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rPr>
          <w:rFonts w:hint="eastAsia"/>
          <w:lang w:val="en-US" w:eastAsia="zh-CN"/>
        </w:rPr>
      </w:pPr>
      <w:r>
        <w:rPr>
          <w:rFonts w:hint="eastAsia"/>
          <w:lang w:val="en-US" w:eastAsia="zh-CN"/>
        </w:rPr>
        <w:t>一、招标技术需求</w:t>
      </w:r>
    </w:p>
    <w:tbl>
      <w:tblPr>
        <w:tblStyle w:val="7"/>
        <w:tblW w:w="74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1672"/>
        <w:gridCol w:w="5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blHeader/>
          <w:jc w:val="center"/>
        </w:trPr>
        <w:tc>
          <w:tcPr>
            <w:tcW w:w="714" w:type="dxa"/>
            <w:vAlign w:val="center"/>
          </w:tcPr>
          <w:p>
            <w:pPr>
              <w:pStyle w:val="11"/>
            </w:pPr>
            <w:r>
              <w:rPr>
                <w:rFonts w:hint="eastAsia"/>
              </w:rPr>
              <w:t>序号</w:t>
            </w:r>
          </w:p>
        </w:tc>
        <w:tc>
          <w:tcPr>
            <w:tcW w:w="1672" w:type="dxa"/>
            <w:vAlign w:val="center"/>
          </w:tcPr>
          <w:p>
            <w:pPr>
              <w:pStyle w:val="11"/>
            </w:pPr>
            <w:r>
              <w:rPr>
                <w:rFonts w:hint="eastAsia"/>
              </w:rPr>
              <w:t>内    容</w:t>
            </w:r>
          </w:p>
        </w:tc>
        <w:tc>
          <w:tcPr>
            <w:tcW w:w="5101" w:type="dxa"/>
            <w:vAlign w:val="center"/>
          </w:tcPr>
          <w:p>
            <w:pPr>
              <w:pStyle w:val="11"/>
            </w:pPr>
            <w:r>
              <w:rPr>
                <w:rFonts w:hint="eastAsia"/>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vAlign w:val="center"/>
          </w:tcPr>
          <w:p>
            <w:pPr>
              <w:pStyle w:val="13"/>
              <w:jc w:val="center"/>
            </w:pPr>
            <w:r>
              <w:rPr>
                <w:rFonts w:hint="eastAsia"/>
              </w:rPr>
              <w:t>1</w:t>
            </w:r>
          </w:p>
        </w:tc>
        <w:tc>
          <w:tcPr>
            <w:tcW w:w="1672" w:type="dxa"/>
            <w:vAlign w:val="center"/>
          </w:tcPr>
          <w:p>
            <w:pPr>
              <w:pStyle w:val="13"/>
              <w:jc w:val="center"/>
            </w:pPr>
            <w:r>
              <w:rPr>
                <w:rFonts w:hint="eastAsia"/>
              </w:rPr>
              <w:t>工程名称</w:t>
            </w:r>
          </w:p>
        </w:tc>
        <w:tc>
          <w:tcPr>
            <w:tcW w:w="5101" w:type="dxa"/>
            <w:vAlign w:val="center"/>
          </w:tcPr>
          <w:p>
            <w:pPr>
              <w:spacing w:line="240" w:lineRule="auto"/>
              <w:ind w:firstLine="0" w:firstLineChars="0"/>
              <w:jc w:val="left"/>
              <w:rPr>
                <w:rFonts w:ascii="宋体" w:hAnsi="宋体"/>
                <w:b/>
                <w:szCs w:val="21"/>
              </w:rPr>
            </w:pPr>
            <w:r>
              <w:rPr>
                <w:rFonts w:hint="eastAsia" w:ascii="宋体" w:hAnsi="宋体"/>
                <w:b/>
                <w:szCs w:val="21"/>
              </w:rPr>
              <w:t>手术室照明灯具维修更换项目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vAlign w:val="center"/>
          </w:tcPr>
          <w:p>
            <w:pPr>
              <w:pStyle w:val="13"/>
              <w:jc w:val="center"/>
            </w:pPr>
            <w:r>
              <w:rPr>
                <w:rFonts w:hint="eastAsia"/>
              </w:rPr>
              <w:t>2</w:t>
            </w:r>
          </w:p>
        </w:tc>
        <w:tc>
          <w:tcPr>
            <w:tcW w:w="1672" w:type="dxa"/>
            <w:vAlign w:val="center"/>
          </w:tcPr>
          <w:p>
            <w:pPr>
              <w:pStyle w:val="13"/>
              <w:jc w:val="center"/>
            </w:pPr>
            <w:r>
              <w:rPr>
                <w:rFonts w:hint="eastAsia"/>
              </w:rPr>
              <w:t>建设地点</w:t>
            </w:r>
          </w:p>
        </w:tc>
        <w:tc>
          <w:tcPr>
            <w:tcW w:w="5101" w:type="dxa"/>
            <w:vAlign w:val="center"/>
          </w:tcPr>
          <w:p>
            <w:pPr>
              <w:pStyle w:val="13"/>
              <w:rPr>
                <w:rFonts w:cs="Arial"/>
                <w:szCs w:val="21"/>
              </w:rPr>
            </w:pPr>
            <w:r>
              <w:rPr>
                <w:rFonts w:hint="eastAsia"/>
              </w:rPr>
              <w:t>北京市昌平区立汤路168号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vAlign w:val="center"/>
          </w:tcPr>
          <w:p>
            <w:pPr>
              <w:pStyle w:val="13"/>
              <w:jc w:val="center"/>
            </w:pPr>
            <w:r>
              <w:rPr>
                <w:rFonts w:hint="eastAsia"/>
              </w:rPr>
              <w:t>3</w:t>
            </w:r>
          </w:p>
        </w:tc>
        <w:tc>
          <w:tcPr>
            <w:tcW w:w="1672" w:type="dxa"/>
            <w:vAlign w:val="center"/>
          </w:tcPr>
          <w:p>
            <w:pPr>
              <w:pStyle w:val="13"/>
              <w:jc w:val="center"/>
            </w:pPr>
            <w:r>
              <w:rPr>
                <w:rFonts w:hint="eastAsia"/>
              </w:rPr>
              <w:t>建设规模</w:t>
            </w:r>
          </w:p>
        </w:tc>
        <w:tc>
          <w:tcPr>
            <w:tcW w:w="5101" w:type="dxa"/>
            <w:vAlign w:val="center"/>
          </w:tcPr>
          <w:p>
            <w:pPr>
              <w:pStyle w:val="13"/>
            </w:pPr>
            <w:r>
              <w:rPr>
                <w:rFonts w:hint="eastAsia"/>
              </w:rPr>
              <w:t>详见</w:t>
            </w:r>
            <w:r>
              <w:rPr>
                <w:rFonts w:hint="eastAsia"/>
                <w:lang w:val="en-US" w:eastAsia="zh-CN"/>
              </w:rPr>
              <w:t>图纸</w:t>
            </w:r>
            <w:r>
              <w:t>及工程量清单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vAlign w:val="center"/>
          </w:tcPr>
          <w:p>
            <w:pPr>
              <w:pStyle w:val="13"/>
              <w:jc w:val="center"/>
            </w:pPr>
            <w:r>
              <w:rPr>
                <w:rFonts w:hint="eastAsia"/>
              </w:rPr>
              <w:t>4</w:t>
            </w:r>
          </w:p>
        </w:tc>
        <w:tc>
          <w:tcPr>
            <w:tcW w:w="1672" w:type="dxa"/>
            <w:vAlign w:val="center"/>
          </w:tcPr>
          <w:p>
            <w:pPr>
              <w:pStyle w:val="13"/>
              <w:jc w:val="center"/>
            </w:pPr>
            <w:r>
              <w:rPr>
                <w:rFonts w:hint="eastAsia"/>
              </w:rPr>
              <w:t>承包方式</w:t>
            </w:r>
          </w:p>
        </w:tc>
        <w:tc>
          <w:tcPr>
            <w:tcW w:w="5101" w:type="dxa"/>
            <w:vAlign w:val="center"/>
          </w:tcPr>
          <w:p>
            <w:pPr>
              <w:pStyle w:val="13"/>
            </w:pPr>
            <w:r>
              <w:rPr>
                <w:rFonts w:hint="eastAsia"/>
              </w:rPr>
              <w:t>施工总承包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vAlign w:val="center"/>
          </w:tcPr>
          <w:p>
            <w:pPr>
              <w:pStyle w:val="13"/>
              <w:jc w:val="center"/>
            </w:pPr>
            <w:r>
              <w:rPr>
                <w:rFonts w:hint="eastAsia"/>
              </w:rPr>
              <w:t>5</w:t>
            </w:r>
          </w:p>
        </w:tc>
        <w:tc>
          <w:tcPr>
            <w:tcW w:w="1672" w:type="dxa"/>
            <w:vAlign w:val="center"/>
          </w:tcPr>
          <w:p>
            <w:pPr>
              <w:pStyle w:val="13"/>
              <w:jc w:val="center"/>
            </w:pPr>
            <w:r>
              <w:rPr>
                <w:rFonts w:hint="eastAsia"/>
              </w:rPr>
              <w:t>质量标准</w:t>
            </w:r>
          </w:p>
        </w:tc>
        <w:tc>
          <w:tcPr>
            <w:tcW w:w="5101" w:type="dxa"/>
            <w:vAlign w:val="center"/>
          </w:tcPr>
          <w:p>
            <w:pPr>
              <w:pStyle w:val="13"/>
            </w:pPr>
            <w:r>
              <w:rPr>
                <w:rFonts w:hint="eastAsia"/>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vAlign w:val="center"/>
          </w:tcPr>
          <w:p>
            <w:pPr>
              <w:pStyle w:val="13"/>
              <w:jc w:val="center"/>
            </w:pPr>
            <w:r>
              <w:rPr>
                <w:rFonts w:hint="eastAsia"/>
              </w:rPr>
              <w:t>6</w:t>
            </w:r>
          </w:p>
        </w:tc>
        <w:tc>
          <w:tcPr>
            <w:tcW w:w="1672" w:type="dxa"/>
            <w:vAlign w:val="center"/>
          </w:tcPr>
          <w:p>
            <w:pPr>
              <w:pStyle w:val="13"/>
              <w:jc w:val="center"/>
            </w:pPr>
            <w:r>
              <w:rPr>
                <w:rFonts w:hint="eastAsia"/>
              </w:rPr>
              <w:t>招标范围</w:t>
            </w:r>
          </w:p>
        </w:tc>
        <w:tc>
          <w:tcPr>
            <w:tcW w:w="5101" w:type="dxa"/>
            <w:vAlign w:val="center"/>
          </w:tcPr>
          <w:p>
            <w:pPr>
              <w:pStyle w:val="13"/>
              <w:rPr>
                <w:color w:val="FF0000"/>
              </w:rPr>
            </w:pPr>
            <w:r>
              <w:rPr>
                <w:rFonts w:hint="eastAsia"/>
                <w:color w:val="FF0000"/>
              </w:rPr>
              <w:t>本次招标的范围为</w:t>
            </w:r>
            <w:r>
              <w:rPr>
                <w:rFonts w:hint="eastAsia"/>
                <w:color w:val="FF0000"/>
                <w:lang w:val="en-US" w:eastAsia="zh-CN"/>
              </w:rPr>
              <w:t>图纸</w:t>
            </w:r>
            <w:r>
              <w:rPr>
                <w:rFonts w:hint="eastAsia"/>
                <w:color w:val="FF0000"/>
              </w:rPr>
              <w:t>中所包含的建筑装饰工程</w:t>
            </w:r>
            <w:r>
              <w:rPr>
                <w:rFonts w:hint="eastAsia"/>
                <w:color w:val="FF0000"/>
                <w:lang w:eastAsia="zh-CN"/>
              </w:rPr>
              <w:t>、</w:t>
            </w:r>
            <w:r>
              <w:rPr>
                <w:rFonts w:hint="eastAsia"/>
                <w:color w:val="FF0000"/>
                <w:lang w:val="en-US" w:eastAsia="zh-CN"/>
              </w:rPr>
              <w:t>机电工程</w:t>
            </w:r>
            <w:r>
              <w:rPr>
                <w:rFonts w:hint="eastAsia"/>
                <w:color w:val="FF0000"/>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vAlign w:val="center"/>
          </w:tcPr>
          <w:p>
            <w:pPr>
              <w:pStyle w:val="13"/>
              <w:jc w:val="center"/>
            </w:pPr>
            <w:r>
              <w:rPr>
                <w:rFonts w:hint="eastAsia"/>
              </w:rPr>
              <w:t>7</w:t>
            </w:r>
          </w:p>
        </w:tc>
        <w:tc>
          <w:tcPr>
            <w:tcW w:w="1672" w:type="dxa"/>
            <w:vAlign w:val="center"/>
          </w:tcPr>
          <w:p>
            <w:pPr>
              <w:pStyle w:val="13"/>
              <w:jc w:val="center"/>
            </w:pPr>
            <w:r>
              <w:rPr>
                <w:rFonts w:hint="eastAsia"/>
              </w:rPr>
              <w:t>工期要求</w:t>
            </w:r>
          </w:p>
        </w:tc>
        <w:tc>
          <w:tcPr>
            <w:tcW w:w="5101" w:type="dxa"/>
            <w:vAlign w:val="center"/>
          </w:tcPr>
          <w:p>
            <w:pPr>
              <w:pStyle w:val="13"/>
            </w:pPr>
            <w:r>
              <w:rPr>
                <w:rFonts w:hint="eastAsia"/>
              </w:rPr>
              <w:t>计划开工时间：</w:t>
            </w:r>
            <w:r>
              <w:rPr>
                <w:rFonts w:hint="eastAsia"/>
                <w:lang w:val="en-US" w:eastAsia="zh-CN"/>
              </w:rPr>
              <w:t>合同约定的施工期限</w:t>
            </w:r>
            <w:r>
              <w:rPr>
                <w:color w:val="FF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714" w:type="dxa"/>
            <w:vAlign w:val="center"/>
          </w:tcPr>
          <w:p>
            <w:pPr>
              <w:pStyle w:val="13"/>
              <w:jc w:val="center"/>
              <w:rPr>
                <w:rFonts w:hint="eastAsia" w:eastAsiaTheme="minorEastAsia"/>
                <w:szCs w:val="21"/>
                <w:lang w:eastAsia="zh-CN"/>
              </w:rPr>
            </w:pPr>
            <w:r>
              <w:rPr>
                <w:rFonts w:hint="eastAsia"/>
                <w:szCs w:val="21"/>
                <w:lang w:val="en-US" w:eastAsia="zh-CN"/>
              </w:rPr>
              <w:t>8</w:t>
            </w:r>
          </w:p>
        </w:tc>
        <w:tc>
          <w:tcPr>
            <w:tcW w:w="1672" w:type="dxa"/>
            <w:vAlign w:val="center"/>
          </w:tcPr>
          <w:p>
            <w:pPr>
              <w:pStyle w:val="13"/>
              <w:jc w:val="center"/>
              <w:rPr>
                <w:szCs w:val="21"/>
              </w:rPr>
            </w:pPr>
            <w:r>
              <w:rPr>
                <w:rFonts w:hint="eastAsia"/>
                <w:szCs w:val="21"/>
              </w:rPr>
              <w:t>投标人资质及项目经理等级要求</w:t>
            </w:r>
          </w:p>
        </w:tc>
        <w:tc>
          <w:tcPr>
            <w:tcW w:w="5101" w:type="dxa"/>
            <w:vAlign w:val="center"/>
          </w:tcPr>
          <w:p>
            <w:pPr>
              <w:pStyle w:val="13"/>
            </w:pPr>
            <w:r>
              <w:rPr>
                <w:rFonts w:hint="eastAsia"/>
              </w:rPr>
              <w:t>1、具有有效的企业营业执照；</w:t>
            </w:r>
          </w:p>
          <w:p>
            <w:pPr>
              <w:keepNext w:val="0"/>
              <w:keepLines w:val="0"/>
              <w:widowControl/>
              <w:suppressLineNumbers w:val="0"/>
              <w:spacing w:line="240" w:lineRule="auto"/>
              <w:ind w:left="0" w:leftChars="0" w:firstLine="0" w:firstLineChars="0"/>
              <w:jc w:val="left"/>
              <w:rPr>
                <w:rFonts w:hint="eastAsia" w:ascii="宋体" w:hAnsi="宋体" w:eastAsia="宋体" w:cs="Times New Roman"/>
                <w:kern w:val="2"/>
                <w:sz w:val="21"/>
                <w:szCs w:val="24"/>
                <w:lang w:val="en-US" w:eastAsia="zh-CN" w:bidi="ar-SA"/>
              </w:rPr>
            </w:pPr>
            <w:r>
              <w:rPr>
                <w:rFonts w:hint="eastAsia" w:ascii="宋体" w:hAnsi="宋体" w:eastAsia="宋体" w:cs="Times New Roman"/>
                <w:kern w:val="2"/>
                <w:sz w:val="21"/>
                <w:szCs w:val="24"/>
                <w:lang w:val="en-US" w:eastAsia="zh-CN" w:bidi="ar-SA"/>
              </w:rPr>
              <w:t>2、具有</w:t>
            </w:r>
            <w:r>
              <w:rPr>
                <w:rFonts w:hint="eastAsia" w:ascii="宋体" w:hAnsi="宋体" w:eastAsia="宋体" w:cs="Times New Roman"/>
                <w:color w:val="FF0000"/>
                <w:kern w:val="2"/>
                <w:sz w:val="21"/>
                <w:szCs w:val="24"/>
                <w:lang w:val="en-US" w:eastAsia="zh-CN" w:bidi="ar-SA"/>
              </w:rPr>
              <w:t>建筑工程施工总承包叁级</w:t>
            </w:r>
            <w:r>
              <w:rPr>
                <w:rFonts w:hint="eastAsia" w:ascii="宋体" w:hAnsi="宋体" w:eastAsia="宋体" w:cs="Times New Roman"/>
                <w:kern w:val="2"/>
                <w:sz w:val="21"/>
                <w:szCs w:val="24"/>
                <w:lang w:val="en-US" w:eastAsia="zh-CN" w:bidi="ar-SA"/>
              </w:rPr>
              <w:t>及以上资质；</w:t>
            </w:r>
          </w:p>
          <w:p>
            <w:pPr>
              <w:pStyle w:val="13"/>
            </w:pPr>
            <w:r>
              <w:rPr>
                <w:rFonts w:hint="eastAsia" w:ascii="宋体" w:hAnsi="宋体" w:eastAsia="宋体" w:cs="Times New Roman"/>
                <w:kern w:val="2"/>
                <w:sz w:val="21"/>
                <w:szCs w:val="24"/>
                <w:lang w:val="en-US" w:eastAsia="zh-CN" w:bidi="ar-SA"/>
              </w:rPr>
              <w:t>3、拟派项目经理应为受聘于投标人的建筑</w:t>
            </w:r>
            <w:r>
              <w:rPr>
                <w:rFonts w:hint="eastAsia"/>
              </w:rPr>
              <w:t>工程专业二级及以上注册建造师，同时</w:t>
            </w:r>
            <w:r>
              <w:t>具有</w:t>
            </w:r>
            <w:r>
              <w:rPr>
                <w:rFonts w:hint="eastAsia"/>
              </w:rPr>
              <w:t>有效的安全生产考核合格证书（B本）；</w:t>
            </w:r>
          </w:p>
          <w:p>
            <w:pPr>
              <w:pStyle w:val="13"/>
            </w:pPr>
            <w:r>
              <w:rPr>
                <w:rFonts w:hint="eastAsia"/>
              </w:rPr>
              <w:t>4、具有合格有效的安全生产许可证；</w:t>
            </w:r>
          </w:p>
          <w:p>
            <w:pPr>
              <w:pStyle w:val="13"/>
            </w:pPr>
            <w:r>
              <w:rPr>
                <w:rFonts w:hint="eastAsia"/>
              </w:rPr>
              <w:t>5、投标人在近三年内</w:t>
            </w:r>
            <w:r>
              <w:rPr>
                <w:rFonts w:hint="eastAsia"/>
                <w:color w:val="FF0000"/>
              </w:rPr>
              <w:t>（20</w:t>
            </w:r>
            <w:r>
              <w:rPr>
                <w:rFonts w:hint="eastAsia"/>
                <w:color w:val="FF0000"/>
                <w:lang w:val="en-US" w:eastAsia="zh-CN"/>
              </w:rPr>
              <w:t>22</w:t>
            </w:r>
            <w:r>
              <w:rPr>
                <w:rFonts w:hint="eastAsia"/>
                <w:color w:val="FF0000"/>
              </w:rPr>
              <w:t>年</w:t>
            </w:r>
            <w:r>
              <w:rPr>
                <w:rFonts w:hint="eastAsia"/>
                <w:color w:val="FF0000"/>
                <w:lang w:val="en-US" w:eastAsia="zh-CN"/>
              </w:rPr>
              <w:t>07月</w:t>
            </w:r>
            <w:r>
              <w:rPr>
                <w:rFonts w:hint="eastAsia"/>
                <w:color w:val="FF0000"/>
              </w:rPr>
              <w:t>-202</w:t>
            </w:r>
            <w:r>
              <w:rPr>
                <w:rFonts w:hint="eastAsia"/>
                <w:color w:val="FF0000"/>
                <w:lang w:val="en-US" w:eastAsia="zh-CN"/>
              </w:rPr>
              <w:t>5</w:t>
            </w:r>
            <w:r>
              <w:rPr>
                <w:rFonts w:hint="eastAsia"/>
                <w:color w:val="FF0000"/>
              </w:rPr>
              <w:t>年</w:t>
            </w:r>
            <w:r>
              <w:rPr>
                <w:rFonts w:hint="eastAsia"/>
                <w:color w:val="FF0000"/>
                <w:lang w:val="en-US" w:eastAsia="zh-CN"/>
              </w:rPr>
              <w:t>07 月</w:t>
            </w:r>
            <w:r>
              <w:rPr>
                <w:rFonts w:hint="eastAsia"/>
                <w:color w:val="FF0000"/>
              </w:rPr>
              <w:t>）</w:t>
            </w:r>
            <w:r>
              <w:rPr>
                <w:rFonts w:hint="eastAsia"/>
              </w:rPr>
              <w:t>没有骗取中标和严重违约及重大工程质量问题；参加本采购活动前三年内，在经营活动中没有重大违法记录；</w:t>
            </w:r>
          </w:p>
          <w:p>
            <w:pPr>
              <w:pStyle w:val="13"/>
            </w:pPr>
            <w:r>
              <w:t>6</w:t>
            </w:r>
            <w:r>
              <w:rPr>
                <w:rFonts w:hint="eastAsia"/>
              </w:rPr>
              <w:t>、具有良好的商业信誉和健全的财务会计制度；</w:t>
            </w:r>
          </w:p>
          <w:p>
            <w:pPr>
              <w:pStyle w:val="13"/>
            </w:pPr>
            <w:r>
              <w:t>7</w:t>
            </w:r>
            <w:r>
              <w:rPr>
                <w:rFonts w:hint="eastAsia"/>
              </w:rPr>
              <w:t>、具有依法缴纳税收和社会保障资金的良好记录；</w:t>
            </w:r>
          </w:p>
          <w:p>
            <w:pPr>
              <w:pStyle w:val="13"/>
            </w:pPr>
            <w:r>
              <w:t>8</w:t>
            </w:r>
            <w:r>
              <w:rPr>
                <w:rFonts w:hint="eastAsia"/>
              </w:rPr>
              <w:t>、本项目不接受联合体投标。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14" w:type="dxa"/>
            <w:vAlign w:val="center"/>
          </w:tcPr>
          <w:p>
            <w:pPr>
              <w:pStyle w:val="13"/>
              <w:jc w:val="center"/>
              <w:rPr>
                <w:rFonts w:hint="eastAsia" w:eastAsiaTheme="minorEastAsia"/>
                <w:szCs w:val="21"/>
                <w:lang w:eastAsia="zh-CN"/>
              </w:rPr>
            </w:pPr>
            <w:r>
              <w:rPr>
                <w:rFonts w:hint="eastAsia"/>
                <w:szCs w:val="21"/>
                <w:lang w:val="en-US" w:eastAsia="zh-CN"/>
              </w:rPr>
              <w:t>9</w:t>
            </w:r>
          </w:p>
        </w:tc>
        <w:tc>
          <w:tcPr>
            <w:tcW w:w="1672" w:type="dxa"/>
            <w:vAlign w:val="center"/>
          </w:tcPr>
          <w:p>
            <w:pPr>
              <w:pStyle w:val="13"/>
              <w:jc w:val="center"/>
              <w:rPr>
                <w:szCs w:val="21"/>
              </w:rPr>
            </w:pPr>
            <w:r>
              <w:rPr>
                <w:rFonts w:hint="eastAsia"/>
                <w:szCs w:val="21"/>
              </w:rPr>
              <w:t>工程计价方式</w:t>
            </w:r>
          </w:p>
        </w:tc>
        <w:tc>
          <w:tcPr>
            <w:tcW w:w="5101" w:type="dxa"/>
            <w:vAlign w:val="center"/>
          </w:tcPr>
          <w:p>
            <w:pPr>
              <w:pStyle w:val="13"/>
            </w:pPr>
            <w:r>
              <w:rPr>
                <w:rFonts w:hint="eastAsia"/>
              </w:rPr>
              <w:t>清单计</w:t>
            </w:r>
            <w:r>
              <w:t>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14" w:type="dxa"/>
            <w:vAlign w:val="center"/>
          </w:tcPr>
          <w:p>
            <w:pPr>
              <w:pStyle w:val="13"/>
              <w:jc w:val="center"/>
              <w:rPr>
                <w:rFonts w:hint="default" w:eastAsiaTheme="minorEastAsia"/>
                <w:szCs w:val="21"/>
                <w:lang w:val="en-US" w:eastAsia="zh-CN"/>
              </w:rPr>
            </w:pPr>
            <w:r>
              <w:rPr>
                <w:rFonts w:hint="eastAsia"/>
                <w:szCs w:val="21"/>
                <w:lang w:val="en-US" w:eastAsia="zh-CN"/>
              </w:rPr>
              <w:t>10</w:t>
            </w:r>
          </w:p>
        </w:tc>
        <w:tc>
          <w:tcPr>
            <w:tcW w:w="1672" w:type="dxa"/>
            <w:vAlign w:val="center"/>
          </w:tcPr>
          <w:p>
            <w:pPr>
              <w:pStyle w:val="13"/>
              <w:jc w:val="center"/>
              <w:rPr>
                <w:szCs w:val="21"/>
              </w:rPr>
            </w:pPr>
            <w:r>
              <w:rPr>
                <w:rFonts w:hint="eastAsia"/>
                <w:szCs w:val="21"/>
              </w:rPr>
              <w:t>踏勘现场</w:t>
            </w:r>
          </w:p>
        </w:tc>
        <w:tc>
          <w:tcPr>
            <w:tcW w:w="5101" w:type="dxa"/>
            <w:vAlign w:val="center"/>
          </w:tcPr>
          <w:p>
            <w:pPr>
              <w:pStyle w:val="13"/>
            </w:pPr>
            <w:r>
              <w:rPr>
                <w:rFonts w:hint="eastAsia"/>
                <w:szCs w:val="21"/>
              </w:rPr>
              <w:t>不统一</w:t>
            </w:r>
            <w:r>
              <w:rPr>
                <w:szCs w:val="21"/>
              </w:rPr>
              <w:t>组织踏勘</w:t>
            </w:r>
            <w:r>
              <w:rPr>
                <w:rFonts w:hint="eastAsia"/>
                <w:szCs w:val="21"/>
              </w:rPr>
              <w:t xml:space="preserve"> </w:t>
            </w:r>
          </w:p>
        </w:tc>
      </w:tr>
    </w:tbl>
    <w:p>
      <w:pPr>
        <w:rPr>
          <w:rFonts w:hint="eastAsia"/>
          <w:lang w:val="en-US" w:eastAsia="zh-CN"/>
        </w:rPr>
      </w:pPr>
    </w:p>
    <w:p>
      <w:pPr>
        <w:rPr>
          <w:rFonts w:hint="default"/>
          <w:lang w:val="en-US" w:eastAsia="zh-CN"/>
        </w:rPr>
      </w:pPr>
      <w:r>
        <w:rPr>
          <w:rFonts w:hint="default"/>
          <w:lang w:val="en-US" w:eastAsia="zh-CN"/>
        </w:rPr>
        <w:br w:type="page"/>
      </w:r>
    </w:p>
    <w:p>
      <w:pPr>
        <w:pStyle w:val="4"/>
        <w:bidi w:val="0"/>
        <w:rPr>
          <w:rFonts w:hint="default"/>
          <w:lang w:val="en-US" w:eastAsia="zh-CN"/>
        </w:rPr>
      </w:pPr>
      <w:r>
        <w:rPr>
          <w:rFonts w:hint="eastAsia"/>
          <w:lang w:val="en-US" w:eastAsia="zh-CN"/>
        </w:rPr>
        <w:t>二、评分标准</w:t>
      </w:r>
    </w:p>
    <w:p>
      <w:pPr>
        <w:widowControl/>
        <w:spacing w:line="240" w:lineRule="auto"/>
        <w:ind w:firstLine="562"/>
        <w:jc w:val="center"/>
        <w:rPr>
          <w:rFonts w:hint="eastAsia" w:ascii="幼圆" w:hAnsi="幼圆" w:eastAsia="幼圆" w:cs="幼圆"/>
          <w:b/>
          <w:bCs/>
          <w:color w:val="FF0000"/>
          <w:kern w:val="0"/>
          <w:sz w:val="28"/>
          <w:szCs w:val="28"/>
        </w:rPr>
      </w:pPr>
      <w:r>
        <w:rPr>
          <w:rFonts w:hint="eastAsia" w:ascii="幼圆" w:hAnsi="幼圆" w:eastAsia="幼圆" w:cs="幼圆"/>
          <w:b/>
          <w:bCs/>
          <w:color w:val="FF0000"/>
          <w:kern w:val="0"/>
          <w:sz w:val="28"/>
          <w:szCs w:val="28"/>
        </w:rPr>
        <w:t>附件一：技术评审记录表（70分）</w:t>
      </w:r>
    </w:p>
    <w:tbl>
      <w:tblPr>
        <w:tblStyle w:val="7"/>
        <w:tblW w:w="1123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57"/>
        <w:gridCol w:w="1206"/>
        <w:gridCol w:w="367"/>
        <w:gridCol w:w="5559"/>
        <w:gridCol w:w="1260"/>
        <w:gridCol w:w="525"/>
        <w:gridCol w:w="525"/>
        <w:gridCol w:w="465"/>
        <w:gridCol w:w="495"/>
        <w:gridCol w:w="37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457" w:type="dxa"/>
            <w:tcBorders>
              <w:top w:val="single" w:color="auto" w:sz="12" w:space="0"/>
              <w:bottom w:val="single" w:color="auto" w:sz="12" w:space="0"/>
            </w:tcBorders>
            <w:noWrap w:val="0"/>
            <w:vAlign w:val="center"/>
          </w:tcPr>
          <w:p>
            <w:pPr>
              <w:pStyle w:val="11"/>
              <w:rPr>
                <w:rFonts w:hint="eastAsia" w:ascii="幼圆" w:hAnsi="幼圆" w:eastAsia="幼圆" w:cs="幼圆"/>
                <w:color w:val="FF0000"/>
                <w:szCs w:val="21"/>
              </w:rPr>
            </w:pPr>
            <w:r>
              <w:rPr>
                <w:rFonts w:hint="eastAsia" w:ascii="幼圆" w:hAnsi="幼圆" w:eastAsia="幼圆" w:cs="幼圆"/>
                <w:color w:val="FF0000"/>
                <w:szCs w:val="21"/>
              </w:rPr>
              <w:t>序号</w:t>
            </w:r>
          </w:p>
        </w:tc>
        <w:tc>
          <w:tcPr>
            <w:tcW w:w="1206" w:type="dxa"/>
            <w:tcBorders>
              <w:top w:val="single" w:color="auto" w:sz="12" w:space="0"/>
              <w:bottom w:val="single" w:color="auto" w:sz="12" w:space="0"/>
            </w:tcBorders>
            <w:noWrap w:val="0"/>
            <w:vAlign w:val="center"/>
          </w:tcPr>
          <w:p>
            <w:pPr>
              <w:pStyle w:val="11"/>
              <w:rPr>
                <w:rFonts w:hint="eastAsia" w:ascii="幼圆" w:hAnsi="幼圆" w:eastAsia="幼圆" w:cs="幼圆"/>
                <w:color w:val="FF0000"/>
                <w:szCs w:val="21"/>
              </w:rPr>
            </w:pPr>
            <w:r>
              <w:rPr>
                <w:rFonts w:hint="eastAsia" w:ascii="幼圆" w:hAnsi="幼圆" w:eastAsia="幼圆" w:cs="幼圆"/>
                <w:color w:val="FF0000"/>
                <w:szCs w:val="21"/>
              </w:rPr>
              <w:t>项目</w:t>
            </w:r>
          </w:p>
        </w:tc>
        <w:tc>
          <w:tcPr>
            <w:tcW w:w="367" w:type="dxa"/>
            <w:tcBorders>
              <w:top w:val="single" w:color="auto" w:sz="12" w:space="0"/>
              <w:bottom w:val="single" w:color="auto" w:sz="12" w:space="0"/>
            </w:tcBorders>
            <w:noWrap w:val="0"/>
            <w:vAlign w:val="center"/>
          </w:tcPr>
          <w:p>
            <w:pPr>
              <w:pStyle w:val="11"/>
              <w:rPr>
                <w:rFonts w:hint="eastAsia" w:ascii="幼圆" w:hAnsi="幼圆" w:eastAsia="幼圆" w:cs="幼圆"/>
                <w:color w:val="FF0000"/>
                <w:szCs w:val="21"/>
              </w:rPr>
            </w:pPr>
            <w:r>
              <w:rPr>
                <w:rFonts w:hint="eastAsia" w:ascii="幼圆" w:hAnsi="幼圆" w:eastAsia="幼圆" w:cs="幼圆"/>
                <w:color w:val="FF0000"/>
                <w:szCs w:val="21"/>
              </w:rPr>
              <w:t>标准分</w:t>
            </w:r>
          </w:p>
        </w:tc>
        <w:tc>
          <w:tcPr>
            <w:tcW w:w="5559" w:type="dxa"/>
            <w:tcBorders>
              <w:top w:val="single" w:color="auto" w:sz="12" w:space="0"/>
              <w:bottom w:val="single" w:color="auto" w:sz="12" w:space="0"/>
            </w:tcBorders>
            <w:noWrap w:val="0"/>
            <w:vAlign w:val="center"/>
          </w:tcPr>
          <w:p>
            <w:pPr>
              <w:pStyle w:val="11"/>
              <w:rPr>
                <w:rFonts w:hint="eastAsia" w:ascii="幼圆" w:hAnsi="幼圆" w:eastAsia="幼圆" w:cs="幼圆"/>
                <w:color w:val="FF0000"/>
                <w:szCs w:val="21"/>
              </w:rPr>
            </w:pPr>
            <w:r>
              <w:rPr>
                <w:rFonts w:hint="eastAsia" w:ascii="幼圆" w:hAnsi="幼圆" w:eastAsia="幼圆" w:cs="幼圆"/>
                <w:color w:val="FF0000"/>
                <w:szCs w:val="21"/>
              </w:rPr>
              <w:t>评分标准</w:t>
            </w:r>
          </w:p>
        </w:tc>
        <w:tc>
          <w:tcPr>
            <w:tcW w:w="1260" w:type="dxa"/>
            <w:tcBorders>
              <w:top w:val="single" w:color="auto" w:sz="12" w:space="0"/>
              <w:bottom w:val="single" w:color="auto" w:sz="12" w:space="0"/>
            </w:tcBorders>
            <w:noWrap w:val="0"/>
            <w:vAlign w:val="center"/>
          </w:tcPr>
          <w:p>
            <w:pPr>
              <w:pStyle w:val="11"/>
              <w:rPr>
                <w:rFonts w:hint="eastAsia" w:ascii="幼圆" w:hAnsi="幼圆" w:eastAsia="幼圆" w:cs="幼圆"/>
                <w:color w:val="FF0000"/>
                <w:szCs w:val="21"/>
              </w:rPr>
            </w:pPr>
            <w:r>
              <w:rPr>
                <w:rFonts w:hint="eastAsia" w:ascii="幼圆" w:hAnsi="幼圆" w:eastAsia="幼圆" w:cs="幼圆"/>
                <w:color w:val="FF0000"/>
                <w:szCs w:val="21"/>
              </w:rPr>
              <w:t>分值</w:t>
            </w:r>
          </w:p>
        </w:tc>
        <w:tc>
          <w:tcPr>
            <w:tcW w:w="525" w:type="dxa"/>
            <w:tcBorders>
              <w:top w:val="single" w:color="auto" w:sz="12" w:space="0"/>
              <w:bottom w:val="single" w:color="auto" w:sz="12" w:space="0"/>
            </w:tcBorders>
            <w:noWrap w:val="0"/>
            <w:vAlign w:val="center"/>
          </w:tcPr>
          <w:p>
            <w:pPr>
              <w:pStyle w:val="11"/>
              <w:rPr>
                <w:rFonts w:hint="eastAsia" w:ascii="幼圆" w:hAnsi="幼圆" w:eastAsia="幼圆" w:cs="幼圆"/>
                <w:color w:val="FF0000"/>
                <w:szCs w:val="21"/>
              </w:rPr>
            </w:pPr>
            <w:r>
              <w:rPr>
                <w:rFonts w:hint="eastAsia" w:ascii="幼圆" w:hAnsi="幼圆" w:eastAsia="幼圆" w:cs="幼圆"/>
                <w:bCs/>
                <w:color w:val="FF0000"/>
                <w:szCs w:val="21"/>
              </w:rPr>
              <w:t>1</w:t>
            </w:r>
          </w:p>
        </w:tc>
        <w:tc>
          <w:tcPr>
            <w:tcW w:w="525" w:type="dxa"/>
            <w:tcBorders>
              <w:top w:val="single" w:color="auto" w:sz="12" w:space="0"/>
              <w:bottom w:val="single" w:color="auto" w:sz="12" w:space="0"/>
            </w:tcBorders>
            <w:noWrap w:val="0"/>
            <w:vAlign w:val="center"/>
          </w:tcPr>
          <w:p>
            <w:pPr>
              <w:pStyle w:val="11"/>
              <w:rPr>
                <w:rFonts w:hint="eastAsia" w:ascii="幼圆" w:hAnsi="幼圆" w:eastAsia="幼圆" w:cs="幼圆"/>
                <w:bCs/>
                <w:color w:val="FF0000"/>
                <w:szCs w:val="21"/>
              </w:rPr>
            </w:pPr>
            <w:r>
              <w:rPr>
                <w:rFonts w:hint="eastAsia" w:ascii="幼圆" w:hAnsi="幼圆" w:eastAsia="幼圆" w:cs="幼圆"/>
                <w:bCs/>
                <w:color w:val="FF0000"/>
                <w:szCs w:val="21"/>
              </w:rPr>
              <w:t>2</w:t>
            </w:r>
          </w:p>
        </w:tc>
        <w:tc>
          <w:tcPr>
            <w:tcW w:w="465" w:type="dxa"/>
            <w:tcBorders>
              <w:top w:val="single" w:color="auto" w:sz="12" w:space="0"/>
              <w:bottom w:val="single" w:color="auto" w:sz="12" w:space="0"/>
            </w:tcBorders>
            <w:noWrap w:val="0"/>
            <w:vAlign w:val="center"/>
          </w:tcPr>
          <w:p>
            <w:pPr>
              <w:pStyle w:val="11"/>
              <w:rPr>
                <w:rFonts w:hint="eastAsia" w:ascii="幼圆" w:hAnsi="幼圆" w:eastAsia="幼圆" w:cs="幼圆"/>
                <w:color w:val="FF0000"/>
                <w:szCs w:val="21"/>
              </w:rPr>
            </w:pPr>
            <w:r>
              <w:rPr>
                <w:rFonts w:hint="eastAsia" w:ascii="幼圆" w:hAnsi="幼圆" w:eastAsia="幼圆" w:cs="幼圆"/>
                <w:bCs/>
                <w:color w:val="FF0000"/>
                <w:szCs w:val="21"/>
              </w:rPr>
              <w:t>3</w:t>
            </w:r>
          </w:p>
        </w:tc>
        <w:tc>
          <w:tcPr>
            <w:tcW w:w="495" w:type="dxa"/>
            <w:tcBorders>
              <w:top w:val="single" w:color="auto" w:sz="12" w:space="0"/>
              <w:bottom w:val="single" w:color="auto" w:sz="12" w:space="0"/>
            </w:tcBorders>
            <w:noWrap w:val="0"/>
            <w:vAlign w:val="center"/>
          </w:tcPr>
          <w:p>
            <w:pPr>
              <w:pStyle w:val="11"/>
              <w:rPr>
                <w:rFonts w:hint="eastAsia" w:ascii="幼圆" w:hAnsi="幼圆" w:eastAsia="幼圆" w:cs="幼圆"/>
                <w:bCs/>
                <w:color w:val="FF0000"/>
                <w:szCs w:val="21"/>
              </w:rPr>
            </w:pPr>
            <w:r>
              <w:rPr>
                <w:rFonts w:hint="eastAsia" w:ascii="幼圆" w:hAnsi="幼圆" w:eastAsia="幼圆" w:cs="幼圆"/>
                <w:bCs/>
                <w:color w:val="FF0000"/>
                <w:szCs w:val="21"/>
              </w:rPr>
              <w:t>4</w:t>
            </w:r>
          </w:p>
        </w:tc>
        <w:tc>
          <w:tcPr>
            <w:tcW w:w="372" w:type="dxa"/>
            <w:tcBorders>
              <w:top w:val="single" w:color="auto" w:sz="12" w:space="0"/>
              <w:bottom w:val="single" w:color="auto" w:sz="12" w:space="0"/>
            </w:tcBorders>
            <w:noWrap w:val="0"/>
            <w:vAlign w:val="center"/>
          </w:tcPr>
          <w:p>
            <w:pPr>
              <w:pStyle w:val="11"/>
              <w:rPr>
                <w:rFonts w:hint="eastAsia" w:ascii="幼圆" w:hAnsi="幼圆" w:eastAsia="幼圆" w:cs="幼圆"/>
                <w:bCs/>
                <w:color w:val="FF0000"/>
                <w:szCs w:val="21"/>
              </w:rPr>
            </w:pPr>
            <w:r>
              <w:rPr>
                <w:rFonts w:hint="eastAsia" w:ascii="幼圆" w:hAnsi="幼圆" w:eastAsia="幼圆" w:cs="幼圆"/>
                <w:bCs/>
                <w:color w:val="FF0000"/>
                <w:szCs w:val="21"/>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6" w:hRule="atLeast"/>
          <w:jc w:val="center"/>
        </w:trPr>
        <w:tc>
          <w:tcPr>
            <w:tcW w:w="457"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1</w:t>
            </w:r>
          </w:p>
        </w:tc>
        <w:tc>
          <w:tcPr>
            <w:tcW w:w="1206"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资格评审</w:t>
            </w:r>
          </w:p>
        </w:tc>
        <w:tc>
          <w:tcPr>
            <w:tcW w:w="367"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w:t>
            </w:r>
          </w:p>
        </w:tc>
        <w:tc>
          <w:tcPr>
            <w:tcW w:w="5559" w:type="dxa"/>
            <w:tcBorders>
              <w:top w:val="single" w:color="auto" w:sz="12" w:space="0"/>
              <w:bottom w:val="single" w:color="auto" w:sz="6"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资格条件满足招标文件要求</w:t>
            </w:r>
          </w:p>
        </w:tc>
        <w:tc>
          <w:tcPr>
            <w:tcW w:w="1260" w:type="dxa"/>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合格</w:t>
            </w:r>
          </w:p>
        </w:tc>
        <w:tc>
          <w:tcPr>
            <w:tcW w:w="525" w:type="dxa"/>
            <w:tcBorders>
              <w:top w:val="single" w:color="auto" w:sz="12" w:space="0"/>
              <w:bottom w:val="single" w:color="auto" w:sz="6" w:space="0"/>
            </w:tcBorders>
            <w:noWrap w:val="0"/>
            <w:vAlign w:val="top"/>
          </w:tcPr>
          <w:p>
            <w:pPr>
              <w:pStyle w:val="13"/>
              <w:jc w:val="center"/>
              <w:rPr>
                <w:rFonts w:hint="eastAsia" w:ascii="幼圆" w:hAnsi="幼圆" w:eastAsia="幼圆" w:cs="幼圆"/>
                <w:color w:val="FF0000"/>
                <w:szCs w:val="21"/>
              </w:rPr>
            </w:pPr>
          </w:p>
        </w:tc>
        <w:tc>
          <w:tcPr>
            <w:tcW w:w="525" w:type="dxa"/>
            <w:tcBorders>
              <w:top w:val="single" w:color="auto" w:sz="12" w:space="0"/>
              <w:bottom w:val="single" w:color="auto" w:sz="6" w:space="0"/>
            </w:tcBorders>
            <w:noWrap w:val="0"/>
            <w:vAlign w:val="top"/>
          </w:tcPr>
          <w:p>
            <w:pPr>
              <w:pStyle w:val="13"/>
              <w:jc w:val="center"/>
              <w:rPr>
                <w:rFonts w:hint="eastAsia" w:ascii="幼圆" w:hAnsi="幼圆" w:eastAsia="幼圆" w:cs="幼圆"/>
                <w:color w:val="FF0000"/>
                <w:szCs w:val="21"/>
              </w:rPr>
            </w:pPr>
          </w:p>
        </w:tc>
        <w:tc>
          <w:tcPr>
            <w:tcW w:w="465" w:type="dxa"/>
            <w:tcBorders>
              <w:top w:val="single" w:color="auto" w:sz="12" w:space="0"/>
              <w:bottom w:val="single" w:color="auto" w:sz="6" w:space="0"/>
            </w:tcBorders>
            <w:noWrap w:val="0"/>
            <w:vAlign w:val="top"/>
          </w:tcPr>
          <w:p>
            <w:pPr>
              <w:pStyle w:val="13"/>
              <w:jc w:val="center"/>
              <w:rPr>
                <w:rFonts w:hint="eastAsia" w:ascii="幼圆" w:hAnsi="幼圆" w:eastAsia="幼圆" w:cs="幼圆"/>
                <w:color w:val="FF0000"/>
                <w:szCs w:val="21"/>
              </w:rPr>
            </w:pPr>
          </w:p>
        </w:tc>
        <w:tc>
          <w:tcPr>
            <w:tcW w:w="495" w:type="dxa"/>
            <w:tcBorders>
              <w:top w:val="single" w:color="auto" w:sz="12" w:space="0"/>
              <w:bottom w:val="single" w:color="auto" w:sz="6" w:space="0"/>
            </w:tcBorders>
            <w:noWrap w:val="0"/>
            <w:vAlign w:val="top"/>
          </w:tcPr>
          <w:p>
            <w:pPr>
              <w:pStyle w:val="13"/>
              <w:jc w:val="center"/>
              <w:rPr>
                <w:rFonts w:hint="eastAsia" w:ascii="幼圆" w:hAnsi="幼圆" w:eastAsia="幼圆" w:cs="幼圆"/>
                <w:color w:val="FF0000"/>
                <w:szCs w:val="21"/>
              </w:rPr>
            </w:pPr>
          </w:p>
        </w:tc>
        <w:tc>
          <w:tcPr>
            <w:tcW w:w="372" w:type="dxa"/>
            <w:tcBorders>
              <w:top w:val="single" w:color="auto" w:sz="12" w:space="0"/>
              <w:bottom w:val="single" w:color="auto" w:sz="6"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5" w:hRule="atLeast"/>
          <w:jc w:val="center"/>
        </w:trPr>
        <w:tc>
          <w:tcPr>
            <w:tcW w:w="457"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p>
        </w:tc>
        <w:tc>
          <w:tcPr>
            <w:tcW w:w="1206"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p>
        </w:tc>
        <w:tc>
          <w:tcPr>
            <w:tcW w:w="367"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p>
        </w:tc>
        <w:tc>
          <w:tcPr>
            <w:tcW w:w="5559" w:type="dxa"/>
            <w:tcBorders>
              <w:top w:val="single" w:color="auto" w:sz="6" w:space="0"/>
              <w:bottom w:val="single" w:color="auto" w:sz="12"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资格条件不满足招标文件要求</w:t>
            </w:r>
          </w:p>
        </w:tc>
        <w:tc>
          <w:tcPr>
            <w:tcW w:w="1260" w:type="dxa"/>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不合格</w:t>
            </w:r>
          </w:p>
        </w:tc>
        <w:tc>
          <w:tcPr>
            <w:tcW w:w="525" w:type="dxa"/>
            <w:tcBorders>
              <w:top w:val="single" w:color="auto" w:sz="6" w:space="0"/>
              <w:bottom w:val="single" w:color="auto" w:sz="12" w:space="0"/>
            </w:tcBorders>
            <w:noWrap w:val="0"/>
            <w:vAlign w:val="top"/>
          </w:tcPr>
          <w:p>
            <w:pPr>
              <w:pStyle w:val="13"/>
              <w:jc w:val="center"/>
              <w:rPr>
                <w:rFonts w:hint="eastAsia" w:ascii="幼圆" w:hAnsi="幼圆" w:eastAsia="幼圆" w:cs="幼圆"/>
                <w:color w:val="FF0000"/>
                <w:szCs w:val="21"/>
              </w:rPr>
            </w:pPr>
          </w:p>
        </w:tc>
        <w:tc>
          <w:tcPr>
            <w:tcW w:w="525" w:type="dxa"/>
            <w:tcBorders>
              <w:top w:val="single" w:color="auto" w:sz="6" w:space="0"/>
              <w:bottom w:val="single" w:color="auto" w:sz="12" w:space="0"/>
            </w:tcBorders>
            <w:noWrap w:val="0"/>
            <w:vAlign w:val="top"/>
          </w:tcPr>
          <w:p>
            <w:pPr>
              <w:pStyle w:val="13"/>
              <w:jc w:val="center"/>
              <w:rPr>
                <w:rFonts w:hint="eastAsia" w:ascii="幼圆" w:hAnsi="幼圆" w:eastAsia="幼圆" w:cs="幼圆"/>
                <w:color w:val="FF0000"/>
                <w:szCs w:val="21"/>
              </w:rPr>
            </w:pPr>
          </w:p>
        </w:tc>
        <w:tc>
          <w:tcPr>
            <w:tcW w:w="465" w:type="dxa"/>
            <w:tcBorders>
              <w:top w:val="single" w:color="auto" w:sz="6" w:space="0"/>
              <w:bottom w:val="single" w:color="auto" w:sz="12" w:space="0"/>
            </w:tcBorders>
            <w:noWrap w:val="0"/>
            <w:vAlign w:val="top"/>
          </w:tcPr>
          <w:p>
            <w:pPr>
              <w:pStyle w:val="13"/>
              <w:jc w:val="center"/>
              <w:rPr>
                <w:rFonts w:hint="eastAsia" w:ascii="幼圆" w:hAnsi="幼圆" w:eastAsia="幼圆" w:cs="幼圆"/>
                <w:color w:val="FF0000"/>
                <w:szCs w:val="21"/>
              </w:rPr>
            </w:pPr>
          </w:p>
        </w:tc>
        <w:tc>
          <w:tcPr>
            <w:tcW w:w="495" w:type="dxa"/>
            <w:tcBorders>
              <w:top w:val="single" w:color="auto" w:sz="6" w:space="0"/>
              <w:bottom w:val="single" w:color="auto" w:sz="12" w:space="0"/>
            </w:tcBorders>
            <w:noWrap w:val="0"/>
            <w:vAlign w:val="top"/>
          </w:tcPr>
          <w:p>
            <w:pPr>
              <w:pStyle w:val="13"/>
              <w:jc w:val="center"/>
              <w:rPr>
                <w:rFonts w:hint="eastAsia" w:ascii="幼圆" w:hAnsi="幼圆" w:eastAsia="幼圆" w:cs="幼圆"/>
                <w:color w:val="FF0000"/>
                <w:szCs w:val="21"/>
              </w:rPr>
            </w:pPr>
          </w:p>
        </w:tc>
        <w:tc>
          <w:tcPr>
            <w:tcW w:w="372" w:type="dxa"/>
            <w:tcBorders>
              <w:top w:val="single" w:color="auto" w:sz="6" w:space="0"/>
              <w:bottom w:val="single" w:color="auto" w:sz="12"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43" w:hRule="atLeast"/>
          <w:jc w:val="center"/>
        </w:trPr>
        <w:tc>
          <w:tcPr>
            <w:tcW w:w="457"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2</w:t>
            </w:r>
          </w:p>
        </w:tc>
        <w:tc>
          <w:tcPr>
            <w:tcW w:w="1206"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对招标文件的响应</w:t>
            </w:r>
          </w:p>
        </w:tc>
        <w:tc>
          <w:tcPr>
            <w:tcW w:w="367"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 w:val="15"/>
                <w:szCs w:val="15"/>
              </w:rPr>
            </w:pPr>
            <w:r>
              <w:rPr>
                <w:rFonts w:hint="eastAsia" w:ascii="幼圆" w:hAnsi="幼圆" w:eastAsia="幼圆" w:cs="幼圆"/>
                <w:color w:val="FF0000"/>
                <w:sz w:val="15"/>
                <w:szCs w:val="15"/>
              </w:rPr>
              <w:t>4分</w:t>
            </w:r>
          </w:p>
        </w:tc>
        <w:tc>
          <w:tcPr>
            <w:tcW w:w="5559" w:type="dxa"/>
            <w:tcBorders>
              <w:top w:val="single" w:color="auto" w:sz="12" w:space="0"/>
              <w:bottom w:val="single" w:color="auto" w:sz="6"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投标文件技术要求响应招标文件要求，无重大偏差</w:t>
            </w:r>
          </w:p>
        </w:tc>
        <w:tc>
          <w:tcPr>
            <w:tcW w:w="1260" w:type="dxa"/>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2~4分</w:t>
            </w:r>
          </w:p>
        </w:tc>
        <w:tc>
          <w:tcPr>
            <w:tcW w:w="52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52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46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49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372"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42" w:hRule="atLeast"/>
          <w:jc w:val="center"/>
        </w:trPr>
        <w:tc>
          <w:tcPr>
            <w:tcW w:w="457"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p>
        </w:tc>
        <w:tc>
          <w:tcPr>
            <w:tcW w:w="1206"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p>
        </w:tc>
        <w:tc>
          <w:tcPr>
            <w:tcW w:w="367"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 w:val="15"/>
                <w:szCs w:val="15"/>
              </w:rPr>
            </w:pPr>
          </w:p>
        </w:tc>
        <w:tc>
          <w:tcPr>
            <w:tcW w:w="5559" w:type="dxa"/>
            <w:tcBorders>
              <w:top w:val="single" w:color="auto" w:sz="6" w:space="0"/>
              <w:bottom w:val="single" w:color="auto" w:sz="12"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投标文件技术要求与招标文件要求存在重大偏差</w:t>
            </w:r>
          </w:p>
        </w:tc>
        <w:tc>
          <w:tcPr>
            <w:tcW w:w="1260" w:type="dxa"/>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0~2分</w:t>
            </w:r>
          </w:p>
        </w:tc>
        <w:tc>
          <w:tcPr>
            <w:tcW w:w="52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52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46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49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372"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3</w:t>
            </w:r>
          </w:p>
        </w:tc>
        <w:tc>
          <w:tcPr>
            <w:tcW w:w="1206"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技术方案</w:t>
            </w:r>
          </w:p>
        </w:tc>
        <w:tc>
          <w:tcPr>
            <w:tcW w:w="367"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 w:val="15"/>
                <w:szCs w:val="15"/>
              </w:rPr>
            </w:pPr>
            <w:r>
              <w:rPr>
                <w:rFonts w:hint="eastAsia" w:ascii="幼圆" w:hAnsi="幼圆" w:eastAsia="幼圆" w:cs="幼圆"/>
                <w:color w:val="FF0000"/>
                <w:sz w:val="15"/>
                <w:szCs w:val="15"/>
              </w:rPr>
              <w:t>10分</w:t>
            </w:r>
          </w:p>
        </w:tc>
        <w:tc>
          <w:tcPr>
            <w:tcW w:w="5559" w:type="dxa"/>
            <w:tcBorders>
              <w:top w:val="single" w:color="auto" w:sz="12" w:space="0"/>
              <w:bottom w:val="single" w:color="auto" w:sz="6"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对工程重点、难点认识深刻，对施工关键技术、工艺把握准确、阐释</w:t>
            </w:r>
            <w:r>
              <w:rPr>
                <w:rFonts w:hint="eastAsia" w:ascii="幼圆" w:hAnsi="幼圆" w:eastAsia="幼圆" w:cs="幼圆"/>
                <w:bCs/>
                <w:color w:val="FF0000"/>
                <w:szCs w:val="21"/>
              </w:rPr>
              <w:t>清晰</w:t>
            </w:r>
            <w:r>
              <w:rPr>
                <w:rFonts w:hint="eastAsia" w:ascii="幼圆" w:hAnsi="幼圆" w:eastAsia="幼圆" w:cs="幼圆"/>
                <w:color w:val="FF0000"/>
                <w:szCs w:val="21"/>
              </w:rPr>
              <w:t>。</w:t>
            </w:r>
          </w:p>
        </w:tc>
        <w:tc>
          <w:tcPr>
            <w:tcW w:w="1260" w:type="dxa"/>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lang w:val="en-US" w:eastAsia="zh-CN"/>
              </w:rPr>
              <w:t>6~10</w:t>
            </w:r>
            <w:r>
              <w:rPr>
                <w:rFonts w:hint="eastAsia" w:ascii="幼圆" w:hAnsi="幼圆" w:eastAsia="幼圆" w:cs="幼圆"/>
                <w:color w:val="FF0000"/>
                <w:szCs w:val="21"/>
              </w:rPr>
              <w:t>分</w:t>
            </w:r>
          </w:p>
        </w:tc>
        <w:tc>
          <w:tcPr>
            <w:tcW w:w="52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52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46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49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372"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Cs w:val="21"/>
              </w:rPr>
            </w:pPr>
          </w:p>
        </w:tc>
        <w:tc>
          <w:tcPr>
            <w:tcW w:w="1206" w:type="dxa"/>
            <w:vMerge w:val="continue"/>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Cs w:val="21"/>
              </w:rPr>
            </w:pPr>
          </w:p>
        </w:tc>
        <w:tc>
          <w:tcPr>
            <w:tcW w:w="367" w:type="dxa"/>
            <w:vMerge w:val="continue"/>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 w:val="15"/>
                <w:szCs w:val="15"/>
              </w:rPr>
            </w:pPr>
          </w:p>
        </w:tc>
        <w:tc>
          <w:tcPr>
            <w:tcW w:w="5559" w:type="dxa"/>
            <w:tcBorders>
              <w:top w:val="single" w:color="auto" w:sz="6" w:space="0"/>
              <w:bottom w:val="single" w:color="auto" w:sz="6"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对工程重点、难点认识基本深刻，对施工关键技术、工艺把握比较准确、阐释比较清晰。</w:t>
            </w:r>
          </w:p>
        </w:tc>
        <w:tc>
          <w:tcPr>
            <w:tcW w:w="1260" w:type="dxa"/>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3~5分</w:t>
            </w:r>
          </w:p>
        </w:tc>
        <w:tc>
          <w:tcPr>
            <w:tcW w:w="525" w:type="dxa"/>
            <w:vMerge w:val="continue"/>
            <w:noWrap w:val="0"/>
            <w:vAlign w:val="top"/>
          </w:tcPr>
          <w:p>
            <w:pPr>
              <w:pStyle w:val="13"/>
              <w:jc w:val="center"/>
              <w:rPr>
                <w:rFonts w:hint="eastAsia" w:ascii="幼圆" w:hAnsi="幼圆" w:eastAsia="幼圆" w:cs="幼圆"/>
                <w:color w:val="FF0000"/>
                <w:szCs w:val="21"/>
              </w:rPr>
            </w:pPr>
          </w:p>
        </w:tc>
        <w:tc>
          <w:tcPr>
            <w:tcW w:w="525" w:type="dxa"/>
            <w:vMerge w:val="continue"/>
            <w:noWrap w:val="0"/>
            <w:vAlign w:val="top"/>
          </w:tcPr>
          <w:p>
            <w:pPr>
              <w:pStyle w:val="13"/>
              <w:jc w:val="center"/>
              <w:rPr>
                <w:rFonts w:hint="eastAsia" w:ascii="幼圆" w:hAnsi="幼圆" w:eastAsia="幼圆" w:cs="幼圆"/>
                <w:color w:val="FF0000"/>
                <w:szCs w:val="21"/>
              </w:rPr>
            </w:pPr>
          </w:p>
        </w:tc>
        <w:tc>
          <w:tcPr>
            <w:tcW w:w="465" w:type="dxa"/>
            <w:vMerge w:val="continue"/>
            <w:noWrap w:val="0"/>
            <w:vAlign w:val="top"/>
          </w:tcPr>
          <w:p>
            <w:pPr>
              <w:pStyle w:val="13"/>
              <w:jc w:val="center"/>
              <w:rPr>
                <w:rFonts w:hint="eastAsia" w:ascii="幼圆" w:hAnsi="幼圆" w:eastAsia="幼圆" w:cs="幼圆"/>
                <w:color w:val="FF0000"/>
                <w:szCs w:val="21"/>
              </w:rPr>
            </w:pPr>
          </w:p>
        </w:tc>
        <w:tc>
          <w:tcPr>
            <w:tcW w:w="495" w:type="dxa"/>
            <w:vMerge w:val="continue"/>
            <w:noWrap w:val="0"/>
            <w:vAlign w:val="top"/>
          </w:tcPr>
          <w:p>
            <w:pPr>
              <w:pStyle w:val="13"/>
              <w:jc w:val="center"/>
              <w:rPr>
                <w:rFonts w:hint="eastAsia" w:ascii="幼圆" w:hAnsi="幼圆" w:eastAsia="幼圆" w:cs="幼圆"/>
                <w:color w:val="FF0000"/>
                <w:szCs w:val="21"/>
              </w:rPr>
            </w:pPr>
          </w:p>
        </w:tc>
        <w:tc>
          <w:tcPr>
            <w:tcW w:w="372" w:type="dxa"/>
            <w:vMerge w:val="continue"/>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p>
        </w:tc>
        <w:tc>
          <w:tcPr>
            <w:tcW w:w="1206"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p>
        </w:tc>
        <w:tc>
          <w:tcPr>
            <w:tcW w:w="367"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 w:val="15"/>
                <w:szCs w:val="15"/>
              </w:rPr>
            </w:pPr>
          </w:p>
        </w:tc>
        <w:tc>
          <w:tcPr>
            <w:tcW w:w="5559" w:type="dxa"/>
            <w:tcBorders>
              <w:top w:val="single" w:color="auto" w:sz="6" w:space="0"/>
              <w:bottom w:val="single" w:color="auto" w:sz="12"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没有对工程重点、难点进行分析，对施工关键技术、工艺把握不准确、阐释不较清晰。</w:t>
            </w:r>
          </w:p>
        </w:tc>
        <w:tc>
          <w:tcPr>
            <w:tcW w:w="1260" w:type="dxa"/>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0~1分</w:t>
            </w:r>
          </w:p>
        </w:tc>
        <w:tc>
          <w:tcPr>
            <w:tcW w:w="52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52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46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49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372"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4</w:t>
            </w:r>
          </w:p>
        </w:tc>
        <w:tc>
          <w:tcPr>
            <w:tcW w:w="1206"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质量管理保证体系</w:t>
            </w:r>
          </w:p>
        </w:tc>
        <w:tc>
          <w:tcPr>
            <w:tcW w:w="367"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 w:val="15"/>
                <w:szCs w:val="15"/>
              </w:rPr>
            </w:pPr>
            <w:r>
              <w:rPr>
                <w:rFonts w:hint="eastAsia" w:ascii="幼圆" w:hAnsi="幼圆" w:eastAsia="幼圆" w:cs="幼圆"/>
                <w:color w:val="FF0000"/>
                <w:sz w:val="15"/>
                <w:szCs w:val="15"/>
              </w:rPr>
              <w:t>10分</w:t>
            </w:r>
          </w:p>
        </w:tc>
        <w:tc>
          <w:tcPr>
            <w:tcW w:w="5559" w:type="dxa"/>
            <w:tcBorders>
              <w:top w:val="single" w:color="auto" w:sz="12" w:space="0"/>
              <w:bottom w:val="single" w:color="auto" w:sz="6"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质量体系完善，质量保证措施科学合理，质量通病防治措施结合本工程特点。</w:t>
            </w:r>
          </w:p>
        </w:tc>
        <w:tc>
          <w:tcPr>
            <w:tcW w:w="1260" w:type="dxa"/>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lang w:val="en-US" w:eastAsia="zh-CN"/>
              </w:rPr>
              <w:t>6~10</w:t>
            </w:r>
            <w:r>
              <w:rPr>
                <w:rFonts w:hint="eastAsia" w:ascii="幼圆" w:hAnsi="幼圆" w:eastAsia="幼圆" w:cs="幼圆"/>
                <w:color w:val="FF0000"/>
                <w:szCs w:val="21"/>
              </w:rPr>
              <w:t>分</w:t>
            </w:r>
          </w:p>
        </w:tc>
        <w:tc>
          <w:tcPr>
            <w:tcW w:w="52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52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46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49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372"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Cs w:val="21"/>
              </w:rPr>
            </w:pPr>
          </w:p>
        </w:tc>
        <w:tc>
          <w:tcPr>
            <w:tcW w:w="1206" w:type="dxa"/>
            <w:vMerge w:val="continue"/>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Cs w:val="21"/>
              </w:rPr>
            </w:pPr>
          </w:p>
        </w:tc>
        <w:tc>
          <w:tcPr>
            <w:tcW w:w="367" w:type="dxa"/>
            <w:vMerge w:val="continue"/>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 w:val="15"/>
                <w:szCs w:val="15"/>
              </w:rPr>
            </w:pPr>
          </w:p>
        </w:tc>
        <w:tc>
          <w:tcPr>
            <w:tcW w:w="5559" w:type="dxa"/>
            <w:tcBorders>
              <w:top w:val="single" w:color="auto" w:sz="6" w:space="0"/>
              <w:bottom w:val="single" w:color="auto" w:sz="6"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质量体系一般，质量保证措施一般，有质量通病防治措施。</w:t>
            </w:r>
          </w:p>
        </w:tc>
        <w:tc>
          <w:tcPr>
            <w:tcW w:w="1260" w:type="dxa"/>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3~5分</w:t>
            </w:r>
          </w:p>
        </w:tc>
        <w:tc>
          <w:tcPr>
            <w:tcW w:w="525" w:type="dxa"/>
            <w:vMerge w:val="continue"/>
            <w:noWrap w:val="0"/>
            <w:vAlign w:val="top"/>
          </w:tcPr>
          <w:p>
            <w:pPr>
              <w:pStyle w:val="13"/>
              <w:jc w:val="center"/>
              <w:rPr>
                <w:rFonts w:hint="eastAsia" w:ascii="幼圆" w:hAnsi="幼圆" w:eastAsia="幼圆" w:cs="幼圆"/>
                <w:color w:val="FF0000"/>
                <w:szCs w:val="21"/>
              </w:rPr>
            </w:pPr>
          </w:p>
        </w:tc>
        <w:tc>
          <w:tcPr>
            <w:tcW w:w="525" w:type="dxa"/>
            <w:vMerge w:val="continue"/>
            <w:noWrap w:val="0"/>
            <w:vAlign w:val="top"/>
          </w:tcPr>
          <w:p>
            <w:pPr>
              <w:pStyle w:val="13"/>
              <w:jc w:val="center"/>
              <w:rPr>
                <w:rFonts w:hint="eastAsia" w:ascii="幼圆" w:hAnsi="幼圆" w:eastAsia="幼圆" w:cs="幼圆"/>
                <w:color w:val="FF0000"/>
                <w:szCs w:val="21"/>
              </w:rPr>
            </w:pPr>
          </w:p>
        </w:tc>
        <w:tc>
          <w:tcPr>
            <w:tcW w:w="465" w:type="dxa"/>
            <w:vMerge w:val="continue"/>
            <w:noWrap w:val="0"/>
            <w:vAlign w:val="top"/>
          </w:tcPr>
          <w:p>
            <w:pPr>
              <w:pStyle w:val="13"/>
              <w:jc w:val="center"/>
              <w:rPr>
                <w:rFonts w:hint="eastAsia" w:ascii="幼圆" w:hAnsi="幼圆" w:eastAsia="幼圆" w:cs="幼圆"/>
                <w:color w:val="FF0000"/>
                <w:szCs w:val="21"/>
              </w:rPr>
            </w:pPr>
          </w:p>
        </w:tc>
        <w:tc>
          <w:tcPr>
            <w:tcW w:w="495" w:type="dxa"/>
            <w:vMerge w:val="continue"/>
            <w:noWrap w:val="0"/>
            <w:vAlign w:val="top"/>
          </w:tcPr>
          <w:p>
            <w:pPr>
              <w:pStyle w:val="13"/>
              <w:jc w:val="center"/>
              <w:rPr>
                <w:rFonts w:hint="eastAsia" w:ascii="幼圆" w:hAnsi="幼圆" w:eastAsia="幼圆" w:cs="幼圆"/>
                <w:color w:val="FF0000"/>
                <w:szCs w:val="21"/>
              </w:rPr>
            </w:pPr>
          </w:p>
        </w:tc>
        <w:tc>
          <w:tcPr>
            <w:tcW w:w="372" w:type="dxa"/>
            <w:vMerge w:val="continue"/>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p>
        </w:tc>
        <w:tc>
          <w:tcPr>
            <w:tcW w:w="1206"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p>
        </w:tc>
        <w:tc>
          <w:tcPr>
            <w:tcW w:w="367"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 w:val="15"/>
                <w:szCs w:val="15"/>
              </w:rPr>
            </w:pPr>
          </w:p>
        </w:tc>
        <w:tc>
          <w:tcPr>
            <w:tcW w:w="5559" w:type="dxa"/>
            <w:tcBorders>
              <w:top w:val="single" w:color="auto" w:sz="6" w:space="0"/>
              <w:bottom w:val="single" w:color="auto" w:sz="12"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无质量体系或体系乱，无质量保证措施或较差，无质量通病防治措施。</w:t>
            </w:r>
          </w:p>
        </w:tc>
        <w:tc>
          <w:tcPr>
            <w:tcW w:w="1260" w:type="dxa"/>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0~1分</w:t>
            </w:r>
          </w:p>
        </w:tc>
        <w:tc>
          <w:tcPr>
            <w:tcW w:w="52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52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46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49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372"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5</w:t>
            </w:r>
          </w:p>
        </w:tc>
        <w:tc>
          <w:tcPr>
            <w:tcW w:w="1206"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施工进度计划</w:t>
            </w:r>
          </w:p>
          <w:p>
            <w:pPr>
              <w:pStyle w:val="13"/>
              <w:jc w:val="center"/>
              <w:rPr>
                <w:rFonts w:hint="eastAsia" w:ascii="幼圆" w:hAnsi="幼圆" w:eastAsia="幼圆" w:cs="幼圆"/>
                <w:color w:val="FF0000"/>
                <w:szCs w:val="21"/>
              </w:rPr>
            </w:pPr>
            <w:r>
              <w:rPr>
                <w:rFonts w:hint="eastAsia" w:ascii="幼圆" w:hAnsi="幼圆" w:eastAsia="幼圆" w:cs="幼圆"/>
                <w:color w:val="FF0000"/>
                <w:szCs w:val="21"/>
              </w:rPr>
              <w:t>及保证措施</w:t>
            </w:r>
          </w:p>
        </w:tc>
        <w:tc>
          <w:tcPr>
            <w:tcW w:w="367"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 w:val="15"/>
                <w:szCs w:val="15"/>
              </w:rPr>
            </w:pPr>
            <w:r>
              <w:rPr>
                <w:rFonts w:hint="eastAsia" w:ascii="幼圆" w:hAnsi="幼圆" w:eastAsia="幼圆" w:cs="幼圆"/>
                <w:color w:val="FF0000"/>
                <w:sz w:val="15"/>
                <w:szCs w:val="15"/>
              </w:rPr>
              <w:t>10分</w:t>
            </w:r>
          </w:p>
        </w:tc>
        <w:tc>
          <w:tcPr>
            <w:tcW w:w="5559" w:type="dxa"/>
            <w:tcBorders>
              <w:top w:val="single" w:color="auto" w:sz="12" w:space="0"/>
              <w:bottom w:val="single" w:color="auto" w:sz="6"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施工进度计划及工期能满足招标文件要求且提前竣工，关键线路清晰，保证措施可靠。</w:t>
            </w:r>
          </w:p>
        </w:tc>
        <w:tc>
          <w:tcPr>
            <w:tcW w:w="1260" w:type="dxa"/>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lang w:val="en-US" w:eastAsia="zh-CN"/>
              </w:rPr>
              <w:t>6~10</w:t>
            </w:r>
            <w:r>
              <w:rPr>
                <w:rFonts w:hint="eastAsia" w:ascii="幼圆" w:hAnsi="幼圆" w:eastAsia="幼圆" w:cs="幼圆"/>
                <w:color w:val="FF0000"/>
                <w:szCs w:val="21"/>
              </w:rPr>
              <w:t>分</w:t>
            </w:r>
          </w:p>
        </w:tc>
        <w:tc>
          <w:tcPr>
            <w:tcW w:w="52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52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46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49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372"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457" w:type="dxa"/>
            <w:vMerge w:val="continue"/>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Cs w:val="21"/>
              </w:rPr>
            </w:pPr>
          </w:p>
        </w:tc>
        <w:tc>
          <w:tcPr>
            <w:tcW w:w="1206" w:type="dxa"/>
            <w:vMerge w:val="continue"/>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Cs w:val="21"/>
              </w:rPr>
            </w:pPr>
          </w:p>
        </w:tc>
        <w:tc>
          <w:tcPr>
            <w:tcW w:w="367" w:type="dxa"/>
            <w:vMerge w:val="continue"/>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 w:val="15"/>
                <w:szCs w:val="15"/>
              </w:rPr>
            </w:pPr>
          </w:p>
        </w:tc>
        <w:tc>
          <w:tcPr>
            <w:tcW w:w="5559" w:type="dxa"/>
            <w:tcBorders>
              <w:top w:val="single" w:color="auto" w:sz="6" w:space="0"/>
              <w:bottom w:val="single" w:color="auto" w:sz="6"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施工进度计划及工期基本满足招标文件要求，关键线路清晰。</w:t>
            </w:r>
          </w:p>
        </w:tc>
        <w:tc>
          <w:tcPr>
            <w:tcW w:w="1260" w:type="dxa"/>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3~5分</w:t>
            </w:r>
          </w:p>
        </w:tc>
        <w:tc>
          <w:tcPr>
            <w:tcW w:w="525" w:type="dxa"/>
            <w:vMerge w:val="continue"/>
            <w:noWrap w:val="0"/>
            <w:vAlign w:val="top"/>
          </w:tcPr>
          <w:p>
            <w:pPr>
              <w:pStyle w:val="13"/>
              <w:jc w:val="center"/>
              <w:rPr>
                <w:rFonts w:hint="eastAsia" w:ascii="幼圆" w:hAnsi="幼圆" w:eastAsia="幼圆" w:cs="幼圆"/>
                <w:color w:val="FF0000"/>
                <w:szCs w:val="21"/>
              </w:rPr>
            </w:pPr>
          </w:p>
        </w:tc>
        <w:tc>
          <w:tcPr>
            <w:tcW w:w="525" w:type="dxa"/>
            <w:vMerge w:val="continue"/>
            <w:noWrap w:val="0"/>
            <w:vAlign w:val="top"/>
          </w:tcPr>
          <w:p>
            <w:pPr>
              <w:pStyle w:val="13"/>
              <w:jc w:val="center"/>
              <w:rPr>
                <w:rFonts w:hint="eastAsia" w:ascii="幼圆" w:hAnsi="幼圆" w:eastAsia="幼圆" w:cs="幼圆"/>
                <w:color w:val="FF0000"/>
                <w:szCs w:val="21"/>
              </w:rPr>
            </w:pPr>
          </w:p>
        </w:tc>
        <w:tc>
          <w:tcPr>
            <w:tcW w:w="465" w:type="dxa"/>
            <w:vMerge w:val="continue"/>
            <w:noWrap w:val="0"/>
            <w:vAlign w:val="top"/>
          </w:tcPr>
          <w:p>
            <w:pPr>
              <w:pStyle w:val="13"/>
              <w:jc w:val="center"/>
              <w:rPr>
                <w:rFonts w:hint="eastAsia" w:ascii="幼圆" w:hAnsi="幼圆" w:eastAsia="幼圆" w:cs="幼圆"/>
                <w:color w:val="FF0000"/>
                <w:szCs w:val="21"/>
              </w:rPr>
            </w:pPr>
          </w:p>
        </w:tc>
        <w:tc>
          <w:tcPr>
            <w:tcW w:w="495" w:type="dxa"/>
            <w:vMerge w:val="continue"/>
            <w:noWrap w:val="0"/>
            <w:vAlign w:val="top"/>
          </w:tcPr>
          <w:p>
            <w:pPr>
              <w:pStyle w:val="13"/>
              <w:jc w:val="center"/>
              <w:rPr>
                <w:rFonts w:hint="eastAsia" w:ascii="幼圆" w:hAnsi="幼圆" w:eastAsia="幼圆" w:cs="幼圆"/>
                <w:color w:val="FF0000"/>
                <w:szCs w:val="21"/>
              </w:rPr>
            </w:pPr>
          </w:p>
        </w:tc>
        <w:tc>
          <w:tcPr>
            <w:tcW w:w="372" w:type="dxa"/>
            <w:vMerge w:val="continue"/>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457"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p>
        </w:tc>
        <w:tc>
          <w:tcPr>
            <w:tcW w:w="1206"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p>
        </w:tc>
        <w:tc>
          <w:tcPr>
            <w:tcW w:w="367"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 w:val="15"/>
                <w:szCs w:val="15"/>
              </w:rPr>
            </w:pPr>
          </w:p>
        </w:tc>
        <w:tc>
          <w:tcPr>
            <w:tcW w:w="5559" w:type="dxa"/>
            <w:tcBorders>
              <w:top w:val="single" w:color="auto" w:sz="6" w:space="0"/>
              <w:bottom w:val="single" w:color="auto" w:sz="12"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无进度计划，或工期不能满足招标文件要求。</w:t>
            </w:r>
          </w:p>
        </w:tc>
        <w:tc>
          <w:tcPr>
            <w:tcW w:w="1260" w:type="dxa"/>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0~1分</w:t>
            </w:r>
          </w:p>
        </w:tc>
        <w:tc>
          <w:tcPr>
            <w:tcW w:w="52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52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46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49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372"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8" w:hRule="atLeast"/>
          <w:jc w:val="center"/>
        </w:trPr>
        <w:tc>
          <w:tcPr>
            <w:tcW w:w="457"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6</w:t>
            </w:r>
          </w:p>
        </w:tc>
        <w:tc>
          <w:tcPr>
            <w:tcW w:w="1206"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劳动力计划及主要设备材料、构件的用量的计划</w:t>
            </w:r>
          </w:p>
        </w:tc>
        <w:tc>
          <w:tcPr>
            <w:tcW w:w="367"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 w:val="15"/>
                <w:szCs w:val="15"/>
              </w:rPr>
            </w:pPr>
            <w:r>
              <w:rPr>
                <w:rFonts w:hint="eastAsia" w:ascii="幼圆" w:hAnsi="幼圆" w:eastAsia="幼圆" w:cs="幼圆"/>
                <w:color w:val="FF0000"/>
                <w:sz w:val="15"/>
                <w:szCs w:val="15"/>
              </w:rPr>
              <w:t>10分</w:t>
            </w:r>
          </w:p>
        </w:tc>
        <w:tc>
          <w:tcPr>
            <w:tcW w:w="5559" w:type="dxa"/>
            <w:tcBorders>
              <w:top w:val="single" w:color="auto" w:sz="12" w:space="0"/>
              <w:bottom w:val="single" w:color="auto" w:sz="6"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劳动力及设备、材料投入各阶段都科学合理，满足本工程要求。</w:t>
            </w:r>
          </w:p>
        </w:tc>
        <w:tc>
          <w:tcPr>
            <w:tcW w:w="1260" w:type="dxa"/>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lang w:val="en-US" w:eastAsia="zh-CN"/>
              </w:rPr>
              <w:t>6~10</w:t>
            </w:r>
            <w:r>
              <w:rPr>
                <w:rFonts w:hint="eastAsia" w:ascii="幼圆" w:hAnsi="幼圆" w:eastAsia="幼圆" w:cs="幼圆"/>
                <w:color w:val="FF0000"/>
                <w:szCs w:val="21"/>
              </w:rPr>
              <w:t>分</w:t>
            </w:r>
          </w:p>
        </w:tc>
        <w:tc>
          <w:tcPr>
            <w:tcW w:w="52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52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46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49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372"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0" w:hRule="atLeast"/>
          <w:jc w:val="center"/>
        </w:trPr>
        <w:tc>
          <w:tcPr>
            <w:tcW w:w="457" w:type="dxa"/>
            <w:vMerge w:val="continue"/>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Cs w:val="21"/>
              </w:rPr>
            </w:pPr>
          </w:p>
        </w:tc>
        <w:tc>
          <w:tcPr>
            <w:tcW w:w="1206" w:type="dxa"/>
            <w:vMerge w:val="continue"/>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Cs w:val="21"/>
              </w:rPr>
            </w:pPr>
          </w:p>
        </w:tc>
        <w:tc>
          <w:tcPr>
            <w:tcW w:w="367" w:type="dxa"/>
            <w:vMerge w:val="continue"/>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 w:val="15"/>
                <w:szCs w:val="15"/>
              </w:rPr>
            </w:pPr>
          </w:p>
        </w:tc>
        <w:tc>
          <w:tcPr>
            <w:tcW w:w="5559" w:type="dxa"/>
            <w:tcBorders>
              <w:top w:val="single" w:color="auto" w:sz="6" w:space="0"/>
              <w:bottom w:val="single" w:color="auto" w:sz="6"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劳动力及设备、材料投入不尽合理，基本满足本工程要求。</w:t>
            </w:r>
          </w:p>
        </w:tc>
        <w:tc>
          <w:tcPr>
            <w:tcW w:w="1260" w:type="dxa"/>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3~5分</w:t>
            </w:r>
          </w:p>
        </w:tc>
        <w:tc>
          <w:tcPr>
            <w:tcW w:w="525" w:type="dxa"/>
            <w:vMerge w:val="continue"/>
            <w:noWrap w:val="0"/>
            <w:vAlign w:val="top"/>
          </w:tcPr>
          <w:p>
            <w:pPr>
              <w:pStyle w:val="13"/>
              <w:jc w:val="center"/>
              <w:rPr>
                <w:rFonts w:hint="eastAsia" w:ascii="幼圆" w:hAnsi="幼圆" w:eastAsia="幼圆" w:cs="幼圆"/>
                <w:color w:val="FF0000"/>
                <w:szCs w:val="21"/>
              </w:rPr>
            </w:pPr>
          </w:p>
        </w:tc>
        <w:tc>
          <w:tcPr>
            <w:tcW w:w="525" w:type="dxa"/>
            <w:vMerge w:val="continue"/>
            <w:noWrap w:val="0"/>
            <w:vAlign w:val="top"/>
          </w:tcPr>
          <w:p>
            <w:pPr>
              <w:pStyle w:val="13"/>
              <w:jc w:val="center"/>
              <w:rPr>
                <w:rFonts w:hint="eastAsia" w:ascii="幼圆" w:hAnsi="幼圆" w:eastAsia="幼圆" w:cs="幼圆"/>
                <w:color w:val="FF0000"/>
                <w:szCs w:val="21"/>
              </w:rPr>
            </w:pPr>
          </w:p>
        </w:tc>
        <w:tc>
          <w:tcPr>
            <w:tcW w:w="465" w:type="dxa"/>
            <w:vMerge w:val="continue"/>
            <w:noWrap w:val="0"/>
            <w:vAlign w:val="top"/>
          </w:tcPr>
          <w:p>
            <w:pPr>
              <w:pStyle w:val="13"/>
              <w:jc w:val="center"/>
              <w:rPr>
                <w:rFonts w:hint="eastAsia" w:ascii="幼圆" w:hAnsi="幼圆" w:eastAsia="幼圆" w:cs="幼圆"/>
                <w:color w:val="FF0000"/>
                <w:szCs w:val="21"/>
              </w:rPr>
            </w:pPr>
          </w:p>
        </w:tc>
        <w:tc>
          <w:tcPr>
            <w:tcW w:w="495" w:type="dxa"/>
            <w:vMerge w:val="continue"/>
            <w:noWrap w:val="0"/>
            <w:vAlign w:val="top"/>
          </w:tcPr>
          <w:p>
            <w:pPr>
              <w:pStyle w:val="13"/>
              <w:jc w:val="center"/>
              <w:rPr>
                <w:rFonts w:hint="eastAsia" w:ascii="幼圆" w:hAnsi="幼圆" w:eastAsia="幼圆" w:cs="幼圆"/>
                <w:color w:val="FF0000"/>
                <w:szCs w:val="21"/>
              </w:rPr>
            </w:pPr>
          </w:p>
        </w:tc>
        <w:tc>
          <w:tcPr>
            <w:tcW w:w="372" w:type="dxa"/>
            <w:vMerge w:val="continue"/>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1" w:hRule="atLeast"/>
          <w:jc w:val="center"/>
        </w:trPr>
        <w:tc>
          <w:tcPr>
            <w:tcW w:w="457"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p>
        </w:tc>
        <w:tc>
          <w:tcPr>
            <w:tcW w:w="1206"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p>
        </w:tc>
        <w:tc>
          <w:tcPr>
            <w:tcW w:w="367"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 w:val="15"/>
                <w:szCs w:val="15"/>
              </w:rPr>
            </w:pPr>
          </w:p>
        </w:tc>
        <w:tc>
          <w:tcPr>
            <w:tcW w:w="5559" w:type="dxa"/>
            <w:tcBorders>
              <w:top w:val="single" w:color="auto" w:sz="6" w:space="0"/>
              <w:bottom w:val="single" w:color="auto" w:sz="12"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劳动力及设备、材料投入严重不足，不能满足本工程要求。</w:t>
            </w:r>
          </w:p>
        </w:tc>
        <w:tc>
          <w:tcPr>
            <w:tcW w:w="1260" w:type="dxa"/>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0~1分</w:t>
            </w:r>
          </w:p>
        </w:tc>
        <w:tc>
          <w:tcPr>
            <w:tcW w:w="52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52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46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49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372"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07" w:hRule="atLeast"/>
          <w:jc w:val="center"/>
        </w:trPr>
        <w:tc>
          <w:tcPr>
            <w:tcW w:w="457"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7</w:t>
            </w:r>
          </w:p>
        </w:tc>
        <w:tc>
          <w:tcPr>
            <w:tcW w:w="1206"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主材质量保证</w:t>
            </w:r>
          </w:p>
        </w:tc>
        <w:tc>
          <w:tcPr>
            <w:tcW w:w="367" w:type="dxa"/>
            <w:vMerge w:val="restart"/>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 w:val="15"/>
                <w:szCs w:val="15"/>
              </w:rPr>
            </w:pPr>
            <w:r>
              <w:rPr>
                <w:rFonts w:hint="eastAsia" w:ascii="幼圆" w:hAnsi="幼圆" w:eastAsia="幼圆" w:cs="幼圆"/>
                <w:color w:val="FF0000"/>
                <w:sz w:val="15"/>
                <w:szCs w:val="15"/>
              </w:rPr>
              <w:t>10分</w:t>
            </w:r>
          </w:p>
        </w:tc>
        <w:tc>
          <w:tcPr>
            <w:tcW w:w="5559" w:type="dxa"/>
            <w:tcBorders>
              <w:top w:val="single" w:color="auto" w:sz="12" w:space="0"/>
              <w:bottom w:val="single" w:color="auto" w:sz="6"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主材选用品牌及质量规格符合招标文件要求</w:t>
            </w:r>
          </w:p>
        </w:tc>
        <w:tc>
          <w:tcPr>
            <w:tcW w:w="1260" w:type="dxa"/>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lang w:val="en-US" w:eastAsia="zh-CN"/>
              </w:rPr>
              <w:t>6~10</w:t>
            </w:r>
            <w:r>
              <w:rPr>
                <w:rFonts w:hint="eastAsia" w:ascii="幼圆" w:hAnsi="幼圆" w:eastAsia="幼圆" w:cs="幼圆"/>
                <w:color w:val="FF0000"/>
                <w:szCs w:val="21"/>
              </w:rPr>
              <w:t>分</w:t>
            </w:r>
          </w:p>
        </w:tc>
        <w:tc>
          <w:tcPr>
            <w:tcW w:w="52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52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46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495"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372" w:type="dxa"/>
            <w:vMerge w:val="restart"/>
            <w:tcBorders>
              <w:top w:val="single" w:color="auto" w:sz="12"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64" w:hRule="atLeast"/>
          <w:jc w:val="center"/>
        </w:trPr>
        <w:tc>
          <w:tcPr>
            <w:tcW w:w="457" w:type="dxa"/>
            <w:vMerge w:val="continue"/>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Cs w:val="21"/>
              </w:rPr>
            </w:pPr>
          </w:p>
        </w:tc>
        <w:tc>
          <w:tcPr>
            <w:tcW w:w="1206" w:type="dxa"/>
            <w:vMerge w:val="continue"/>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Cs w:val="21"/>
              </w:rPr>
            </w:pPr>
          </w:p>
        </w:tc>
        <w:tc>
          <w:tcPr>
            <w:tcW w:w="367" w:type="dxa"/>
            <w:vMerge w:val="continue"/>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 w:val="15"/>
                <w:szCs w:val="15"/>
              </w:rPr>
            </w:pPr>
          </w:p>
        </w:tc>
        <w:tc>
          <w:tcPr>
            <w:tcW w:w="5559" w:type="dxa"/>
            <w:tcBorders>
              <w:top w:val="single" w:color="auto" w:sz="6" w:space="0"/>
              <w:bottom w:val="single" w:color="auto" w:sz="6"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部分主材选用品牌及质量规格符合招标文件要求</w:t>
            </w:r>
          </w:p>
        </w:tc>
        <w:tc>
          <w:tcPr>
            <w:tcW w:w="1260" w:type="dxa"/>
            <w:tcBorders>
              <w:top w:val="single" w:color="auto" w:sz="6"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3~5分</w:t>
            </w:r>
          </w:p>
        </w:tc>
        <w:tc>
          <w:tcPr>
            <w:tcW w:w="525" w:type="dxa"/>
            <w:vMerge w:val="continue"/>
            <w:noWrap w:val="0"/>
            <w:vAlign w:val="top"/>
          </w:tcPr>
          <w:p>
            <w:pPr>
              <w:pStyle w:val="13"/>
              <w:jc w:val="center"/>
              <w:rPr>
                <w:rFonts w:hint="eastAsia" w:ascii="幼圆" w:hAnsi="幼圆" w:eastAsia="幼圆" w:cs="幼圆"/>
                <w:color w:val="FF0000"/>
                <w:szCs w:val="21"/>
              </w:rPr>
            </w:pPr>
          </w:p>
        </w:tc>
        <w:tc>
          <w:tcPr>
            <w:tcW w:w="525" w:type="dxa"/>
            <w:vMerge w:val="continue"/>
            <w:noWrap w:val="0"/>
            <w:vAlign w:val="top"/>
          </w:tcPr>
          <w:p>
            <w:pPr>
              <w:pStyle w:val="13"/>
              <w:jc w:val="center"/>
              <w:rPr>
                <w:rFonts w:hint="eastAsia" w:ascii="幼圆" w:hAnsi="幼圆" w:eastAsia="幼圆" w:cs="幼圆"/>
                <w:color w:val="FF0000"/>
                <w:szCs w:val="21"/>
              </w:rPr>
            </w:pPr>
          </w:p>
        </w:tc>
        <w:tc>
          <w:tcPr>
            <w:tcW w:w="465" w:type="dxa"/>
            <w:vMerge w:val="continue"/>
            <w:noWrap w:val="0"/>
            <w:vAlign w:val="top"/>
          </w:tcPr>
          <w:p>
            <w:pPr>
              <w:pStyle w:val="13"/>
              <w:jc w:val="center"/>
              <w:rPr>
                <w:rFonts w:hint="eastAsia" w:ascii="幼圆" w:hAnsi="幼圆" w:eastAsia="幼圆" w:cs="幼圆"/>
                <w:color w:val="FF0000"/>
                <w:szCs w:val="21"/>
              </w:rPr>
            </w:pPr>
          </w:p>
        </w:tc>
        <w:tc>
          <w:tcPr>
            <w:tcW w:w="495" w:type="dxa"/>
            <w:vMerge w:val="continue"/>
            <w:noWrap w:val="0"/>
            <w:vAlign w:val="top"/>
          </w:tcPr>
          <w:p>
            <w:pPr>
              <w:pStyle w:val="13"/>
              <w:jc w:val="center"/>
              <w:rPr>
                <w:rFonts w:hint="eastAsia" w:ascii="幼圆" w:hAnsi="幼圆" w:eastAsia="幼圆" w:cs="幼圆"/>
                <w:color w:val="FF0000"/>
                <w:szCs w:val="21"/>
              </w:rPr>
            </w:pPr>
          </w:p>
        </w:tc>
        <w:tc>
          <w:tcPr>
            <w:tcW w:w="372" w:type="dxa"/>
            <w:vMerge w:val="continue"/>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54" w:hRule="atLeast"/>
          <w:jc w:val="center"/>
        </w:trPr>
        <w:tc>
          <w:tcPr>
            <w:tcW w:w="457"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p>
        </w:tc>
        <w:tc>
          <w:tcPr>
            <w:tcW w:w="1206"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p>
        </w:tc>
        <w:tc>
          <w:tcPr>
            <w:tcW w:w="367" w:type="dxa"/>
            <w:vMerge w:val="continue"/>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 w:val="15"/>
                <w:szCs w:val="15"/>
              </w:rPr>
            </w:pPr>
          </w:p>
        </w:tc>
        <w:tc>
          <w:tcPr>
            <w:tcW w:w="5559" w:type="dxa"/>
            <w:tcBorders>
              <w:top w:val="single" w:color="auto" w:sz="6" w:space="0"/>
              <w:bottom w:val="single" w:color="auto" w:sz="12"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未按招标文件要求选用主材</w:t>
            </w:r>
          </w:p>
        </w:tc>
        <w:tc>
          <w:tcPr>
            <w:tcW w:w="1260" w:type="dxa"/>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0~1分</w:t>
            </w:r>
          </w:p>
        </w:tc>
        <w:tc>
          <w:tcPr>
            <w:tcW w:w="52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52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46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495"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c>
          <w:tcPr>
            <w:tcW w:w="372" w:type="dxa"/>
            <w:vMerge w:val="continue"/>
            <w:tcBorders>
              <w:bottom w:val="single" w:color="auto" w:sz="12"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restart"/>
            <w:tcBorders>
              <w:top w:val="single" w:color="auto" w:sz="12"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8</w:t>
            </w:r>
          </w:p>
        </w:tc>
        <w:tc>
          <w:tcPr>
            <w:tcW w:w="1206" w:type="dxa"/>
            <w:vMerge w:val="restart"/>
            <w:tcBorders>
              <w:top w:val="single" w:color="auto" w:sz="12"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安全文明施工措施</w:t>
            </w:r>
          </w:p>
        </w:tc>
        <w:tc>
          <w:tcPr>
            <w:tcW w:w="367" w:type="dxa"/>
            <w:tcBorders>
              <w:top w:val="single" w:color="auto" w:sz="12" w:space="0"/>
              <w:bottom w:val="single" w:color="auto" w:sz="4" w:space="0"/>
            </w:tcBorders>
            <w:noWrap w:val="0"/>
            <w:vAlign w:val="center"/>
          </w:tcPr>
          <w:p>
            <w:pPr>
              <w:pStyle w:val="13"/>
              <w:jc w:val="center"/>
              <w:rPr>
                <w:rFonts w:hint="eastAsia" w:ascii="幼圆" w:hAnsi="幼圆" w:eastAsia="幼圆" w:cs="幼圆"/>
                <w:color w:val="FF0000"/>
                <w:sz w:val="15"/>
                <w:szCs w:val="15"/>
              </w:rPr>
            </w:pPr>
            <w:r>
              <w:rPr>
                <w:rFonts w:hint="eastAsia" w:ascii="幼圆" w:hAnsi="幼圆" w:eastAsia="幼圆" w:cs="幼圆"/>
                <w:color w:val="FF0000"/>
                <w:sz w:val="15"/>
                <w:szCs w:val="15"/>
              </w:rPr>
              <w:t>4</w:t>
            </w:r>
          </w:p>
        </w:tc>
        <w:tc>
          <w:tcPr>
            <w:tcW w:w="5559" w:type="dxa"/>
            <w:tcBorders>
              <w:top w:val="single" w:color="auto" w:sz="12" w:space="0"/>
              <w:bottom w:val="single" w:color="auto" w:sz="6"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技术标中有本工程的安全生产责任制度</w:t>
            </w:r>
          </w:p>
        </w:tc>
        <w:tc>
          <w:tcPr>
            <w:tcW w:w="1260" w:type="dxa"/>
            <w:tcBorders>
              <w:top w:val="single" w:color="auto" w:sz="12"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0~4分</w:t>
            </w:r>
          </w:p>
        </w:tc>
        <w:tc>
          <w:tcPr>
            <w:tcW w:w="525" w:type="dxa"/>
            <w:tcBorders>
              <w:top w:val="single" w:color="auto" w:sz="12" w:space="0"/>
              <w:bottom w:val="single" w:color="auto" w:sz="6" w:space="0"/>
            </w:tcBorders>
            <w:noWrap w:val="0"/>
            <w:vAlign w:val="top"/>
          </w:tcPr>
          <w:p>
            <w:pPr>
              <w:pStyle w:val="13"/>
              <w:jc w:val="center"/>
              <w:rPr>
                <w:rFonts w:hint="eastAsia" w:ascii="幼圆" w:hAnsi="幼圆" w:eastAsia="幼圆" w:cs="幼圆"/>
                <w:color w:val="FF0000"/>
                <w:szCs w:val="21"/>
              </w:rPr>
            </w:pPr>
          </w:p>
        </w:tc>
        <w:tc>
          <w:tcPr>
            <w:tcW w:w="525" w:type="dxa"/>
            <w:tcBorders>
              <w:top w:val="single" w:color="auto" w:sz="12" w:space="0"/>
              <w:bottom w:val="single" w:color="auto" w:sz="6" w:space="0"/>
            </w:tcBorders>
            <w:noWrap w:val="0"/>
            <w:vAlign w:val="top"/>
          </w:tcPr>
          <w:p>
            <w:pPr>
              <w:pStyle w:val="13"/>
              <w:jc w:val="center"/>
              <w:rPr>
                <w:rFonts w:hint="eastAsia" w:ascii="幼圆" w:hAnsi="幼圆" w:eastAsia="幼圆" w:cs="幼圆"/>
                <w:color w:val="FF0000"/>
                <w:szCs w:val="21"/>
              </w:rPr>
            </w:pPr>
          </w:p>
        </w:tc>
        <w:tc>
          <w:tcPr>
            <w:tcW w:w="465" w:type="dxa"/>
            <w:tcBorders>
              <w:top w:val="single" w:color="auto" w:sz="12" w:space="0"/>
              <w:bottom w:val="single" w:color="auto" w:sz="6" w:space="0"/>
            </w:tcBorders>
            <w:noWrap w:val="0"/>
            <w:vAlign w:val="top"/>
          </w:tcPr>
          <w:p>
            <w:pPr>
              <w:pStyle w:val="13"/>
              <w:jc w:val="center"/>
              <w:rPr>
                <w:rFonts w:hint="eastAsia" w:ascii="幼圆" w:hAnsi="幼圆" w:eastAsia="幼圆" w:cs="幼圆"/>
                <w:color w:val="FF0000"/>
                <w:szCs w:val="21"/>
              </w:rPr>
            </w:pPr>
          </w:p>
        </w:tc>
        <w:tc>
          <w:tcPr>
            <w:tcW w:w="495" w:type="dxa"/>
            <w:tcBorders>
              <w:top w:val="single" w:color="auto" w:sz="12" w:space="0"/>
              <w:bottom w:val="single" w:color="auto" w:sz="6" w:space="0"/>
            </w:tcBorders>
            <w:noWrap w:val="0"/>
            <w:vAlign w:val="top"/>
          </w:tcPr>
          <w:p>
            <w:pPr>
              <w:pStyle w:val="13"/>
              <w:jc w:val="center"/>
              <w:rPr>
                <w:rFonts w:hint="eastAsia" w:ascii="幼圆" w:hAnsi="幼圆" w:eastAsia="幼圆" w:cs="幼圆"/>
                <w:color w:val="FF0000"/>
                <w:szCs w:val="21"/>
              </w:rPr>
            </w:pPr>
          </w:p>
        </w:tc>
        <w:tc>
          <w:tcPr>
            <w:tcW w:w="372" w:type="dxa"/>
            <w:tcBorders>
              <w:top w:val="single" w:color="auto" w:sz="12" w:space="0"/>
              <w:bottom w:val="single" w:color="auto" w:sz="6"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noWrap w:val="0"/>
            <w:vAlign w:val="center"/>
          </w:tcPr>
          <w:p>
            <w:pPr>
              <w:pStyle w:val="13"/>
              <w:jc w:val="center"/>
              <w:rPr>
                <w:rFonts w:hint="eastAsia" w:ascii="幼圆" w:hAnsi="幼圆" w:eastAsia="幼圆" w:cs="幼圆"/>
                <w:color w:val="FF0000"/>
                <w:szCs w:val="21"/>
              </w:rPr>
            </w:pPr>
          </w:p>
        </w:tc>
        <w:tc>
          <w:tcPr>
            <w:tcW w:w="1206" w:type="dxa"/>
            <w:vMerge w:val="continue"/>
            <w:noWrap w:val="0"/>
            <w:vAlign w:val="center"/>
          </w:tcPr>
          <w:p>
            <w:pPr>
              <w:pStyle w:val="13"/>
              <w:jc w:val="center"/>
              <w:rPr>
                <w:rFonts w:hint="eastAsia" w:ascii="幼圆" w:hAnsi="幼圆" w:eastAsia="幼圆" w:cs="幼圆"/>
                <w:color w:val="FF0000"/>
                <w:szCs w:val="21"/>
              </w:rPr>
            </w:pPr>
          </w:p>
        </w:tc>
        <w:tc>
          <w:tcPr>
            <w:tcW w:w="367" w:type="dxa"/>
            <w:tcBorders>
              <w:top w:val="single" w:color="auto" w:sz="4" w:space="0"/>
              <w:bottom w:val="single" w:color="auto" w:sz="4" w:space="0"/>
            </w:tcBorders>
            <w:noWrap w:val="0"/>
            <w:vAlign w:val="center"/>
          </w:tcPr>
          <w:p>
            <w:pPr>
              <w:pStyle w:val="13"/>
              <w:jc w:val="center"/>
              <w:rPr>
                <w:rFonts w:hint="eastAsia" w:ascii="幼圆" w:hAnsi="幼圆" w:eastAsia="幼圆" w:cs="幼圆"/>
                <w:color w:val="FF0000"/>
                <w:sz w:val="15"/>
                <w:szCs w:val="15"/>
              </w:rPr>
            </w:pPr>
            <w:r>
              <w:rPr>
                <w:rFonts w:hint="eastAsia" w:ascii="幼圆" w:hAnsi="幼圆" w:eastAsia="幼圆" w:cs="幼圆"/>
                <w:color w:val="FF0000"/>
                <w:sz w:val="15"/>
                <w:szCs w:val="15"/>
              </w:rPr>
              <w:t>4</w:t>
            </w:r>
          </w:p>
        </w:tc>
        <w:tc>
          <w:tcPr>
            <w:tcW w:w="5559" w:type="dxa"/>
            <w:tcBorders>
              <w:top w:val="single" w:color="auto" w:sz="6" w:space="0"/>
              <w:bottom w:val="single" w:color="auto" w:sz="4"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技术标中有负责本工程的安全人员</w:t>
            </w:r>
          </w:p>
        </w:tc>
        <w:tc>
          <w:tcPr>
            <w:tcW w:w="1260" w:type="dxa"/>
            <w:tcBorders>
              <w:top w:val="single" w:color="auto" w:sz="6" w:space="0"/>
              <w:bottom w:val="single" w:color="auto" w:sz="4"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0~4分</w:t>
            </w:r>
          </w:p>
        </w:tc>
        <w:tc>
          <w:tcPr>
            <w:tcW w:w="525" w:type="dxa"/>
            <w:tcBorders>
              <w:top w:val="single" w:color="auto" w:sz="6" w:space="0"/>
              <w:bottom w:val="single" w:color="auto" w:sz="4" w:space="0"/>
            </w:tcBorders>
            <w:noWrap w:val="0"/>
            <w:vAlign w:val="top"/>
          </w:tcPr>
          <w:p>
            <w:pPr>
              <w:pStyle w:val="13"/>
              <w:jc w:val="center"/>
              <w:rPr>
                <w:rFonts w:hint="eastAsia" w:ascii="幼圆" w:hAnsi="幼圆" w:eastAsia="幼圆" w:cs="幼圆"/>
                <w:color w:val="FF0000"/>
                <w:szCs w:val="21"/>
              </w:rPr>
            </w:pPr>
          </w:p>
        </w:tc>
        <w:tc>
          <w:tcPr>
            <w:tcW w:w="525" w:type="dxa"/>
            <w:tcBorders>
              <w:top w:val="single" w:color="auto" w:sz="6" w:space="0"/>
              <w:bottom w:val="single" w:color="auto" w:sz="4" w:space="0"/>
            </w:tcBorders>
            <w:noWrap w:val="0"/>
            <w:vAlign w:val="top"/>
          </w:tcPr>
          <w:p>
            <w:pPr>
              <w:pStyle w:val="13"/>
              <w:jc w:val="center"/>
              <w:rPr>
                <w:rFonts w:hint="eastAsia" w:ascii="幼圆" w:hAnsi="幼圆" w:eastAsia="幼圆" w:cs="幼圆"/>
                <w:color w:val="FF0000"/>
                <w:szCs w:val="21"/>
              </w:rPr>
            </w:pPr>
          </w:p>
        </w:tc>
        <w:tc>
          <w:tcPr>
            <w:tcW w:w="465" w:type="dxa"/>
            <w:tcBorders>
              <w:top w:val="single" w:color="auto" w:sz="6" w:space="0"/>
              <w:bottom w:val="single" w:color="auto" w:sz="4" w:space="0"/>
            </w:tcBorders>
            <w:noWrap w:val="0"/>
            <w:vAlign w:val="top"/>
          </w:tcPr>
          <w:p>
            <w:pPr>
              <w:pStyle w:val="13"/>
              <w:jc w:val="center"/>
              <w:rPr>
                <w:rFonts w:hint="eastAsia" w:ascii="幼圆" w:hAnsi="幼圆" w:eastAsia="幼圆" w:cs="幼圆"/>
                <w:color w:val="FF0000"/>
                <w:szCs w:val="21"/>
              </w:rPr>
            </w:pPr>
          </w:p>
        </w:tc>
        <w:tc>
          <w:tcPr>
            <w:tcW w:w="495" w:type="dxa"/>
            <w:tcBorders>
              <w:top w:val="single" w:color="auto" w:sz="6" w:space="0"/>
              <w:bottom w:val="single" w:color="auto" w:sz="4" w:space="0"/>
            </w:tcBorders>
            <w:noWrap w:val="0"/>
            <w:vAlign w:val="top"/>
          </w:tcPr>
          <w:p>
            <w:pPr>
              <w:pStyle w:val="13"/>
              <w:jc w:val="center"/>
              <w:rPr>
                <w:rFonts w:hint="eastAsia" w:ascii="幼圆" w:hAnsi="幼圆" w:eastAsia="幼圆" w:cs="幼圆"/>
                <w:color w:val="FF0000"/>
                <w:szCs w:val="21"/>
              </w:rPr>
            </w:pPr>
          </w:p>
        </w:tc>
        <w:tc>
          <w:tcPr>
            <w:tcW w:w="372" w:type="dxa"/>
            <w:tcBorders>
              <w:top w:val="single" w:color="auto" w:sz="6" w:space="0"/>
              <w:bottom w:val="single" w:color="auto" w:sz="4"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457" w:type="dxa"/>
            <w:vMerge w:val="continue"/>
            <w:noWrap w:val="0"/>
            <w:vAlign w:val="center"/>
          </w:tcPr>
          <w:p>
            <w:pPr>
              <w:pStyle w:val="13"/>
              <w:jc w:val="center"/>
              <w:rPr>
                <w:rFonts w:hint="eastAsia" w:ascii="幼圆" w:hAnsi="幼圆" w:eastAsia="幼圆" w:cs="幼圆"/>
                <w:color w:val="FF0000"/>
                <w:szCs w:val="21"/>
              </w:rPr>
            </w:pPr>
          </w:p>
        </w:tc>
        <w:tc>
          <w:tcPr>
            <w:tcW w:w="1206" w:type="dxa"/>
            <w:vMerge w:val="continue"/>
            <w:noWrap w:val="0"/>
            <w:vAlign w:val="center"/>
          </w:tcPr>
          <w:p>
            <w:pPr>
              <w:pStyle w:val="13"/>
              <w:jc w:val="center"/>
              <w:rPr>
                <w:rFonts w:hint="eastAsia" w:ascii="幼圆" w:hAnsi="幼圆" w:eastAsia="幼圆" w:cs="幼圆"/>
                <w:color w:val="FF0000"/>
                <w:szCs w:val="21"/>
              </w:rPr>
            </w:pPr>
          </w:p>
        </w:tc>
        <w:tc>
          <w:tcPr>
            <w:tcW w:w="367" w:type="dxa"/>
            <w:tcBorders>
              <w:top w:val="single" w:color="auto" w:sz="4" w:space="0"/>
              <w:bottom w:val="single" w:color="auto" w:sz="4" w:space="0"/>
            </w:tcBorders>
            <w:noWrap w:val="0"/>
            <w:vAlign w:val="center"/>
          </w:tcPr>
          <w:p>
            <w:pPr>
              <w:pStyle w:val="13"/>
              <w:jc w:val="center"/>
              <w:rPr>
                <w:rFonts w:hint="eastAsia" w:ascii="幼圆" w:hAnsi="幼圆" w:eastAsia="幼圆" w:cs="幼圆"/>
                <w:color w:val="FF0000"/>
                <w:sz w:val="15"/>
                <w:szCs w:val="15"/>
              </w:rPr>
            </w:pPr>
            <w:r>
              <w:rPr>
                <w:rFonts w:hint="eastAsia" w:ascii="幼圆" w:hAnsi="幼圆" w:eastAsia="幼圆" w:cs="幼圆"/>
                <w:color w:val="FF0000"/>
                <w:sz w:val="15"/>
                <w:szCs w:val="15"/>
              </w:rPr>
              <w:t>4</w:t>
            </w:r>
          </w:p>
        </w:tc>
        <w:tc>
          <w:tcPr>
            <w:tcW w:w="5559" w:type="dxa"/>
            <w:tcBorders>
              <w:top w:val="single" w:color="auto" w:sz="4" w:space="0"/>
              <w:bottom w:val="single" w:color="auto" w:sz="4"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技术标中有本工程的安全生产检查方案</w:t>
            </w:r>
          </w:p>
        </w:tc>
        <w:tc>
          <w:tcPr>
            <w:tcW w:w="1260" w:type="dxa"/>
            <w:tcBorders>
              <w:top w:val="single" w:color="auto" w:sz="4" w:space="0"/>
              <w:bottom w:val="single" w:color="auto" w:sz="6"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0~4分</w:t>
            </w:r>
          </w:p>
        </w:tc>
        <w:tc>
          <w:tcPr>
            <w:tcW w:w="525" w:type="dxa"/>
            <w:tcBorders>
              <w:top w:val="single" w:color="auto" w:sz="4" w:space="0"/>
              <w:bottom w:val="single" w:color="auto" w:sz="6" w:space="0"/>
            </w:tcBorders>
            <w:noWrap w:val="0"/>
            <w:vAlign w:val="top"/>
          </w:tcPr>
          <w:p>
            <w:pPr>
              <w:pStyle w:val="13"/>
              <w:jc w:val="center"/>
              <w:rPr>
                <w:rFonts w:hint="eastAsia" w:ascii="幼圆" w:hAnsi="幼圆" w:eastAsia="幼圆" w:cs="幼圆"/>
                <w:color w:val="FF0000"/>
                <w:szCs w:val="21"/>
              </w:rPr>
            </w:pPr>
          </w:p>
        </w:tc>
        <w:tc>
          <w:tcPr>
            <w:tcW w:w="525" w:type="dxa"/>
            <w:tcBorders>
              <w:top w:val="single" w:color="auto" w:sz="4" w:space="0"/>
              <w:bottom w:val="single" w:color="auto" w:sz="6" w:space="0"/>
            </w:tcBorders>
            <w:noWrap w:val="0"/>
            <w:vAlign w:val="top"/>
          </w:tcPr>
          <w:p>
            <w:pPr>
              <w:pStyle w:val="13"/>
              <w:jc w:val="center"/>
              <w:rPr>
                <w:rFonts w:hint="eastAsia" w:ascii="幼圆" w:hAnsi="幼圆" w:eastAsia="幼圆" w:cs="幼圆"/>
                <w:color w:val="FF0000"/>
                <w:szCs w:val="21"/>
              </w:rPr>
            </w:pPr>
          </w:p>
        </w:tc>
        <w:tc>
          <w:tcPr>
            <w:tcW w:w="465" w:type="dxa"/>
            <w:tcBorders>
              <w:top w:val="single" w:color="auto" w:sz="4" w:space="0"/>
              <w:bottom w:val="single" w:color="auto" w:sz="6" w:space="0"/>
            </w:tcBorders>
            <w:noWrap w:val="0"/>
            <w:vAlign w:val="top"/>
          </w:tcPr>
          <w:p>
            <w:pPr>
              <w:pStyle w:val="13"/>
              <w:jc w:val="center"/>
              <w:rPr>
                <w:rFonts w:hint="eastAsia" w:ascii="幼圆" w:hAnsi="幼圆" w:eastAsia="幼圆" w:cs="幼圆"/>
                <w:color w:val="FF0000"/>
                <w:szCs w:val="21"/>
              </w:rPr>
            </w:pPr>
          </w:p>
        </w:tc>
        <w:tc>
          <w:tcPr>
            <w:tcW w:w="495" w:type="dxa"/>
            <w:tcBorders>
              <w:top w:val="single" w:color="auto" w:sz="4" w:space="0"/>
              <w:bottom w:val="single" w:color="auto" w:sz="6" w:space="0"/>
            </w:tcBorders>
            <w:noWrap w:val="0"/>
            <w:vAlign w:val="top"/>
          </w:tcPr>
          <w:p>
            <w:pPr>
              <w:pStyle w:val="13"/>
              <w:jc w:val="center"/>
              <w:rPr>
                <w:rFonts w:hint="eastAsia" w:ascii="幼圆" w:hAnsi="幼圆" w:eastAsia="幼圆" w:cs="幼圆"/>
                <w:color w:val="FF0000"/>
                <w:szCs w:val="21"/>
              </w:rPr>
            </w:pPr>
          </w:p>
        </w:tc>
        <w:tc>
          <w:tcPr>
            <w:tcW w:w="372" w:type="dxa"/>
            <w:tcBorders>
              <w:top w:val="single" w:color="auto" w:sz="4" w:space="0"/>
              <w:bottom w:val="single" w:color="auto" w:sz="6"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tcBorders>
              <w:bottom w:val="single" w:color="auto" w:sz="12" w:space="0"/>
            </w:tcBorders>
            <w:noWrap w:val="0"/>
            <w:vAlign w:val="center"/>
          </w:tcPr>
          <w:p>
            <w:pPr>
              <w:pStyle w:val="13"/>
              <w:jc w:val="center"/>
              <w:rPr>
                <w:rFonts w:hint="eastAsia" w:ascii="幼圆" w:hAnsi="幼圆" w:eastAsia="幼圆" w:cs="幼圆"/>
                <w:color w:val="FF0000"/>
                <w:szCs w:val="21"/>
              </w:rPr>
            </w:pPr>
          </w:p>
        </w:tc>
        <w:tc>
          <w:tcPr>
            <w:tcW w:w="1206" w:type="dxa"/>
            <w:vMerge w:val="continue"/>
            <w:tcBorders>
              <w:bottom w:val="single" w:color="auto" w:sz="12" w:space="0"/>
            </w:tcBorders>
            <w:noWrap w:val="0"/>
            <w:vAlign w:val="center"/>
          </w:tcPr>
          <w:p>
            <w:pPr>
              <w:pStyle w:val="13"/>
              <w:jc w:val="center"/>
              <w:rPr>
                <w:rFonts w:hint="eastAsia" w:ascii="幼圆" w:hAnsi="幼圆" w:eastAsia="幼圆" w:cs="幼圆"/>
                <w:color w:val="FF0000"/>
                <w:szCs w:val="21"/>
              </w:rPr>
            </w:pPr>
          </w:p>
        </w:tc>
        <w:tc>
          <w:tcPr>
            <w:tcW w:w="367" w:type="dxa"/>
            <w:tcBorders>
              <w:top w:val="single" w:color="auto" w:sz="4" w:space="0"/>
              <w:bottom w:val="single" w:color="auto" w:sz="12" w:space="0"/>
            </w:tcBorders>
            <w:noWrap w:val="0"/>
            <w:vAlign w:val="center"/>
          </w:tcPr>
          <w:p>
            <w:pPr>
              <w:pStyle w:val="13"/>
              <w:jc w:val="center"/>
              <w:rPr>
                <w:rFonts w:hint="eastAsia" w:ascii="幼圆" w:hAnsi="幼圆" w:eastAsia="幼圆" w:cs="幼圆"/>
                <w:color w:val="FF0000"/>
                <w:sz w:val="15"/>
                <w:szCs w:val="15"/>
              </w:rPr>
            </w:pPr>
            <w:r>
              <w:rPr>
                <w:rFonts w:hint="eastAsia" w:ascii="幼圆" w:hAnsi="幼圆" w:eastAsia="幼圆" w:cs="幼圆"/>
                <w:color w:val="FF0000"/>
                <w:sz w:val="15"/>
                <w:szCs w:val="15"/>
              </w:rPr>
              <w:t>4</w:t>
            </w:r>
          </w:p>
        </w:tc>
        <w:tc>
          <w:tcPr>
            <w:tcW w:w="5559" w:type="dxa"/>
            <w:tcBorders>
              <w:top w:val="single" w:color="auto" w:sz="4" w:space="0"/>
              <w:bottom w:val="single" w:color="auto" w:sz="12"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color w:val="FF0000"/>
                <w:szCs w:val="21"/>
              </w:rPr>
              <w:t>针对本工程安全文明施工实施方案</w:t>
            </w:r>
          </w:p>
        </w:tc>
        <w:tc>
          <w:tcPr>
            <w:tcW w:w="1260" w:type="dxa"/>
            <w:tcBorders>
              <w:top w:val="single" w:color="auto" w:sz="6" w:space="0"/>
              <w:bottom w:val="single" w:color="auto" w:sz="12"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0~4分</w:t>
            </w:r>
          </w:p>
        </w:tc>
        <w:tc>
          <w:tcPr>
            <w:tcW w:w="525" w:type="dxa"/>
            <w:tcBorders>
              <w:top w:val="single" w:color="auto" w:sz="6" w:space="0"/>
              <w:bottom w:val="single" w:color="auto" w:sz="12" w:space="0"/>
            </w:tcBorders>
            <w:noWrap w:val="0"/>
            <w:vAlign w:val="top"/>
          </w:tcPr>
          <w:p>
            <w:pPr>
              <w:pStyle w:val="13"/>
              <w:jc w:val="center"/>
              <w:rPr>
                <w:rFonts w:hint="eastAsia" w:ascii="幼圆" w:hAnsi="幼圆" w:eastAsia="幼圆" w:cs="幼圆"/>
                <w:color w:val="FF0000"/>
                <w:szCs w:val="21"/>
              </w:rPr>
            </w:pPr>
          </w:p>
        </w:tc>
        <w:tc>
          <w:tcPr>
            <w:tcW w:w="525" w:type="dxa"/>
            <w:tcBorders>
              <w:top w:val="single" w:color="auto" w:sz="6" w:space="0"/>
              <w:bottom w:val="single" w:color="auto" w:sz="12" w:space="0"/>
            </w:tcBorders>
            <w:noWrap w:val="0"/>
            <w:vAlign w:val="top"/>
          </w:tcPr>
          <w:p>
            <w:pPr>
              <w:pStyle w:val="13"/>
              <w:jc w:val="center"/>
              <w:rPr>
                <w:rFonts w:hint="eastAsia" w:ascii="幼圆" w:hAnsi="幼圆" w:eastAsia="幼圆" w:cs="幼圆"/>
                <w:color w:val="FF0000"/>
                <w:szCs w:val="21"/>
              </w:rPr>
            </w:pPr>
          </w:p>
        </w:tc>
        <w:tc>
          <w:tcPr>
            <w:tcW w:w="465" w:type="dxa"/>
            <w:tcBorders>
              <w:top w:val="single" w:color="auto" w:sz="6" w:space="0"/>
              <w:bottom w:val="single" w:color="auto" w:sz="12" w:space="0"/>
            </w:tcBorders>
            <w:noWrap w:val="0"/>
            <w:vAlign w:val="top"/>
          </w:tcPr>
          <w:p>
            <w:pPr>
              <w:pStyle w:val="13"/>
              <w:jc w:val="center"/>
              <w:rPr>
                <w:rFonts w:hint="eastAsia" w:ascii="幼圆" w:hAnsi="幼圆" w:eastAsia="幼圆" w:cs="幼圆"/>
                <w:color w:val="FF0000"/>
                <w:szCs w:val="21"/>
              </w:rPr>
            </w:pPr>
          </w:p>
        </w:tc>
        <w:tc>
          <w:tcPr>
            <w:tcW w:w="495" w:type="dxa"/>
            <w:tcBorders>
              <w:top w:val="single" w:color="auto" w:sz="6" w:space="0"/>
              <w:bottom w:val="single" w:color="auto" w:sz="12" w:space="0"/>
            </w:tcBorders>
            <w:noWrap w:val="0"/>
            <w:vAlign w:val="top"/>
          </w:tcPr>
          <w:p>
            <w:pPr>
              <w:pStyle w:val="13"/>
              <w:jc w:val="center"/>
              <w:rPr>
                <w:rFonts w:hint="eastAsia" w:ascii="幼圆" w:hAnsi="幼圆" w:eastAsia="幼圆" w:cs="幼圆"/>
                <w:color w:val="FF0000"/>
                <w:szCs w:val="21"/>
              </w:rPr>
            </w:pPr>
          </w:p>
        </w:tc>
        <w:tc>
          <w:tcPr>
            <w:tcW w:w="372" w:type="dxa"/>
            <w:tcBorders>
              <w:top w:val="single" w:color="auto" w:sz="6" w:space="0"/>
              <w:bottom w:val="single" w:color="auto" w:sz="12" w:space="0"/>
            </w:tcBorders>
            <w:noWrap w:val="0"/>
            <w:vAlign w:val="top"/>
          </w:tcPr>
          <w:p>
            <w:pPr>
              <w:pStyle w:val="13"/>
              <w:jc w:val="center"/>
              <w:rPr>
                <w:rFonts w:hint="eastAsia" w:ascii="幼圆" w:hAnsi="幼圆" w:eastAsia="幼圆" w:cs="幼圆"/>
                <w:color w:val="FF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43" w:hRule="atLeast"/>
          <w:jc w:val="center"/>
        </w:trPr>
        <w:tc>
          <w:tcPr>
            <w:tcW w:w="457" w:type="dxa"/>
            <w:tcBorders>
              <w:top w:val="single" w:color="auto" w:sz="12" w:space="0"/>
            </w:tcBorders>
            <w:noWrap w:val="0"/>
            <w:vAlign w:val="center"/>
          </w:tcPr>
          <w:p>
            <w:pPr>
              <w:pStyle w:val="13"/>
              <w:jc w:val="center"/>
              <w:rPr>
                <w:rFonts w:hint="eastAsia" w:ascii="幼圆" w:hAnsi="幼圆" w:eastAsia="幼圆" w:cs="幼圆"/>
                <w:color w:val="FF0000"/>
                <w:szCs w:val="21"/>
              </w:rPr>
            </w:pPr>
            <w:r>
              <w:rPr>
                <w:rFonts w:hint="eastAsia" w:ascii="幼圆" w:hAnsi="幼圆" w:eastAsia="幼圆" w:cs="幼圆"/>
                <w:color w:val="FF0000"/>
                <w:szCs w:val="21"/>
              </w:rPr>
              <w:t>9</w:t>
            </w:r>
          </w:p>
        </w:tc>
        <w:tc>
          <w:tcPr>
            <w:tcW w:w="7132" w:type="dxa"/>
            <w:gridSpan w:val="3"/>
            <w:tcBorders>
              <w:top w:val="single" w:color="auto" w:sz="12" w:space="0"/>
            </w:tcBorders>
            <w:noWrap w:val="0"/>
            <w:vAlign w:val="center"/>
          </w:tcPr>
          <w:p>
            <w:pPr>
              <w:pStyle w:val="13"/>
              <w:rPr>
                <w:rFonts w:hint="eastAsia" w:ascii="幼圆" w:hAnsi="幼圆" w:eastAsia="幼圆" w:cs="幼圆"/>
                <w:color w:val="FF0000"/>
                <w:szCs w:val="21"/>
              </w:rPr>
            </w:pPr>
            <w:r>
              <w:rPr>
                <w:rFonts w:hint="eastAsia" w:ascii="幼圆" w:hAnsi="幼圆" w:eastAsia="幼圆" w:cs="幼圆"/>
                <w:b/>
                <w:color w:val="FF0000"/>
                <w:szCs w:val="21"/>
              </w:rPr>
              <w:t xml:space="preserve">   总 分</w:t>
            </w:r>
          </w:p>
        </w:tc>
        <w:tc>
          <w:tcPr>
            <w:tcW w:w="1260" w:type="dxa"/>
            <w:tcBorders>
              <w:top w:val="single" w:color="auto" w:sz="12" w:space="0"/>
            </w:tcBorders>
            <w:noWrap w:val="0"/>
            <w:vAlign w:val="center"/>
          </w:tcPr>
          <w:p>
            <w:pPr>
              <w:pStyle w:val="13"/>
              <w:jc w:val="center"/>
              <w:rPr>
                <w:rFonts w:hint="eastAsia" w:ascii="幼圆" w:hAnsi="幼圆" w:eastAsia="幼圆" w:cs="幼圆"/>
                <w:color w:val="FF0000"/>
                <w:szCs w:val="21"/>
              </w:rPr>
            </w:pPr>
          </w:p>
        </w:tc>
        <w:tc>
          <w:tcPr>
            <w:tcW w:w="525" w:type="dxa"/>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525" w:type="dxa"/>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465" w:type="dxa"/>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495" w:type="dxa"/>
            <w:tcBorders>
              <w:top w:val="single" w:color="auto" w:sz="12" w:space="0"/>
            </w:tcBorders>
            <w:noWrap w:val="0"/>
            <w:vAlign w:val="top"/>
          </w:tcPr>
          <w:p>
            <w:pPr>
              <w:pStyle w:val="13"/>
              <w:jc w:val="center"/>
              <w:rPr>
                <w:rFonts w:hint="eastAsia" w:ascii="幼圆" w:hAnsi="幼圆" w:eastAsia="幼圆" w:cs="幼圆"/>
                <w:color w:val="FF0000"/>
                <w:szCs w:val="21"/>
              </w:rPr>
            </w:pPr>
          </w:p>
        </w:tc>
        <w:tc>
          <w:tcPr>
            <w:tcW w:w="372" w:type="dxa"/>
            <w:tcBorders>
              <w:top w:val="single" w:color="auto" w:sz="12" w:space="0"/>
            </w:tcBorders>
            <w:noWrap w:val="0"/>
            <w:vAlign w:val="top"/>
          </w:tcPr>
          <w:p>
            <w:pPr>
              <w:pStyle w:val="13"/>
              <w:jc w:val="center"/>
              <w:rPr>
                <w:rFonts w:hint="eastAsia" w:ascii="幼圆" w:hAnsi="幼圆" w:eastAsia="幼圆" w:cs="幼圆"/>
                <w:color w:val="FF0000"/>
                <w:szCs w:val="21"/>
              </w:rPr>
            </w:pPr>
          </w:p>
        </w:tc>
      </w:tr>
    </w:tbl>
    <w:p>
      <w:pPr>
        <w:pStyle w:val="12"/>
        <w:ind w:firstLine="0" w:firstLineChars="0"/>
        <w:rPr>
          <w:rFonts w:hint="eastAsia" w:ascii="幼圆" w:hAnsi="幼圆" w:eastAsia="幼圆" w:cs="幼圆"/>
        </w:rPr>
        <w:sectPr>
          <w:pgSz w:w="11906" w:h="16838"/>
          <w:pgMar w:top="1440" w:right="1800" w:bottom="1440" w:left="1800" w:header="855" w:footer="851" w:gutter="0"/>
          <w:cols w:space="720" w:num="1"/>
          <w:titlePg/>
          <w:docGrid w:type="lines" w:linePitch="312" w:charSpace="0"/>
        </w:sectPr>
      </w:pPr>
    </w:p>
    <w:p>
      <w:pPr>
        <w:tabs>
          <w:tab w:val="left" w:pos="4260"/>
        </w:tabs>
        <w:ind w:firstLine="0" w:firstLineChars="0"/>
        <w:jc w:val="center"/>
        <w:rPr>
          <w:rFonts w:hint="eastAsia" w:ascii="幼圆" w:hAnsi="幼圆" w:eastAsia="幼圆" w:cs="幼圆"/>
          <w:b/>
          <w:bCs/>
          <w:kern w:val="0"/>
          <w:sz w:val="28"/>
          <w:szCs w:val="28"/>
        </w:rPr>
      </w:pPr>
      <w:r>
        <w:rPr>
          <w:rFonts w:hint="eastAsia" w:ascii="幼圆" w:hAnsi="幼圆" w:eastAsia="幼圆" w:cs="幼圆"/>
          <w:b/>
          <w:bCs/>
          <w:kern w:val="0"/>
          <w:sz w:val="28"/>
          <w:szCs w:val="28"/>
        </w:rPr>
        <w:t>经济标评审记录表（标准分30）</w:t>
      </w:r>
    </w:p>
    <w:tbl>
      <w:tblPr>
        <w:tblStyle w:val="7"/>
        <w:tblW w:w="11337" w:type="dxa"/>
        <w:jc w:val="center"/>
        <w:tblLayout w:type="fixed"/>
        <w:tblCellMar>
          <w:top w:w="0" w:type="dxa"/>
          <w:left w:w="108" w:type="dxa"/>
          <w:bottom w:w="0" w:type="dxa"/>
          <w:right w:w="108" w:type="dxa"/>
        </w:tblCellMar>
      </w:tblPr>
      <w:tblGrid>
        <w:gridCol w:w="612"/>
        <w:gridCol w:w="3109"/>
        <w:gridCol w:w="1806"/>
        <w:gridCol w:w="2513"/>
        <w:gridCol w:w="2355"/>
        <w:gridCol w:w="942"/>
      </w:tblGrid>
      <w:tr>
        <w:tblPrEx>
          <w:tblCellMar>
            <w:top w:w="0" w:type="dxa"/>
            <w:left w:w="108" w:type="dxa"/>
            <w:bottom w:w="0" w:type="dxa"/>
            <w:right w:w="108" w:type="dxa"/>
          </w:tblCellMar>
        </w:tblPrEx>
        <w:trPr>
          <w:trHeight w:val="408" w:hRule="atLeast"/>
          <w:jc w:val="center"/>
        </w:trPr>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序号</w:t>
            </w:r>
          </w:p>
        </w:tc>
        <w:tc>
          <w:tcPr>
            <w:tcW w:w="3109" w:type="dxa"/>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投标人</w:t>
            </w:r>
          </w:p>
        </w:tc>
        <w:tc>
          <w:tcPr>
            <w:tcW w:w="1806" w:type="dxa"/>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投标报价（元）</w:t>
            </w:r>
          </w:p>
        </w:tc>
        <w:tc>
          <w:tcPr>
            <w:tcW w:w="2513" w:type="dxa"/>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评标基准价</w:t>
            </w:r>
          </w:p>
        </w:tc>
        <w:tc>
          <w:tcPr>
            <w:tcW w:w="2355" w:type="dxa"/>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报价得分</w:t>
            </w:r>
          </w:p>
        </w:tc>
        <w:tc>
          <w:tcPr>
            <w:tcW w:w="942" w:type="dxa"/>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备注</w:t>
            </w:r>
          </w:p>
        </w:tc>
      </w:tr>
      <w:tr>
        <w:tblPrEx>
          <w:tblCellMar>
            <w:top w:w="0" w:type="dxa"/>
            <w:left w:w="108" w:type="dxa"/>
            <w:bottom w:w="0" w:type="dxa"/>
            <w:right w:w="108" w:type="dxa"/>
          </w:tblCellMar>
        </w:tblPrEx>
        <w:trPr>
          <w:trHeight w:val="491" w:hRule="atLeast"/>
          <w:jc w:val="center"/>
        </w:trPr>
        <w:tc>
          <w:tcPr>
            <w:tcW w:w="61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1</w:t>
            </w:r>
          </w:p>
        </w:tc>
        <w:tc>
          <w:tcPr>
            <w:tcW w:w="3109"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　</w:t>
            </w:r>
          </w:p>
        </w:tc>
        <w:tc>
          <w:tcPr>
            <w:tcW w:w="1806"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kern w:val="0"/>
                <w:sz w:val="22"/>
                <w:szCs w:val="22"/>
              </w:rPr>
            </w:pPr>
            <w:r>
              <w:rPr>
                <w:rFonts w:hint="eastAsia" w:ascii="幼圆" w:hAnsi="幼圆" w:eastAsia="幼圆" w:cs="幼圆"/>
                <w:kern w:val="0"/>
                <w:sz w:val="22"/>
                <w:szCs w:val="22"/>
              </w:rPr>
              <w:t>　</w:t>
            </w:r>
          </w:p>
        </w:tc>
        <w:tc>
          <w:tcPr>
            <w:tcW w:w="2513" w:type="dxa"/>
            <w:vMerge w:val="restart"/>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FF0000"/>
                <w:sz w:val="24"/>
                <w:szCs w:val="28"/>
              </w:rPr>
            </w:pPr>
            <w:r>
              <w:rPr>
                <w:rFonts w:hint="eastAsia" w:ascii="幼圆" w:hAnsi="幼圆" w:eastAsia="幼圆" w:cs="幼圆"/>
                <w:color w:val="FF0000"/>
                <w:sz w:val="24"/>
                <w:szCs w:val="28"/>
              </w:rPr>
              <w:t>满足招标文件要求且经评审的投标价格最低的投标报价为评标基准价，其价格分为满分。其他投标人的价格分统一按照下列公式计算:价格分=(评标基准价/投标报</w:t>
            </w:r>
          </w:p>
          <w:p>
            <w:pPr>
              <w:widowControl/>
              <w:spacing w:line="240" w:lineRule="auto"/>
              <w:ind w:firstLine="0" w:firstLineChars="0"/>
              <w:jc w:val="center"/>
              <w:rPr>
                <w:rFonts w:hint="eastAsia" w:ascii="幼圆" w:hAnsi="幼圆" w:eastAsia="幼圆" w:cs="幼圆"/>
                <w:kern w:val="0"/>
                <w:sz w:val="20"/>
                <w:szCs w:val="20"/>
                <w:lang w:val="en-US" w:eastAsia="zh-CN"/>
              </w:rPr>
            </w:pPr>
            <w:r>
              <w:rPr>
                <w:rFonts w:hint="eastAsia" w:ascii="幼圆" w:hAnsi="幼圆" w:eastAsia="幼圆" w:cs="幼圆"/>
                <w:color w:val="FF0000"/>
                <w:sz w:val="24"/>
                <w:szCs w:val="28"/>
              </w:rPr>
              <w:t>价)</w:t>
            </w:r>
            <w:r>
              <w:rPr>
                <w:rFonts w:hint="eastAsia" w:ascii="幼圆" w:hAnsi="幼圆" w:eastAsia="幼圆" w:cs="幼圆"/>
                <w:color w:val="FF0000"/>
                <w:sz w:val="24"/>
                <w:szCs w:val="28"/>
                <w:lang w:val="en-US" w:eastAsia="zh-CN"/>
              </w:rPr>
              <w:t>*30</w:t>
            </w:r>
          </w:p>
        </w:tc>
        <w:tc>
          <w:tcPr>
            <w:tcW w:w="2355"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p>
        </w:tc>
        <w:tc>
          <w:tcPr>
            <w:tcW w:w="942"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　</w:t>
            </w:r>
          </w:p>
        </w:tc>
      </w:tr>
      <w:tr>
        <w:tblPrEx>
          <w:tblCellMar>
            <w:top w:w="0" w:type="dxa"/>
            <w:left w:w="108" w:type="dxa"/>
            <w:bottom w:w="0" w:type="dxa"/>
            <w:right w:w="108" w:type="dxa"/>
          </w:tblCellMar>
        </w:tblPrEx>
        <w:trPr>
          <w:trHeight w:val="491" w:hRule="atLeast"/>
          <w:jc w:val="center"/>
        </w:trPr>
        <w:tc>
          <w:tcPr>
            <w:tcW w:w="61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2</w:t>
            </w:r>
          </w:p>
        </w:tc>
        <w:tc>
          <w:tcPr>
            <w:tcW w:w="3109"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　</w:t>
            </w:r>
          </w:p>
        </w:tc>
        <w:tc>
          <w:tcPr>
            <w:tcW w:w="1806"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kern w:val="0"/>
                <w:sz w:val="22"/>
                <w:szCs w:val="22"/>
              </w:rPr>
            </w:pPr>
            <w:r>
              <w:rPr>
                <w:rFonts w:hint="eastAsia" w:ascii="幼圆" w:hAnsi="幼圆" w:eastAsia="幼圆" w:cs="幼圆"/>
                <w:kern w:val="0"/>
                <w:sz w:val="22"/>
                <w:szCs w:val="22"/>
              </w:rPr>
              <w:t>　</w:t>
            </w:r>
          </w:p>
        </w:tc>
        <w:tc>
          <w:tcPr>
            <w:tcW w:w="251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hint="eastAsia" w:ascii="幼圆" w:hAnsi="幼圆" w:eastAsia="幼圆" w:cs="幼圆"/>
                <w:kern w:val="0"/>
                <w:sz w:val="20"/>
                <w:szCs w:val="20"/>
              </w:rPr>
            </w:pPr>
          </w:p>
        </w:tc>
        <w:tc>
          <w:tcPr>
            <w:tcW w:w="2355"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p>
        </w:tc>
        <w:tc>
          <w:tcPr>
            <w:tcW w:w="942"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　</w:t>
            </w:r>
          </w:p>
        </w:tc>
      </w:tr>
      <w:tr>
        <w:tblPrEx>
          <w:tblCellMar>
            <w:top w:w="0" w:type="dxa"/>
            <w:left w:w="108" w:type="dxa"/>
            <w:bottom w:w="0" w:type="dxa"/>
            <w:right w:w="108" w:type="dxa"/>
          </w:tblCellMar>
        </w:tblPrEx>
        <w:trPr>
          <w:trHeight w:val="491" w:hRule="atLeast"/>
          <w:jc w:val="center"/>
        </w:trPr>
        <w:tc>
          <w:tcPr>
            <w:tcW w:w="61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3</w:t>
            </w:r>
          </w:p>
        </w:tc>
        <w:tc>
          <w:tcPr>
            <w:tcW w:w="3109"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　</w:t>
            </w:r>
          </w:p>
        </w:tc>
        <w:tc>
          <w:tcPr>
            <w:tcW w:w="1806"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kern w:val="0"/>
                <w:sz w:val="22"/>
                <w:szCs w:val="22"/>
              </w:rPr>
            </w:pPr>
            <w:r>
              <w:rPr>
                <w:rFonts w:hint="eastAsia" w:ascii="幼圆" w:hAnsi="幼圆" w:eastAsia="幼圆" w:cs="幼圆"/>
                <w:kern w:val="0"/>
                <w:sz w:val="22"/>
                <w:szCs w:val="22"/>
              </w:rPr>
              <w:t>　</w:t>
            </w:r>
          </w:p>
        </w:tc>
        <w:tc>
          <w:tcPr>
            <w:tcW w:w="251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hint="eastAsia" w:ascii="幼圆" w:hAnsi="幼圆" w:eastAsia="幼圆" w:cs="幼圆"/>
                <w:kern w:val="0"/>
                <w:sz w:val="20"/>
                <w:szCs w:val="20"/>
              </w:rPr>
            </w:pPr>
          </w:p>
        </w:tc>
        <w:tc>
          <w:tcPr>
            <w:tcW w:w="2355"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p>
        </w:tc>
        <w:tc>
          <w:tcPr>
            <w:tcW w:w="942"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　</w:t>
            </w:r>
          </w:p>
        </w:tc>
      </w:tr>
      <w:tr>
        <w:tblPrEx>
          <w:tblCellMar>
            <w:top w:w="0" w:type="dxa"/>
            <w:left w:w="108" w:type="dxa"/>
            <w:bottom w:w="0" w:type="dxa"/>
            <w:right w:w="108" w:type="dxa"/>
          </w:tblCellMar>
        </w:tblPrEx>
        <w:trPr>
          <w:trHeight w:val="491" w:hRule="atLeast"/>
          <w:jc w:val="center"/>
        </w:trPr>
        <w:tc>
          <w:tcPr>
            <w:tcW w:w="61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4</w:t>
            </w:r>
          </w:p>
        </w:tc>
        <w:tc>
          <w:tcPr>
            <w:tcW w:w="3109"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　</w:t>
            </w:r>
          </w:p>
        </w:tc>
        <w:tc>
          <w:tcPr>
            <w:tcW w:w="1806"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kern w:val="0"/>
                <w:sz w:val="22"/>
                <w:szCs w:val="22"/>
              </w:rPr>
            </w:pPr>
            <w:r>
              <w:rPr>
                <w:rFonts w:hint="eastAsia" w:ascii="幼圆" w:hAnsi="幼圆" w:eastAsia="幼圆" w:cs="幼圆"/>
                <w:kern w:val="0"/>
                <w:sz w:val="22"/>
                <w:szCs w:val="22"/>
              </w:rPr>
              <w:t>　</w:t>
            </w:r>
          </w:p>
        </w:tc>
        <w:tc>
          <w:tcPr>
            <w:tcW w:w="251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hint="eastAsia" w:ascii="幼圆" w:hAnsi="幼圆" w:eastAsia="幼圆" w:cs="幼圆"/>
                <w:kern w:val="0"/>
                <w:sz w:val="20"/>
                <w:szCs w:val="20"/>
              </w:rPr>
            </w:pPr>
          </w:p>
        </w:tc>
        <w:tc>
          <w:tcPr>
            <w:tcW w:w="2355"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p>
        </w:tc>
        <w:tc>
          <w:tcPr>
            <w:tcW w:w="942"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　</w:t>
            </w:r>
          </w:p>
        </w:tc>
      </w:tr>
      <w:tr>
        <w:tblPrEx>
          <w:tblCellMar>
            <w:top w:w="0" w:type="dxa"/>
            <w:left w:w="108" w:type="dxa"/>
            <w:bottom w:w="0" w:type="dxa"/>
            <w:right w:w="108" w:type="dxa"/>
          </w:tblCellMar>
        </w:tblPrEx>
        <w:trPr>
          <w:trHeight w:val="498" w:hRule="atLeast"/>
          <w:jc w:val="center"/>
        </w:trPr>
        <w:tc>
          <w:tcPr>
            <w:tcW w:w="612"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5</w:t>
            </w:r>
          </w:p>
        </w:tc>
        <w:tc>
          <w:tcPr>
            <w:tcW w:w="3109"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　</w:t>
            </w:r>
          </w:p>
        </w:tc>
        <w:tc>
          <w:tcPr>
            <w:tcW w:w="1806"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kern w:val="0"/>
                <w:sz w:val="22"/>
                <w:szCs w:val="22"/>
              </w:rPr>
            </w:pPr>
            <w:r>
              <w:rPr>
                <w:rFonts w:hint="eastAsia" w:ascii="幼圆" w:hAnsi="幼圆" w:eastAsia="幼圆" w:cs="幼圆"/>
                <w:kern w:val="0"/>
                <w:sz w:val="22"/>
                <w:szCs w:val="22"/>
              </w:rPr>
              <w:t>　</w:t>
            </w:r>
          </w:p>
        </w:tc>
        <w:tc>
          <w:tcPr>
            <w:tcW w:w="251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hint="eastAsia" w:ascii="幼圆" w:hAnsi="幼圆" w:eastAsia="幼圆" w:cs="幼圆"/>
                <w:kern w:val="0"/>
                <w:sz w:val="20"/>
                <w:szCs w:val="20"/>
              </w:rPr>
            </w:pPr>
          </w:p>
        </w:tc>
        <w:tc>
          <w:tcPr>
            <w:tcW w:w="2355"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p>
        </w:tc>
        <w:tc>
          <w:tcPr>
            <w:tcW w:w="942"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kern w:val="0"/>
                <w:sz w:val="24"/>
              </w:rPr>
            </w:pPr>
            <w:r>
              <w:rPr>
                <w:rFonts w:hint="eastAsia" w:ascii="幼圆" w:hAnsi="幼圆" w:eastAsia="幼圆" w:cs="幼圆"/>
                <w:kern w:val="0"/>
                <w:sz w:val="24"/>
              </w:rPr>
              <w:t>　</w:t>
            </w:r>
          </w:p>
        </w:tc>
      </w:tr>
    </w:tbl>
    <w:p>
      <w:pPr>
        <w:tabs>
          <w:tab w:val="left" w:pos="2241"/>
        </w:tabs>
        <w:bidi w:val="0"/>
        <w:jc w:val="left"/>
        <w:rPr>
          <w:rFonts w:hint="default" w:asciiTheme="minorHAnsi" w:hAnsiTheme="minorHAnsi" w:eastAsiaTheme="minorEastAsia" w:cstheme="minorBidi"/>
          <w:kern w:val="2"/>
          <w:sz w:val="21"/>
          <w:szCs w:val="24"/>
          <w:lang w:val="en-US" w:eastAsia="zh-CN" w:bidi="ar-SA"/>
        </w:rPr>
      </w:pP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幼圆">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3ZGUxZWU4M2E1M2JiODRmZjllZTM1OTU2MDQ3ZjIifQ=="/>
  </w:docVars>
  <w:rsids>
    <w:rsidRoot w:val="00000000"/>
    <w:rsid w:val="0A9854E8"/>
    <w:rsid w:val="17BE5D81"/>
    <w:rsid w:val="1CC30E75"/>
    <w:rsid w:val="1F1F710C"/>
    <w:rsid w:val="293462D7"/>
    <w:rsid w:val="2B363477"/>
    <w:rsid w:val="2D463FB3"/>
    <w:rsid w:val="359B0FBE"/>
    <w:rsid w:val="394836BA"/>
    <w:rsid w:val="3C716C47"/>
    <w:rsid w:val="452F35AD"/>
    <w:rsid w:val="55BA51B1"/>
    <w:rsid w:val="5B725AE5"/>
    <w:rsid w:val="63BF2AAC"/>
    <w:rsid w:val="698133C8"/>
    <w:rsid w:val="6E583342"/>
    <w:rsid w:val="71835414"/>
    <w:rsid w:val="763A57DF"/>
    <w:rsid w:val="7E2E269A"/>
    <w:rsid w:val="7F2C0B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link w:val="10"/>
    <w:unhideWhenUsed/>
    <w:qFormat/>
    <w:uiPriority w:val="0"/>
    <w:pPr>
      <w:keepNext/>
      <w:keepLines/>
      <w:adjustRightInd w:val="0"/>
      <w:spacing w:before="260" w:beforeLines="0" w:beforeAutospacing="0" w:after="260" w:afterLines="0" w:afterAutospacing="0" w:line="360" w:lineRule="auto"/>
      <w:ind w:firstLine="0" w:firstLineChars="0"/>
      <w:outlineLvl w:val="2"/>
    </w:pPr>
    <w:rPr>
      <w:rFonts w:ascii="仿宋_GB2312" w:hAnsi="仿宋_GB2312" w:eastAsia="楷体" w:cs="Times New Roman"/>
      <w:b/>
      <w:sz w:val="3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character" w:styleId="9">
    <w:name w:val="Strong"/>
    <w:basedOn w:val="8"/>
    <w:qFormat/>
    <w:uiPriority w:val="0"/>
    <w:rPr>
      <w:b/>
    </w:rPr>
  </w:style>
  <w:style w:type="character" w:customStyle="1" w:styleId="10">
    <w:name w:val="标题 3 Char"/>
    <w:link w:val="4"/>
    <w:qFormat/>
    <w:uiPriority w:val="0"/>
    <w:rPr>
      <w:rFonts w:ascii="仿宋_GB2312" w:hAnsi="仿宋_GB2312" w:eastAsia="楷体" w:cs="Times New Roman"/>
      <w:b/>
      <w:sz w:val="30"/>
    </w:rPr>
  </w:style>
  <w:style w:type="paragraph" w:customStyle="1" w:styleId="11">
    <w:name w:val="王越的表头"/>
    <w:basedOn w:val="12"/>
    <w:qFormat/>
    <w:uiPriority w:val="0"/>
    <w:pPr>
      <w:spacing w:line="240" w:lineRule="auto"/>
      <w:ind w:firstLine="0" w:firstLineChars="0"/>
      <w:jc w:val="center"/>
    </w:pPr>
    <w:rPr>
      <w:b/>
    </w:rPr>
  </w:style>
  <w:style w:type="paragraph" w:customStyle="1" w:styleId="12">
    <w:name w:val="王越的正文"/>
    <w:basedOn w:val="1"/>
    <w:qFormat/>
    <w:uiPriority w:val="0"/>
    <w:pPr>
      <w:ind w:firstLine="480"/>
      <w:jc w:val="left"/>
    </w:pPr>
    <w:rPr>
      <w:rFonts w:ascii="宋体" w:hAnsi="宋体"/>
    </w:rPr>
  </w:style>
  <w:style w:type="paragraph" w:customStyle="1" w:styleId="13">
    <w:name w:val="王越的表格"/>
    <w:basedOn w:val="12"/>
    <w:qFormat/>
    <w:uiPriority w:val="0"/>
    <w:pPr>
      <w:spacing w:line="240" w:lineRule="auto"/>
      <w:ind w:firstLine="0" w:firstLineChars="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396</Words>
  <Characters>408</Characters>
  <Lines>0</Lines>
  <Paragraphs>0</Paragraphs>
  <TotalTime>0</TotalTime>
  <ScaleCrop>false</ScaleCrop>
  <LinksUpToDate>false</LinksUpToDate>
  <CharactersWithSpaces>413</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2024-03-20T02:46:00Z</dcterms:created>
  <dc:creator>user</dc:creator>
  <cp:lastModifiedBy>还是弱碱水</cp:lastModifiedBy>
  <dcterms:modified xsi:type="dcterms:W3CDTF">2025-08-14T07:26:14Z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D572B3A6542B46FCAF1EE9EEE2A06B2A</vt:lpwstr>
  </property>
</Properties>
</file>