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28"/>
          <w:szCs w:val="28"/>
        </w:rPr>
      </w:pPr>
      <w:r>
        <w:rPr>
          <w:rFonts w:hint="eastAsia" w:asciiTheme="minorEastAsia" w:hAnsiTheme="minorEastAsia"/>
          <w:b/>
          <w:sz w:val="30"/>
          <w:szCs w:val="30"/>
          <w:lang w:eastAsia="zh-CN"/>
        </w:rPr>
        <w:t>外聘法律顾问服务</w:t>
      </w:r>
      <w:r>
        <w:rPr>
          <w:rFonts w:hint="eastAsia" w:asciiTheme="minorEastAsia" w:hAnsiTheme="minorEastAsia"/>
          <w:b/>
          <w:sz w:val="30"/>
          <w:szCs w:val="30"/>
        </w:rPr>
        <w:t>遴选</w:t>
      </w:r>
    </w:p>
    <w:p>
      <w:pPr>
        <w:spacing w:line="360" w:lineRule="auto"/>
        <w:rPr>
          <w:rFonts w:asciiTheme="minorEastAsia" w:hAnsiTheme="minorEastAsia"/>
          <w:b/>
          <w:sz w:val="24"/>
          <w:szCs w:val="24"/>
        </w:rPr>
      </w:pPr>
      <w:r>
        <w:rPr>
          <w:rFonts w:asciiTheme="minorEastAsia" w:hAnsiTheme="minorEastAsia"/>
          <w:b/>
          <w:sz w:val="28"/>
          <w:szCs w:val="28"/>
        </w:rPr>
        <w:t>一、项目</w:t>
      </w:r>
      <w:r>
        <w:rPr>
          <w:rFonts w:hint="eastAsia" w:asciiTheme="minorEastAsia" w:hAnsiTheme="minorEastAsia"/>
          <w:b/>
          <w:sz w:val="28"/>
          <w:szCs w:val="28"/>
        </w:rPr>
        <w:t>概况</w:t>
      </w:r>
    </w:p>
    <w:p>
      <w:pPr>
        <w:spacing w:line="360" w:lineRule="auto"/>
        <w:ind w:firstLine="42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color w:val="auto"/>
          <w:sz w:val="24"/>
          <w:szCs w:val="24"/>
        </w:rPr>
        <w:t>1.</w:t>
      </w:r>
      <w:r>
        <w:rPr>
          <w:rFonts w:hint="eastAsia" w:ascii="宋体" w:hAnsi="宋体" w:eastAsia="宋体" w:cs="宋体"/>
          <w:i w:val="0"/>
          <w:iCs w:val="0"/>
          <w:caps w:val="0"/>
          <w:color w:val="auto"/>
          <w:spacing w:val="0"/>
          <w:sz w:val="24"/>
          <w:szCs w:val="24"/>
          <w:shd w:val="clear" w:fill="FFFFFF"/>
        </w:rPr>
        <w:t>我院需外聘顾问律师提供三重一大合法性审查、律师函发送、纠纷案件代理等相关法律服务。</w:t>
      </w:r>
    </w:p>
    <w:p>
      <w:pPr>
        <w:spacing w:line="360" w:lineRule="auto"/>
        <w:ind w:firstLine="42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2、服务年限：</w:t>
      </w:r>
      <w:bookmarkStart w:id="0" w:name="_GoBack"/>
      <w:r>
        <w:rPr>
          <w:rFonts w:hint="eastAsia" w:ascii="宋体" w:hAnsi="宋体" w:eastAsia="宋体" w:cs="宋体"/>
          <w:i w:val="0"/>
          <w:iCs w:val="0"/>
          <w:caps w:val="0"/>
          <w:color w:val="auto"/>
          <w:spacing w:val="0"/>
          <w:sz w:val="24"/>
          <w:szCs w:val="24"/>
          <w:shd w:val="clear" w:fill="FFFFFF"/>
          <w:lang w:val="en-US" w:eastAsia="zh-CN"/>
        </w:rPr>
        <w:t>两年</w:t>
      </w:r>
      <w:bookmarkEnd w:id="0"/>
    </w:p>
    <w:p>
      <w:pPr>
        <w:spacing w:line="360" w:lineRule="auto"/>
        <w:rPr>
          <w:rFonts w:hint="eastAsia" w:asciiTheme="minorEastAsia" w:hAnsiTheme="minorEastAsia" w:eastAsiaTheme="minorEastAsia"/>
          <w:b/>
          <w:sz w:val="28"/>
          <w:szCs w:val="28"/>
          <w:lang w:eastAsia="zh-CN"/>
        </w:rPr>
      </w:pPr>
      <w:r>
        <w:rPr>
          <w:rFonts w:asciiTheme="minorEastAsia" w:hAnsiTheme="minorEastAsia"/>
          <w:b/>
          <w:sz w:val="28"/>
          <w:szCs w:val="28"/>
        </w:rPr>
        <w:t>二、</w:t>
      </w:r>
      <w:r>
        <w:rPr>
          <w:rFonts w:hint="eastAsia" w:asciiTheme="minorEastAsia" w:hAnsiTheme="minorEastAsia"/>
          <w:b/>
          <w:sz w:val="28"/>
          <w:szCs w:val="28"/>
          <w:lang w:eastAsia="zh-CN"/>
        </w:rPr>
        <w:t>服务内容及服务团队要求</w:t>
      </w:r>
    </w:p>
    <w:p>
      <w:pPr>
        <w:numPr>
          <w:ilvl w:val="0"/>
          <w:numId w:val="0"/>
        </w:numPr>
        <w:rPr>
          <w:rFonts w:hint="eastAsia" w:asciiTheme="minorEastAsia" w:hAnsiTheme="minorEastAsia" w:cstheme="minorEastAsia"/>
          <w:sz w:val="24"/>
          <w:szCs w:val="24"/>
          <w:lang w:val="en-US" w:eastAsia="zh-CN"/>
        </w:rPr>
      </w:pPr>
      <w:r>
        <w:rPr>
          <w:rFonts w:asciiTheme="minorEastAsia" w:hAnsiTheme="minorEastAsia"/>
          <w:sz w:val="24"/>
          <w:szCs w:val="24"/>
        </w:rPr>
        <w:t>（</w:t>
      </w:r>
      <w:r>
        <w:rPr>
          <w:rFonts w:hint="eastAsia" w:asciiTheme="minorEastAsia" w:hAnsiTheme="minorEastAsia"/>
          <w:sz w:val="24"/>
          <w:szCs w:val="24"/>
          <w:lang w:eastAsia="zh-CN"/>
        </w:rPr>
        <w:t>一</w:t>
      </w:r>
      <w:r>
        <w:rPr>
          <w:rFonts w:asciiTheme="minorEastAsia" w:hAnsiTheme="minorEastAsia"/>
          <w:sz w:val="24"/>
          <w:szCs w:val="24"/>
        </w:rPr>
        <w:t>）</w:t>
      </w:r>
      <w:r>
        <w:rPr>
          <w:rFonts w:hint="eastAsia" w:asciiTheme="minorEastAsia" w:hAnsiTheme="minorEastAsia" w:cstheme="minorEastAsia"/>
          <w:b/>
          <w:bCs/>
          <w:sz w:val="24"/>
          <w:szCs w:val="24"/>
          <w:lang w:val="en-US" w:eastAsia="zh-CN"/>
        </w:rPr>
        <w:t>服务内容</w:t>
      </w:r>
    </w:p>
    <w:p>
      <w:pPr>
        <w:numPr>
          <w:ilvl w:val="0"/>
          <w:numId w:val="0"/>
        </w:num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参与健全医院运营管理和法人治理结构，在医院基本项目建设、招投标采购、临床试验和教育科研、知识产权、医疗法律风险防范、劳动人事、对外交流与投资合作等方面提供诉讼与非诉法律服务，主要包括：</w:t>
      </w:r>
    </w:p>
    <w:p>
      <w:pPr>
        <w:numPr>
          <w:ilvl w:val="0"/>
          <w:numId w:val="0"/>
        </w:num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1、为医院解答法律问题，必要时提供法律意见书。</w:t>
      </w:r>
    </w:p>
    <w:p>
      <w:pPr>
        <w:numPr>
          <w:ilvl w:val="0"/>
          <w:numId w:val="0"/>
        </w:num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2、协助草拟、修改、审查合同、院内规章制度和有关法律事务文书。</w:t>
      </w:r>
    </w:p>
    <w:p>
      <w:pPr>
        <w:numPr>
          <w:ilvl w:val="0"/>
          <w:numId w:val="0"/>
        </w:num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3、应医院要求或接受医院委托，提供法律咨询、参与经济合同等法律谈判。</w:t>
      </w:r>
    </w:p>
    <w:p>
      <w:pPr>
        <w:numPr>
          <w:ilvl w:val="0"/>
          <w:numId w:val="0"/>
        </w:num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4、接受医院委托，担任代理，参加诉讼、非诉、调解、鉴定、仲裁活动。</w:t>
      </w:r>
    </w:p>
    <w:p>
      <w:pPr>
        <w:numPr>
          <w:ilvl w:val="0"/>
          <w:numId w:val="0"/>
        </w:num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5、应医院要求，向职工进行法制宣传教育。</w:t>
      </w:r>
    </w:p>
    <w:p>
      <w:pPr>
        <w:numPr>
          <w:ilvl w:val="0"/>
          <w:numId w:val="0"/>
        </w:num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6、为医院法务人员提供理论及实战培训。</w:t>
      </w:r>
    </w:p>
    <w:p>
      <w:pPr>
        <w:numPr>
          <w:ilvl w:val="0"/>
          <w:numId w:val="0"/>
        </w:num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7、接受医院委托，办理其他法律事务及发送律师函。</w:t>
      </w:r>
    </w:p>
    <w:p>
      <w:pPr>
        <w:spacing w:line="360" w:lineRule="auto"/>
        <w:rPr>
          <w:rFonts w:hint="eastAsia" w:asciiTheme="minorEastAsia" w:hAnsiTheme="minorEastAsia" w:cstheme="minorEastAsia"/>
          <w:b/>
          <w:bCs/>
          <w:sz w:val="24"/>
          <w:szCs w:val="24"/>
          <w:lang w:val="en-US" w:eastAsia="zh-CN"/>
        </w:rPr>
      </w:pPr>
      <w:r>
        <w:rPr>
          <w:rFonts w:asciiTheme="minorEastAsia" w:hAnsiTheme="minorEastAsia"/>
          <w:sz w:val="24"/>
          <w:szCs w:val="24"/>
        </w:rPr>
        <w:t>（</w:t>
      </w:r>
      <w:r>
        <w:rPr>
          <w:rFonts w:hint="eastAsia" w:asciiTheme="minorEastAsia" w:hAnsiTheme="minorEastAsia"/>
          <w:sz w:val="24"/>
          <w:szCs w:val="24"/>
          <w:lang w:eastAsia="zh-CN"/>
        </w:rPr>
        <w:t>二</w:t>
      </w:r>
      <w:r>
        <w:rPr>
          <w:rFonts w:asciiTheme="minorEastAsia" w:hAnsiTheme="minorEastAsia"/>
          <w:sz w:val="24"/>
          <w:szCs w:val="24"/>
        </w:rPr>
        <w:t>）</w:t>
      </w:r>
      <w:r>
        <w:rPr>
          <w:rFonts w:hint="eastAsia" w:asciiTheme="minorEastAsia" w:hAnsiTheme="minorEastAsia" w:cstheme="minorEastAsia"/>
          <w:b/>
          <w:bCs/>
          <w:sz w:val="24"/>
          <w:szCs w:val="24"/>
          <w:lang w:val="en-US" w:eastAsia="zh-CN"/>
        </w:rPr>
        <w:t>服务团队要求</w:t>
      </w:r>
    </w:p>
    <w:p>
      <w:pPr>
        <w:numPr>
          <w:ilvl w:val="-1"/>
          <w:numId w:val="0"/>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投标人须为中华人民共和国境内合法成立的律师事务所</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需提供</w:t>
      </w:r>
      <w:r>
        <w:rPr>
          <w:rFonts w:hint="eastAsia" w:asciiTheme="minorEastAsia" w:hAnsiTheme="minorEastAsia" w:eastAsiaTheme="minorEastAsia" w:cstheme="minorEastAsia"/>
          <w:sz w:val="24"/>
          <w:szCs w:val="24"/>
        </w:rPr>
        <w:t>有效的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律师事务所执业许可证</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及年检页）</w:t>
      </w:r>
      <w:r>
        <w:rPr>
          <w:rFonts w:hint="eastAsia" w:asciiTheme="minorEastAsia" w:hAnsiTheme="minorEastAsia" w:eastAsiaTheme="minorEastAsia" w:cstheme="minorEastAsia"/>
          <w:sz w:val="24"/>
          <w:szCs w:val="24"/>
        </w:rPr>
        <w:t>。</w:t>
      </w:r>
    </w:p>
    <w:p>
      <w:pPr>
        <w:numPr>
          <w:ilvl w:val="-1"/>
          <w:numId w:val="0"/>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具有良好的商业信誉和健全的财务会计制度</w:t>
      </w:r>
      <w:r>
        <w:rPr>
          <w:rFonts w:hint="eastAsia" w:asciiTheme="minorEastAsia" w:hAnsiTheme="minorEastAsia" w:cstheme="minorEastAsia"/>
          <w:sz w:val="24"/>
          <w:szCs w:val="24"/>
          <w:lang w:val="en-US" w:eastAsia="zh-CN"/>
        </w:rPr>
        <w:t>。</w:t>
      </w:r>
    </w:p>
    <w:p>
      <w:pPr>
        <w:numPr>
          <w:ilvl w:val="-1"/>
          <w:numId w:val="0"/>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3、具有履行合同所必需的专业技术能力。</w:t>
      </w:r>
    </w:p>
    <w:p>
      <w:pPr>
        <w:numPr>
          <w:ilvl w:val="-1"/>
          <w:numId w:val="0"/>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北京</w:t>
      </w:r>
      <w:r>
        <w:rPr>
          <w:rFonts w:hint="eastAsia" w:asciiTheme="minorEastAsia" w:hAnsiTheme="minorEastAsia" w:eastAsiaTheme="minorEastAsia" w:cstheme="minorEastAsia"/>
          <w:sz w:val="24"/>
          <w:szCs w:val="24"/>
        </w:rPr>
        <w:t>市区的</w:t>
      </w:r>
      <w:r>
        <w:rPr>
          <w:rFonts w:hint="eastAsia" w:asciiTheme="minorEastAsia" w:hAnsiTheme="minorEastAsia" w:cstheme="minorEastAsia"/>
          <w:sz w:val="24"/>
          <w:szCs w:val="24"/>
          <w:lang w:eastAsia="zh-CN"/>
        </w:rPr>
        <w:t>服务团队</w:t>
      </w:r>
      <w:r>
        <w:rPr>
          <w:rFonts w:hint="eastAsia" w:asciiTheme="minorEastAsia" w:hAnsiTheme="minorEastAsia" w:eastAsiaTheme="minorEastAsia" w:cstheme="minorEastAsia"/>
          <w:sz w:val="24"/>
          <w:szCs w:val="24"/>
        </w:rPr>
        <w:t>通过上年年检；考核称职的执业律师不少于5名；机构及人员执业稳定；近3年内未因违法、违规、违纪行为受过处罚。</w:t>
      </w:r>
    </w:p>
    <w:p>
      <w:pPr>
        <w:numPr>
          <w:ilvl w:val="-1"/>
          <w:numId w:val="0"/>
        </w:numPr>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选派的服务团队人数2至5人，其中负责人为事务所合伙人；团队成员应具有专职律师执业资格证并经年度检审合格，专职从事法律事务4年以上（含法官、检察官、律师）；具有丰富的医疗事业单位法律实务经验，近3年内有担任医疗事业单位常年法律顾问的业绩；主要执业方向为涉医领域。</w:t>
      </w:r>
    </w:p>
    <w:p>
      <w:pPr>
        <w:numPr>
          <w:ilvl w:val="0"/>
          <w:numId w:val="2"/>
        </w:numPr>
        <w:spacing w:line="360" w:lineRule="auto"/>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评审方法</w:t>
      </w:r>
    </w:p>
    <w:p>
      <w:pPr>
        <w:numPr>
          <w:ilvl w:val="0"/>
          <w:numId w:val="0"/>
        </w:num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1、评标方法</w:t>
      </w:r>
    </w:p>
    <w:p>
      <w:pPr>
        <w:autoSpaceDE w:val="0"/>
        <w:autoSpaceDN w:val="0"/>
        <w:adjustRightInd w:val="0"/>
        <w:spacing w:before="5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numPr>
          <w:ilvl w:val="0"/>
          <w:numId w:val="3"/>
        </w:numPr>
        <w:autoSpaceDE w:val="0"/>
        <w:autoSpaceDN w:val="0"/>
        <w:adjustRightInd w:val="0"/>
        <w:spacing w:before="50" w:line="360" w:lineRule="auto"/>
        <w:ind w:left="0" w:leftChars="0"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评分标准</w:t>
      </w:r>
    </w:p>
    <w:tbl>
      <w:tblPr>
        <w:tblStyle w:val="9"/>
        <w:tblW w:w="87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1233"/>
        <w:gridCol w:w="1233"/>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680" w:type="dxa"/>
            <w:vAlign w:val="center"/>
          </w:tcPr>
          <w:p>
            <w:pPr>
              <w:pStyle w:val="14"/>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33" w:type="dxa"/>
            <w:vAlign w:val="center"/>
          </w:tcPr>
          <w:p>
            <w:pPr>
              <w:pStyle w:val="14"/>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lang w:eastAsia="zh-CN"/>
              </w:rPr>
              <w:t>评审因素</w:t>
            </w:r>
          </w:p>
        </w:tc>
        <w:tc>
          <w:tcPr>
            <w:tcW w:w="1233" w:type="dxa"/>
            <w:vAlign w:val="center"/>
          </w:tcPr>
          <w:p>
            <w:pPr>
              <w:pStyle w:val="14"/>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评分内容</w:t>
            </w:r>
          </w:p>
        </w:tc>
        <w:tc>
          <w:tcPr>
            <w:tcW w:w="5649" w:type="dxa"/>
            <w:vAlign w:val="center"/>
          </w:tcPr>
          <w:p>
            <w:pPr>
              <w:pStyle w:val="14"/>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评分说明和标准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8" w:hRule="atLeast"/>
        </w:trPr>
        <w:tc>
          <w:tcPr>
            <w:tcW w:w="680" w:type="dxa"/>
            <w:vAlign w:val="center"/>
          </w:tcPr>
          <w:p>
            <w:pPr>
              <w:pStyle w:val="14"/>
              <w:ind w:left="105" w:leftChars="50" w:right="105" w:rightChars="50"/>
              <w:jc w:val="center"/>
              <w:rPr>
                <w:rFonts w:hint="eastAsia" w:ascii="宋体" w:hAnsi="宋体" w:eastAsia="宋体" w:cs="宋体"/>
                <w:sz w:val="24"/>
                <w:szCs w:val="24"/>
              </w:rPr>
            </w:pPr>
            <w:r>
              <w:rPr>
                <w:rFonts w:hint="eastAsia" w:ascii="宋体" w:hAnsi="宋体" w:eastAsia="宋体" w:cs="宋体"/>
                <w:w w:val="89"/>
                <w:sz w:val="24"/>
                <w:szCs w:val="24"/>
              </w:rPr>
              <w:t>1</w:t>
            </w:r>
          </w:p>
        </w:tc>
        <w:tc>
          <w:tcPr>
            <w:tcW w:w="1233" w:type="dxa"/>
            <w:vAlign w:val="center"/>
          </w:tcPr>
          <w:p>
            <w:pPr>
              <w:pStyle w:val="14"/>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价格部分</w:t>
            </w:r>
          </w:p>
          <w:p>
            <w:pPr>
              <w:pStyle w:val="14"/>
              <w:ind w:left="105" w:leftChars="50" w:right="105" w:rightChars="50"/>
              <w:jc w:val="center"/>
              <w:rPr>
                <w:rFonts w:hint="eastAsia" w:ascii="宋体" w:hAnsi="宋体" w:eastAsia="宋体" w:cs="宋体"/>
                <w:sz w:val="24"/>
                <w:szCs w:val="24"/>
                <w:lang w:eastAsia="zh-CN"/>
              </w:rPr>
            </w:pPr>
            <w:r>
              <w:rPr>
                <w:rFonts w:hint="eastAsia" w:eastAsia="宋体" w:cs="宋体"/>
                <w:sz w:val="24"/>
                <w:szCs w:val="24"/>
                <w:lang w:eastAsia="zh-CN"/>
              </w:rPr>
              <w:t>（</w:t>
            </w:r>
            <w:r>
              <w:rPr>
                <w:rFonts w:hint="eastAsia" w:eastAsia="宋体" w:cs="宋体"/>
                <w:sz w:val="24"/>
                <w:szCs w:val="24"/>
                <w:lang w:val="en-US" w:eastAsia="zh-CN"/>
              </w:rPr>
              <w:t>15分</w:t>
            </w:r>
            <w:r>
              <w:rPr>
                <w:rFonts w:hint="eastAsia" w:eastAsia="宋体" w:cs="宋体"/>
                <w:sz w:val="24"/>
                <w:szCs w:val="24"/>
                <w:lang w:eastAsia="zh-CN"/>
              </w:rPr>
              <w:t>）</w:t>
            </w:r>
          </w:p>
        </w:tc>
        <w:tc>
          <w:tcPr>
            <w:tcW w:w="1233" w:type="dxa"/>
            <w:vAlign w:val="center"/>
          </w:tcPr>
          <w:p>
            <w:pPr>
              <w:pStyle w:val="14"/>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报价</w:t>
            </w:r>
          </w:p>
          <w:p>
            <w:pPr>
              <w:pStyle w:val="14"/>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eastAsia="宋体" w:cs="宋体"/>
                <w:sz w:val="24"/>
                <w:szCs w:val="24"/>
                <w:lang w:val="en-US" w:eastAsia="zh-CN"/>
              </w:rPr>
              <w:t>15</w:t>
            </w:r>
            <w:r>
              <w:rPr>
                <w:rFonts w:hint="eastAsia" w:ascii="宋体" w:hAnsi="宋体" w:eastAsia="宋体" w:cs="宋体"/>
                <w:spacing w:val="-7"/>
                <w:sz w:val="24"/>
                <w:szCs w:val="24"/>
              </w:rPr>
              <w:t>分</w:t>
            </w:r>
            <w:r>
              <w:rPr>
                <w:rFonts w:hint="eastAsia" w:ascii="宋体" w:hAnsi="宋体" w:eastAsia="宋体" w:cs="宋体"/>
                <w:sz w:val="24"/>
                <w:szCs w:val="24"/>
              </w:rPr>
              <w:t>）</w:t>
            </w:r>
          </w:p>
        </w:tc>
        <w:tc>
          <w:tcPr>
            <w:tcW w:w="5649" w:type="dxa"/>
            <w:vAlign w:val="center"/>
          </w:tcPr>
          <w:p>
            <w:pPr>
              <w:rPr>
                <w:rFonts w:hint="eastAsia" w:ascii="宋体" w:hAnsi="宋体" w:eastAsia="宋体" w:cs="宋体"/>
                <w:sz w:val="24"/>
              </w:rPr>
            </w:pPr>
            <w:r>
              <w:rPr>
                <w:rFonts w:hint="eastAsia" w:ascii="宋体" w:hAnsi="宋体" w:eastAsia="宋体" w:cs="宋体"/>
                <w:sz w:val="24"/>
              </w:rPr>
              <w:t>满足招标文件要求且投标价格最低的投标报价为评标基准价，其价格分为满分。其他投标人的价格分统一按照下列公式计算：</w:t>
            </w:r>
          </w:p>
          <w:p>
            <w:pPr>
              <w:autoSpaceDE w:val="0"/>
              <w:autoSpaceDN w:val="0"/>
              <w:adjustRightInd w:val="0"/>
              <w:spacing w:line="360" w:lineRule="atLeast"/>
              <w:jc w:val="left"/>
              <w:textAlignment w:val="baseline"/>
              <w:rPr>
                <w:rFonts w:hint="eastAsia" w:ascii="宋体" w:hAnsi="宋体" w:eastAsia="宋体" w:cs="宋体"/>
                <w:sz w:val="24"/>
              </w:rPr>
            </w:pPr>
            <w:r>
              <w:rPr>
                <w:rFonts w:hint="eastAsia" w:ascii="宋体" w:hAnsi="宋体" w:eastAsia="宋体" w:cs="宋体"/>
                <w:sz w:val="24"/>
              </w:rPr>
              <w:t>投标报价得分＝（评标基准价/投标报价）×</w:t>
            </w:r>
            <w:r>
              <w:rPr>
                <w:rFonts w:hint="eastAsia" w:ascii="宋体" w:hAnsi="宋体" w:eastAsia="宋体" w:cs="宋体"/>
                <w:sz w:val="24"/>
                <w:lang w:val="en-US" w:eastAsia="zh-CN"/>
              </w:rPr>
              <w:t>15</w:t>
            </w:r>
            <w:r>
              <w:rPr>
                <w:rFonts w:hint="eastAsia" w:ascii="宋体" w:hAnsi="宋体" w:eastAsia="宋体" w:cs="宋体"/>
                <w:sz w:val="24"/>
              </w:rPr>
              <w:t>。</w:t>
            </w:r>
          </w:p>
          <w:p>
            <w:pPr>
              <w:autoSpaceDE w:val="0"/>
              <w:autoSpaceDN w:val="0"/>
              <w:adjustRightInd w:val="0"/>
              <w:spacing w:line="360" w:lineRule="atLeast"/>
              <w:jc w:val="left"/>
              <w:textAlignment w:val="baseline"/>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4"/>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eastAsia="zh-CN"/>
              </w:rPr>
              <w:t>2</w:t>
            </w:r>
          </w:p>
        </w:tc>
        <w:tc>
          <w:tcPr>
            <w:tcW w:w="1233" w:type="dxa"/>
            <w:vAlign w:val="center"/>
          </w:tcPr>
          <w:p>
            <w:pPr>
              <w:pStyle w:val="14"/>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eastAsia="zh-CN"/>
              </w:rPr>
              <w:t>商务部分</w:t>
            </w:r>
          </w:p>
          <w:p>
            <w:pPr>
              <w:pStyle w:val="14"/>
              <w:ind w:left="105" w:leftChars="50" w:right="105" w:rightChars="50"/>
              <w:jc w:val="center"/>
              <w:rPr>
                <w:rFonts w:hint="eastAsia" w:ascii="宋体" w:hAnsi="宋体" w:eastAsia="宋体" w:cs="宋体"/>
                <w:w w:val="89"/>
                <w:sz w:val="24"/>
                <w:szCs w:val="24"/>
                <w:lang w:eastAsia="zh-CN"/>
              </w:rPr>
            </w:pPr>
            <w:r>
              <w:rPr>
                <w:rFonts w:hint="eastAsia" w:eastAsia="宋体" w:cs="宋体"/>
                <w:w w:val="89"/>
                <w:sz w:val="24"/>
                <w:szCs w:val="24"/>
                <w:lang w:eastAsia="zh-CN"/>
              </w:rPr>
              <w:t>（</w:t>
            </w:r>
            <w:r>
              <w:rPr>
                <w:rFonts w:hint="eastAsia" w:eastAsia="宋体" w:cs="宋体"/>
                <w:w w:val="89"/>
                <w:sz w:val="24"/>
                <w:szCs w:val="24"/>
                <w:lang w:val="en-US" w:eastAsia="zh-CN"/>
              </w:rPr>
              <w:t>10分</w:t>
            </w:r>
            <w:r>
              <w:rPr>
                <w:rFonts w:hint="eastAsia" w:eastAsia="宋体" w:cs="宋体"/>
                <w:w w:val="89"/>
                <w:sz w:val="24"/>
                <w:szCs w:val="24"/>
                <w:lang w:eastAsia="zh-CN"/>
              </w:rPr>
              <w:t>）</w:t>
            </w:r>
          </w:p>
        </w:tc>
        <w:tc>
          <w:tcPr>
            <w:tcW w:w="1233" w:type="dxa"/>
            <w:vAlign w:val="center"/>
          </w:tcPr>
          <w:p>
            <w:pPr>
              <w:pStyle w:val="14"/>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投标产品业绩    （</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tc>
        <w:tc>
          <w:tcPr>
            <w:tcW w:w="5649" w:type="dxa"/>
            <w:vAlign w:val="center"/>
          </w:tcPr>
          <w:p>
            <w:pPr>
              <w:autoSpaceDE w:val="0"/>
              <w:autoSpaceDN w:val="0"/>
              <w:ind w:right="105" w:rightChars="50"/>
              <w:rPr>
                <w:rFonts w:hint="eastAsia" w:ascii="宋体" w:hAnsi="宋体" w:eastAsia="宋体" w:cs="宋体"/>
                <w:kern w:val="0"/>
                <w:sz w:val="24"/>
                <w:lang w:bidi="ar"/>
              </w:rPr>
            </w:pPr>
            <w:r>
              <w:rPr>
                <w:rFonts w:hint="eastAsia" w:ascii="宋体" w:hAnsi="宋体" w:eastAsia="宋体" w:cs="宋体"/>
                <w:kern w:val="0"/>
                <w:sz w:val="24"/>
                <w:lang w:bidi="ar"/>
              </w:rPr>
              <w:t>投标人提供202</w:t>
            </w:r>
            <w:r>
              <w:rPr>
                <w:rFonts w:hint="eastAsia" w:ascii="宋体" w:hAnsi="宋体" w:eastAsia="宋体" w:cs="宋体"/>
                <w:kern w:val="0"/>
                <w:sz w:val="24"/>
                <w:lang w:val="en-US" w:eastAsia="zh-CN" w:bidi="ar"/>
              </w:rPr>
              <w:t>3</w:t>
            </w:r>
            <w:r>
              <w:rPr>
                <w:rFonts w:hint="eastAsia" w:ascii="宋体" w:hAnsi="宋体" w:eastAsia="宋体" w:cs="宋体"/>
                <w:kern w:val="0"/>
                <w:sz w:val="24"/>
                <w:lang w:bidi="ar"/>
              </w:rPr>
              <w:t>年</w:t>
            </w:r>
            <w:r>
              <w:rPr>
                <w:rFonts w:hint="eastAsia" w:ascii="宋体" w:hAnsi="宋体" w:eastAsia="宋体" w:cs="宋体"/>
                <w:kern w:val="0"/>
                <w:sz w:val="24"/>
                <w:lang w:val="en-US" w:eastAsia="zh-CN" w:bidi="ar"/>
              </w:rPr>
              <w:t>1</w:t>
            </w:r>
            <w:r>
              <w:rPr>
                <w:rFonts w:hint="eastAsia" w:ascii="宋体" w:hAnsi="宋体" w:eastAsia="宋体" w:cs="宋体"/>
                <w:kern w:val="0"/>
                <w:sz w:val="24"/>
                <w:lang w:bidi="ar"/>
              </w:rPr>
              <w:t>月至今（以合同签订日期为准），与本项目类似的项目业绩。每提供1个有效业绩得2分，最高得</w:t>
            </w:r>
            <w:r>
              <w:rPr>
                <w:rFonts w:hint="eastAsia" w:ascii="宋体" w:hAnsi="宋体" w:eastAsia="宋体" w:cs="宋体"/>
                <w:kern w:val="0"/>
                <w:sz w:val="24"/>
                <w:lang w:val="en-US" w:eastAsia="zh-CN" w:bidi="ar"/>
              </w:rPr>
              <w:t>10</w:t>
            </w:r>
            <w:r>
              <w:rPr>
                <w:rFonts w:hint="eastAsia" w:ascii="宋体" w:hAnsi="宋体" w:eastAsia="宋体" w:cs="宋体"/>
                <w:kern w:val="0"/>
                <w:sz w:val="24"/>
                <w:lang w:bidi="ar"/>
              </w:rPr>
              <w:t>分。</w:t>
            </w:r>
          </w:p>
          <w:p>
            <w:pPr>
              <w:autoSpaceDE w:val="0"/>
              <w:autoSpaceDN w:val="0"/>
              <w:ind w:right="105" w:rightChars="50"/>
              <w:rPr>
                <w:rFonts w:hint="eastAsia" w:ascii="宋体" w:hAnsi="宋体" w:eastAsia="宋体" w:cs="宋体"/>
                <w:kern w:val="0"/>
                <w:sz w:val="24"/>
                <w:lang w:bidi="ar"/>
              </w:rPr>
            </w:pPr>
            <w:r>
              <w:rPr>
                <w:rFonts w:hint="eastAsia" w:ascii="宋体" w:hAnsi="宋体" w:eastAsia="宋体" w:cs="宋体"/>
                <w:kern w:val="0"/>
                <w:sz w:val="24"/>
                <w:lang w:bidi="ar"/>
              </w:rPr>
              <w:t>注：需至少提供合同首页、内容页以及签署页复印件。未按要求提供视为无效业绩不得分。</w:t>
            </w:r>
          </w:p>
          <w:p>
            <w:pPr>
              <w:autoSpaceDE w:val="0"/>
              <w:autoSpaceDN w:val="0"/>
              <w:ind w:right="105" w:rightChars="50"/>
              <w:rPr>
                <w:rFonts w:hint="eastAsia" w:ascii="宋体" w:hAnsi="宋体" w:eastAsia="宋体" w:cs="宋体"/>
                <w:sz w:val="24"/>
              </w:rPr>
            </w:pPr>
            <w:r>
              <w:rPr>
                <w:rFonts w:hint="eastAsia" w:ascii="宋体" w:hAnsi="宋体" w:eastAsia="宋体" w:cs="宋体"/>
                <w:kern w:val="0"/>
                <w:sz w:val="24"/>
                <w:lang w:bidi="ar"/>
              </w:rPr>
              <w:t>同一甲方合同按1个有效业绩计算。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4"/>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w w:val="89"/>
                <w:sz w:val="24"/>
                <w:szCs w:val="24"/>
                <w:lang w:val="en-US" w:eastAsia="zh-CN"/>
              </w:rPr>
              <w:t>4</w:t>
            </w:r>
          </w:p>
        </w:tc>
        <w:tc>
          <w:tcPr>
            <w:tcW w:w="1233" w:type="dxa"/>
            <w:vAlign w:val="center"/>
          </w:tcPr>
          <w:p>
            <w:pPr>
              <w:pStyle w:val="14"/>
              <w:ind w:left="105" w:leftChars="50" w:right="105" w:rightChars="50"/>
              <w:jc w:val="center"/>
              <w:rPr>
                <w:rFonts w:hint="eastAsia" w:eastAsia="宋体" w:cs="宋体"/>
                <w:sz w:val="24"/>
                <w:szCs w:val="24"/>
                <w:lang w:eastAsia="zh-CN"/>
              </w:rPr>
            </w:pPr>
            <w:r>
              <w:rPr>
                <w:rFonts w:hint="eastAsia" w:eastAsia="宋体" w:cs="宋体"/>
                <w:sz w:val="24"/>
                <w:szCs w:val="24"/>
                <w:lang w:eastAsia="zh-CN"/>
              </w:rPr>
              <w:t>技术部分</w:t>
            </w:r>
          </w:p>
          <w:p>
            <w:pPr>
              <w:pStyle w:val="14"/>
              <w:ind w:left="105" w:leftChars="50" w:right="105" w:rightChars="50"/>
              <w:jc w:val="center"/>
              <w:rPr>
                <w:rFonts w:hint="eastAsia" w:eastAsia="宋体" w:cs="宋体"/>
                <w:sz w:val="24"/>
                <w:szCs w:val="24"/>
                <w:lang w:eastAsia="zh-CN"/>
              </w:rPr>
            </w:pPr>
            <w:r>
              <w:rPr>
                <w:rFonts w:hint="eastAsia" w:eastAsia="宋体" w:cs="宋体"/>
                <w:sz w:val="24"/>
                <w:szCs w:val="24"/>
                <w:lang w:eastAsia="zh-CN"/>
              </w:rPr>
              <w:t>（</w:t>
            </w:r>
            <w:r>
              <w:rPr>
                <w:rFonts w:hint="eastAsia" w:eastAsia="宋体" w:cs="宋体"/>
                <w:sz w:val="24"/>
                <w:szCs w:val="24"/>
                <w:lang w:val="en-US" w:eastAsia="zh-CN"/>
              </w:rPr>
              <w:t>30分</w:t>
            </w:r>
            <w:r>
              <w:rPr>
                <w:rFonts w:hint="eastAsia" w:eastAsia="宋体" w:cs="宋体"/>
                <w:sz w:val="24"/>
                <w:szCs w:val="24"/>
                <w:lang w:eastAsia="zh-CN"/>
              </w:rPr>
              <w:t>）</w:t>
            </w:r>
          </w:p>
        </w:tc>
        <w:tc>
          <w:tcPr>
            <w:tcW w:w="1233" w:type="dxa"/>
            <w:vAlign w:val="center"/>
          </w:tcPr>
          <w:p>
            <w:pPr>
              <w:pStyle w:val="14"/>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rPr>
              <w:t>技术指标</w:t>
            </w:r>
            <w:r>
              <w:rPr>
                <w:rFonts w:hint="eastAsia" w:ascii="宋体" w:hAnsi="宋体" w:eastAsia="宋体" w:cs="宋体"/>
                <w:sz w:val="24"/>
                <w:szCs w:val="24"/>
                <w:lang w:eastAsia="zh-CN"/>
              </w:rPr>
              <w:t>响应</w:t>
            </w:r>
          </w:p>
          <w:p>
            <w:pPr>
              <w:pStyle w:val="14"/>
              <w:ind w:left="105" w:leftChars="50" w:right="105" w:rightChars="50"/>
              <w:jc w:val="center"/>
              <w:rPr>
                <w:rFonts w:hint="eastAsia" w:ascii="宋体" w:hAnsi="宋体" w:eastAsia="宋体" w:cs="宋体"/>
                <w:color w:val="FF0000"/>
                <w:sz w:val="24"/>
                <w:szCs w:val="24"/>
                <w:lang w:eastAsia="zh-CN"/>
              </w:rPr>
            </w:pPr>
            <w:r>
              <w:rPr>
                <w:rFonts w:hint="eastAsia" w:ascii="宋体" w:hAnsi="宋体" w:eastAsia="宋体" w:cs="宋体"/>
                <w:sz w:val="24"/>
                <w:szCs w:val="24"/>
                <w:lang w:eastAsia="zh-CN"/>
              </w:rPr>
              <w:t>（3</w:t>
            </w:r>
            <w:r>
              <w:rPr>
                <w:rFonts w:hint="eastAsia" w:eastAsia="宋体" w:cs="宋体"/>
                <w:sz w:val="24"/>
                <w:szCs w:val="24"/>
                <w:lang w:val="en-US" w:eastAsia="zh-CN"/>
              </w:rPr>
              <w:t>0</w:t>
            </w:r>
            <w:r>
              <w:rPr>
                <w:rFonts w:hint="eastAsia" w:ascii="宋体" w:hAnsi="宋体" w:eastAsia="宋体" w:cs="宋体"/>
                <w:sz w:val="24"/>
                <w:szCs w:val="24"/>
                <w:lang w:eastAsia="zh-CN"/>
              </w:rPr>
              <w:t>分）</w:t>
            </w:r>
          </w:p>
        </w:tc>
        <w:tc>
          <w:tcPr>
            <w:tcW w:w="5649" w:type="dxa"/>
            <w:vAlign w:val="center"/>
          </w:tcPr>
          <w:p>
            <w:pPr>
              <w:spacing w:line="360" w:lineRule="auto"/>
              <w:rPr>
                <w:rFonts w:hint="eastAsia" w:ascii="宋体" w:hAnsi="宋体" w:eastAsia="宋体" w:cs="宋体"/>
                <w:spacing w:val="-3"/>
                <w:sz w:val="24"/>
                <w:highlight w:val="none"/>
              </w:rPr>
            </w:pPr>
            <w:r>
              <w:rPr>
                <w:rFonts w:hint="eastAsia" w:ascii="宋体" w:hAnsi="宋体" w:eastAsia="宋体" w:cs="宋体"/>
                <w:spacing w:val="-3"/>
                <w:sz w:val="24"/>
                <w:highlight w:val="none"/>
              </w:rPr>
              <w:t>综合考虑投标人对第</w:t>
            </w:r>
            <w:r>
              <w:rPr>
                <w:rFonts w:hint="eastAsia" w:ascii="宋体" w:hAnsi="宋体" w:eastAsia="宋体" w:cs="宋体"/>
                <w:spacing w:val="-3"/>
                <w:sz w:val="24"/>
                <w:highlight w:val="none"/>
                <w:lang w:eastAsia="zh-CN"/>
              </w:rPr>
              <w:t>二</w:t>
            </w:r>
            <w:r>
              <w:rPr>
                <w:rFonts w:hint="eastAsia" w:ascii="宋体" w:hAnsi="宋体" w:eastAsia="宋体" w:cs="宋体"/>
                <w:spacing w:val="-3"/>
                <w:sz w:val="24"/>
                <w:highlight w:val="none"/>
              </w:rPr>
              <w:t>章</w:t>
            </w:r>
            <w:r>
              <w:rPr>
                <w:rFonts w:hint="eastAsia" w:asciiTheme="minorEastAsia" w:hAnsiTheme="minorEastAsia"/>
                <w:b w:val="0"/>
                <w:bCs/>
                <w:sz w:val="24"/>
                <w:szCs w:val="24"/>
                <w:lang w:eastAsia="zh-CN"/>
              </w:rPr>
              <w:t>服务内容及服务团队要求</w:t>
            </w:r>
            <w:r>
              <w:rPr>
                <w:rFonts w:hint="eastAsia" w:ascii="宋体" w:hAnsi="宋体" w:eastAsia="宋体" w:cs="宋体"/>
                <w:spacing w:val="-3"/>
                <w:sz w:val="24"/>
                <w:highlight w:val="none"/>
              </w:rPr>
              <w:t>进行响应，全部满足得满分</w:t>
            </w:r>
            <w:r>
              <w:rPr>
                <w:rFonts w:hint="eastAsia" w:ascii="宋体" w:hAnsi="宋体" w:eastAsia="宋体" w:cs="宋体"/>
                <w:spacing w:val="-3"/>
                <w:sz w:val="24"/>
                <w:highlight w:val="none"/>
                <w:lang w:val="en-US" w:eastAsia="zh-CN"/>
              </w:rPr>
              <w:t>30</w:t>
            </w:r>
            <w:r>
              <w:rPr>
                <w:rFonts w:hint="eastAsia" w:ascii="宋体" w:hAnsi="宋体" w:eastAsia="宋体" w:cs="宋体"/>
                <w:spacing w:val="-3"/>
                <w:sz w:val="24"/>
                <w:highlight w:val="none"/>
              </w:rPr>
              <w:t>分。</w:t>
            </w:r>
          </w:p>
          <w:p>
            <w:pPr>
              <w:ind w:left="105" w:leftChars="50"/>
              <w:rPr>
                <w:rFonts w:hint="eastAsia" w:ascii="宋体" w:hAnsi="宋体" w:eastAsia="宋体" w:cs="宋体"/>
                <w:bCs/>
                <w:sz w:val="24"/>
                <w:highlight w:val="none"/>
              </w:rPr>
            </w:pPr>
            <w:r>
              <w:rPr>
                <w:rFonts w:hint="eastAsia" w:ascii="宋体" w:hAnsi="宋体" w:eastAsia="宋体" w:cs="宋体"/>
                <w:bCs/>
                <w:sz w:val="24"/>
                <w:highlight w:val="none"/>
              </w:rPr>
              <w:t>1.完全满足“</w:t>
            </w:r>
            <w:r>
              <w:rPr>
                <w:rFonts w:hint="eastAsia" w:ascii="宋体" w:hAnsi="宋体" w:eastAsia="宋体" w:cs="宋体"/>
                <w:spacing w:val="-3"/>
                <w:sz w:val="24"/>
                <w:highlight w:val="none"/>
              </w:rPr>
              <w:t>第</w:t>
            </w:r>
            <w:r>
              <w:rPr>
                <w:rFonts w:hint="eastAsia" w:ascii="宋体" w:hAnsi="宋体" w:eastAsia="宋体" w:cs="宋体"/>
                <w:spacing w:val="-3"/>
                <w:sz w:val="24"/>
                <w:highlight w:val="none"/>
                <w:lang w:eastAsia="zh-CN"/>
              </w:rPr>
              <w:t>二</w:t>
            </w:r>
            <w:r>
              <w:rPr>
                <w:rFonts w:hint="eastAsia" w:ascii="宋体" w:hAnsi="宋体" w:eastAsia="宋体" w:cs="宋体"/>
                <w:spacing w:val="-3"/>
                <w:sz w:val="24"/>
                <w:highlight w:val="none"/>
              </w:rPr>
              <w:t>章</w:t>
            </w:r>
            <w:r>
              <w:rPr>
                <w:rFonts w:hint="eastAsia" w:asciiTheme="minorEastAsia" w:hAnsiTheme="minorEastAsia"/>
                <w:b w:val="0"/>
                <w:bCs/>
                <w:sz w:val="24"/>
                <w:szCs w:val="24"/>
                <w:lang w:eastAsia="zh-CN"/>
              </w:rPr>
              <w:t>服务内容及服务团队要求</w:t>
            </w:r>
            <w:r>
              <w:rPr>
                <w:rFonts w:hint="eastAsia" w:ascii="宋体" w:hAnsi="宋体" w:eastAsia="宋体" w:cs="宋体"/>
                <w:bCs/>
                <w:sz w:val="24"/>
                <w:highlight w:val="none"/>
              </w:rPr>
              <w:t>”得满分</w:t>
            </w:r>
            <w:r>
              <w:rPr>
                <w:rFonts w:hint="eastAsia" w:ascii="宋体" w:hAnsi="宋体" w:eastAsia="宋体" w:cs="宋体"/>
                <w:bCs/>
                <w:sz w:val="24"/>
                <w:highlight w:val="none"/>
                <w:lang w:val="en-US" w:eastAsia="zh-CN"/>
              </w:rPr>
              <w:t>30</w:t>
            </w:r>
            <w:r>
              <w:rPr>
                <w:rFonts w:hint="eastAsia" w:ascii="宋体" w:hAnsi="宋体" w:eastAsia="宋体" w:cs="宋体"/>
                <w:bCs/>
                <w:sz w:val="24"/>
                <w:highlight w:val="none"/>
              </w:rPr>
              <w:t xml:space="preserve">分。 </w:t>
            </w:r>
          </w:p>
          <w:p>
            <w:pPr>
              <w:ind w:left="105" w:leftChars="50"/>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每满足一项，得2.5分，共12项，最高得30分。</w:t>
            </w:r>
            <w:r>
              <w:rPr>
                <w:rFonts w:hint="eastAsia" w:ascii="宋体" w:hAnsi="宋体" w:eastAsia="宋体" w:cs="宋体"/>
                <w:bCs/>
                <w:sz w:val="24"/>
                <w:highlight w:val="none"/>
              </w:rPr>
              <w:t>项目要求(共计</w:t>
            </w:r>
            <w:r>
              <w:rPr>
                <w:rFonts w:hint="eastAsia" w:ascii="宋体" w:hAnsi="宋体" w:eastAsia="宋体" w:cs="宋体"/>
                <w:bCs/>
                <w:sz w:val="24"/>
                <w:highlight w:val="none"/>
                <w:lang w:val="en-US" w:eastAsia="zh-CN"/>
              </w:rPr>
              <w:t>12</w:t>
            </w:r>
            <w:r>
              <w:rPr>
                <w:rFonts w:hint="eastAsia" w:ascii="宋体" w:hAnsi="宋体" w:eastAsia="宋体" w:cs="宋体"/>
                <w:bCs/>
                <w:sz w:val="24"/>
                <w:highlight w:val="none"/>
              </w:rPr>
              <w:t>条)负偏离扣</w:t>
            </w:r>
            <w:r>
              <w:rPr>
                <w:rFonts w:hint="eastAsia" w:ascii="宋体" w:hAnsi="宋体" w:eastAsia="宋体" w:cs="宋体"/>
                <w:bCs/>
                <w:sz w:val="24"/>
                <w:highlight w:val="none"/>
                <w:lang w:val="en-US" w:eastAsia="zh-CN"/>
              </w:rPr>
              <w:t>2.5</w:t>
            </w:r>
            <w:r>
              <w:rPr>
                <w:rFonts w:hint="eastAsia" w:ascii="宋体" w:hAnsi="宋体" w:eastAsia="宋体" w:cs="宋体"/>
                <w:bCs/>
                <w:sz w:val="24"/>
                <w:highlight w:val="none"/>
              </w:rPr>
              <w:t>分，最低扣至0分。</w:t>
            </w:r>
          </w:p>
          <w:p>
            <w:pPr>
              <w:pStyle w:val="2"/>
              <w:rPr>
                <w:rFonts w:hint="default" w:eastAsia="宋体"/>
                <w:lang w:val="en-US" w:eastAsia="zh-CN"/>
              </w:rPr>
            </w:pPr>
            <w:r>
              <w:rPr>
                <w:rFonts w:hint="eastAsia" w:eastAsia="宋体"/>
                <w:lang w:val="en-US" w:eastAsia="zh-CN"/>
              </w:rPr>
              <w:t>注：投标人应对</w:t>
            </w:r>
            <w:r>
              <w:rPr>
                <w:rFonts w:hint="eastAsia" w:ascii="宋体" w:hAnsi="宋体" w:eastAsia="宋体" w:cs="宋体"/>
                <w:spacing w:val="-3"/>
                <w:sz w:val="24"/>
                <w:highlight w:val="none"/>
              </w:rPr>
              <w:t>第</w:t>
            </w:r>
            <w:r>
              <w:rPr>
                <w:rFonts w:hint="eastAsia" w:ascii="宋体" w:hAnsi="宋体" w:eastAsia="宋体" w:cs="宋体"/>
                <w:spacing w:val="-3"/>
                <w:sz w:val="24"/>
                <w:highlight w:val="none"/>
                <w:lang w:eastAsia="zh-CN"/>
              </w:rPr>
              <w:t>二</w:t>
            </w:r>
            <w:r>
              <w:rPr>
                <w:rFonts w:hint="eastAsia" w:ascii="宋体" w:hAnsi="宋体" w:eastAsia="宋体" w:cs="宋体"/>
                <w:spacing w:val="-3"/>
                <w:sz w:val="24"/>
                <w:highlight w:val="none"/>
              </w:rPr>
              <w:t>章</w:t>
            </w:r>
            <w:r>
              <w:rPr>
                <w:rFonts w:hint="eastAsia" w:eastAsia="宋体"/>
                <w:lang w:val="en-US" w:eastAsia="zh-CN"/>
              </w:rPr>
              <w:t>“</w:t>
            </w:r>
            <w:r>
              <w:rPr>
                <w:rFonts w:hint="eastAsia" w:asciiTheme="minorEastAsia" w:hAnsiTheme="minorEastAsia"/>
                <w:b w:val="0"/>
                <w:bCs/>
                <w:sz w:val="24"/>
                <w:szCs w:val="24"/>
                <w:lang w:eastAsia="zh-CN"/>
              </w:rPr>
              <w:t>服务内容及服务团队要求</w:t>
            </w:r>
            <w:r>
              <w:rPr>
                <w:rFonts w:hint="eastAsia" w:eastAsia="宋体"/>
                <w:lang w:val="en-US" w:eastAsia="zh-CN"/>
              </w:rPr>
              <w:t>”进行逐条响应，漏报或者响应不全，均视为负偏离不得分。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4"/>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5</w:t>
            </w:r>
          </w:p>
        </w:tc>
        <w:tc>
          <w:tcPr>
            <w:tcW w:w="1233" w:type="dxa"/>
            <w:vMerge w:val="restart"/>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服务部分</w:t>
            </w:r>
          </w:p>
          <w:p>
            <w:pPr>
              <w:jc w:val="center"/>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40分</w:t>
            </w:r>
            <w:r>
              <w:rPr>
                <w:rFonts w:hint="eastAsia" w:ascii="宋体" w:hAnsi="宋体" w:eastAsia="宋体" w:cs="宋体"/>
                <w:sz w:val="24"/>
                <w:lang w:eastAsia="zh-CN"/>
              </w:rPr>
              <w:t>）</w:t>
            </w:r>
          </w:p>
        </w:tc>
        <w:tc>
          <w:tcPr>
            <w:tcW w:w="1233" w:type="dxa"/>
            <w:vAlign w:val="center"/>
          </w:tcPr>
          <w:p>
            <w:pPr>
              <w:rPr>
                <w:rFonts w:hint="eastAsia" w:ascii="宋体" w:hAnsi="宋体" w:eastAsia="宋体" w:cs="宋体"/>
                <w:sz w:val="24"/>
              </w:rPr>
            </w:pPr>
          </w:p>
          <w:p>
            <w:pPr>
              <w:pStyle w:val="14"/>
              <w:ind w:left="105" w:leftChars="50" w:right="105" w:rightChars="50"/>
              <w:jc w:val="center"/>
              <w:rPr>
                <w:rFonts w:hint="eastAsia" w:ascii="宋体" w:hAnsi="宋体" w:eastAsia="宋体" w:cs="宋体"/>
                <w:sz w:val="24"/>
                <w:szCs w:val="24"/>
                <w:lang w:eastAsia="zh-CN"/>
              </w:rPr>
            </w:pPr>
            <w:r>
              <w:rPr>
                <w:rFonts w:hint="eastAsia" w:eastAsia="宋体" w:cs="宋体"/>
                <w:sz w:val="24"/>
                <w:szCs w:val="24"/>
                <w:lang w:eastAsia="zh-CN"/>
              </w:rPr>
              <w:t>律所实力及资质信誉</w:t>
            </w:r>
            <w:r>
              <w:rPr>
                <w:rFonts w:hint="eastAsia" w:ascii="宋体" w:hAnsi="宋体" w:eastAsia="宋体" w:cs="宋体"/>
                <w:sz w:val="24"/>
                <w:szCs w:val="24"/>
                <w:lang w:eastAsia="zh-CN"/>
              </w:rPr>
              <w:t>（</w:t>
            </w:r>
            <w:r>
              <w:rPr>
                <w:rFonts w:hint="eastAsia" w:eastAsia="宋体" w:cs="宋体"/>
                <w:sz w:val="24"/>
                <w:szCs w:val="24"/>
                <w:lang w:val="en-US" w:eastAsia="zh-CN"/>
              </w:rPr>
              <w:t>20</w:t>
            </w:r>
            <w:r>
              <w:rPr>
                <w:rFonts w:hint="eastAsia" w:ascii="宋体" w:hAnsi="宋体" w:eastAsia="宋体" w:cs="宋体"/>
                <w:sz w:val="24"/>
                <w:szCs w:val="24"/>
                <w:lang w:eastAsia="zh-CN"/>
              </w:rPr>
              <w:t>分）</w:t>
            </w:r>
          </w:p>
        </w:tc>
        <w:tc>
          <w:tcPr>
            <w:tcW w:w="5649" w:type="dxa"/>
            <w:vAlign w:val="center"/>
          </w:tcPr>
          <w:p>
            <w:pPr>
              <w:widowControl/>
              <w:spacing w:line="360" w:lineRule="auto"/>
              <w:ind w:left="105" w:leftChars="50" w:right="105" w:rightChars="50"/>
              <w:jc w:val="both"/>
              <w:rPr>
                <w:rFonts w:hint="eastAsia" w:ascii="宋体" w:hAnsi="宋体" w:eastAsia="宋体" w:cs="宋体"/>
                <w:kern w:val="0"/>
                <w:sz w:val="24"/>
                <w:lang w:bidi="ar"/>
              </w:rPr>
            </w:pPr>
            <w:r>
              <w:rPr>
                <w:rFonts w:hint="eastAsia" w:ascii="宋体" w:hAnsi="宋体" w:eastAsia="宋体" w:cs="宋体"/>
                <w:kern w:val="0"/>
                <w:sz w:val="24"/>
                <w:lang w:bidi="ar"/>
              </w:rPr>
              <w:t>202</w:t>
            </w:r>
            <w:r>
              <w:rPr>
                <w:rFonts w:hint="eastAsia" w:ascii="宋体" w:hAnsi="宋体" w:eastAsia="宋体" w:cs="宋体"/>
                <w:kern w:val="0"/>
                <w:sz w:val="24"/>
                <w:lang w:val="en-US" w:eastAsia="zh-CN" w:bidi="ar"/>
              </w:rPr>
              <w:t>3</w:t>
            </w:r>
            <w:r>
              <w:rPr>
                <w:rFonts w:hint="eastAsia" w:ascii="宋体" w:hAnsi="宋体" w:eastAsia="宋体" w:cs="宋体"/>
                <w:kern w:val="0"/>
                <w:sz w:val="24"/>
                <w:lang w:bidi="ar"/>
              </w:rPr>
              <w:t>年</w:t>
            </w:r>
            <w:r>
              <w:rPr>
                <w:rFonts w:hint="eastAsia" w:ascii="宋体" w:hAnsi="宋体" w:eastAsia="宋体" w:cs="宋体"/>
                <w:kern w:val="0"/>
                <w:sz w:val="24"/>
                <w:lang w:val="en-US" w:eastAsia="zh-CN" w:bidi="ar"/>
              </w:rPr>
              <w:t>2</w:t>
            </w:r>
            <w:r>
              <w:rPr>
                <w:rFonts w:hint="eastAsia" w:ascii="宋体" w:hAnsi="宋体" w:eastAsia="宋体" w:cs="宋体"/>
                <w:kern w:val="0"/>
                <w:sz w:val="24"/>
                <w:lang w:bidi="ar"/>
              </w:rPr>
              <w:t>月至今</w:t>
            </w:r>
          </w:p>
          <w:p>
            <w:pPr>
              <w:widowControl/>
              <w:spacing w:line="360" w:lineRule="auto"/>
              <w:ind w:left="105" w:leftChars="50" w:right="105" w:rightChars="50"/>
              <w:jc w:val="both"/>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t>（</w:t>
            </w:r>
            <w:r>
              <w:rPr>
                <w:rFonts w:hint="eastAsia" w:ascii="宋体" w:hAnsi="宋体" w:eastAsia="宋体" w:cs="宋体"/>
                <w:kern w:val="0"/>
                <w:sz w:val="24"/>
                <w:lang w:val="en-US" w:eastAsia="zh-CN" w:bidi="ar"/>
              </w:rPr>
              <w:t>1</w:t>
            </w:r>
            <w:r>
              <w:rPr>
                <w:rFonts w:hint="eastAsia" w:ascii="宋体" w:hAnsi="宋体" w:eastAsia="宋体" w:cs="宋体"/>
                <w:kern w:val="0"/>
                <w:sz w:val="24"/>
                <w:lang w:eastAsia="zh-CN" w:bidi="ar"/>
              </w:rPr>
              <w:t>）参与国家或省级医疗卫生领域立法工作；</w:t>
            </w:r>
          </w:p>
          <w:p>
            <w:pPr>
              <w:widowControl/>
              <w:numPr>
                <w:ilvl w:val="0"/>
                <w:numId w:val="0"/>
              </w:numPr>
              <w:spacing w:line="360" w:lineRule="auto"/>
              <w:ind w:left="105" w:leftChars="50" w:right="105" w:rightChars="50"/>
              <w:jc w:val="both"/>
              <w:rPr>
                <w:rFonts w:hint="eastAsia" w:ascii="宋体" w:hAnsi="宋体" w:eastAsia="宋体" w:cs="宋体"/>
                <w:kern w:val="0"/>
                <w:sz w:val="24"/>
                <w:lang w:eastAsia="zh-CN" w:bidi="ar"/>
              </w:rPr>
            </w:pPr>
            <w:r>
              <w:rPr>
                <w:rFonts w:hint="eastAsia" w:ascii="宋体" w:hAnsi="宋体" w:eastAsia="宋体" w:cs="宋体"/>
                <w:kern w:val="0"/>
                <w:sz w:val="24"/>
                <w:szCs w:val="22"/>
                <w:lang w:val="en-US" w:eastAsia="zh-CN" w:bidi="ar"/>
              </w:rPr>
              <w:t>（2）</w:t>
            </w:r>
            <w:r>
              <w:rPr>
                <w:rFonts w:hint="eastAsia" w:ascii="宋体" w:hAnsi="宋体" w:eastAsia="宋体" w:cs="宋体"/>
                <w:kern w:val="0"/>
                <w:sz w:val="24"/>
                <w:lang w:eastAsia="zh-CN" w:bidi="ar"/>
              </w:rPr>
              <w:t>受国家或省级相关部门委托参与医疗卫生相关横向课题；</w:t>
            </w:r>
          </w:p>
          <w:p>
            <w:pPr>
              <w:widowControl/>
              <w:numPr>
                <w:ilvl w:val="0"/>
                <w:numId w:val="0"/>
              </w:numPr>
              <w:spacing w:line="360" w:lineRule="auto"/>
              <w:ind w:left="105" w:leftChars="50" w:right="105" w:rightChars="50"/>
              <w:jc w:val="both"/>
              <w:rPr>
                <w:rFonts w:hint="eastAsia" w:ascii="宋体" w:hAnsi="宋体" w:eastAsia="宋体" w:cs="宋体"/>
                <w:kern w:val="0"/>
                <w:sz w:val="24"/>
                <w:lang w:eastAsia="zh-CN" w:bidi="ar"/>
              </w:rPr>
            </w:pPr>
            <w:r>
              <w:rPr>
                <w:rFonts w:hint="default" w:ascii="宋体" w:hAnsi="宋体" w:eastAsiaTheme="minorEastAsia" w:cstheme="minorBidi"/>
                <w:kern w:val="2"/>
                <w:sz w:val="24"/>
                <w:szCs w:val="22"/>
                <w:lang w:val="en-US" w:eastAsia="zh-CN" w:bidi="ar"/>
              </w:rPr>
              <w:t>（3）</w:t>
            </w:r>
            <w:r>
              <w:rPr>
                <w:rFonts w:hint="eastAsia" w:ascii="宋体" w:hAnsi="宋体" w:eastAsia="宋体" w:cs="宋体"/>
                <w:kern w:val="0"/>
                <w:sz w:val="24"/>
                <w:lang w:eastAsia="zh-CN" w:bidi="ar"/>
              </w:rPr>
              <w:t>团队成员在全国性医疗卫生相关学/协会任职</w:t>
            </w:r>
          </w:p>
          <w:p>
            <w:pPr>
              <w:widowControl/>
              <w:numPr>
                <w:ilvl w:val="0"/>
                <w:numId w:val="0"/>
              </w:numPr>
              <w:spacing w:line="360" w:lineRule="auto"/>
              <w:ind w:left="105" w:leftChars="50" w:right="105" w:rightChars="50"/>
              <w:jc w:val="both"/>
              <w:rPr>
                <w:rFonts w:hint="default" w:ascii="宋体" w:hAnsi="宋体" w:eastAsiaTheme="minorEastAsia" w:cstheme="minorBidi"/>
                <w:kern w:val="2"/>
                <w:sz w:val="24"/>
                <w:lang w:val="en-US" w:eastAsia="zh-CN" w:bidi="ar"/>
              </w:rPr>
            </w:pPr>
            <w:r>
              <w:rPr>
                <w:rFonts w:hint="eastAsia" w:ascii="宋体" w:hAnsi="宋体" w:eastAsia="宋体" w:cs="宋体"/>
                <w:kern w:val="0"/>
                <w:sz w:val="24"/>
                <w:lang w:val="en-US" w:eastAsia="zh-CN" w:bidi="ar"/>
              </w:rPr>
              <w:t>以上内容</w:t>
            </w:r>
            <w:r>
              <w:rPr>
                <w:rFonts w:hint="eastAsia" w:ascii="宋体" w:hAnsi="宋体" w:eastAsia="宋体" w:cs="宋体"/>
                <w:kern w:val="0"/>
                <w:sz w:val="24"/>
                <w:lang w:eastAsia="zh-CN" w:bidi="ar"/>
              </w:rPr>
              <w:t>每</w:t>
            </w:r>
            <w:r>
              <w:rPr>
                <w:rFonts w:hint="eastAsia" w:ascii="宋体" w:hAnsi="宋体" w:eastAsia="宋体" w:cs="宋体"/>
                <w:kern w:val="0"/>
                <w:sz w:val="24"/>
                <w:lang w:val="en-US" w:eastAsia="zh-CN" w:bidi="ar"/>
              </w:rPr>
              <w:t>提供</w:t>
            </w:r>
            <w:r>
              <w:rPr>
                <w:rFonts w:hint="eastAsia" w:ascii="宋体" w:hAnsi="宋体" w:eastAsia="宋体" w:cs="宋体"/>
                <w:kern w:val="0"/>
                <w:sz w:val="24"/>
                <w:lang w:eastAsia="zh-CN" w:bidi="ar"/>
              </w:rPr>
              <w:t>一项得</w:t>
            </w:r>
            <w:r>
              <w:rPr>
                <w:rFonts w:hint="eastAsia" w:ascii="宋体" w:hAnsi="宋体" w:eastAsia="宋体" w:cs="宋体"/>
                <w:kern w:val="0"/>
                <w:sz w:val="24"/>
                <w:lang w:val="en-US" w:eastAsia="zh-CN" w:bidi="ar"/>
              </w:rPr>
              <w:t>3分，最多得20分。</w:t>
            </w:r>
          </w:p>
          <w:p>
            <w:pPr>
              <w:pStyle w:val="14"/>
              <w:ind w:left="105" w:leftChars="50" w:right="105" w:rightChars="50"/>
              <w:jc w:val="both"/>
              <w:rPr>
                <w:rFonts w:hint="default" w:ascii="仿宋" w:hAnsi="仿宋" w:eastAsia="仿宋" w:cs="宋体"/>
                <w:kern w:val="0"/>
                <w:sz w:val="24"/>
                <w:lang w:val="en-US" w:eastAsia="zh-CN"/>
              </w:rPr>
            </w:pPr>
            <w:r>
              <w:rPr>
                <w:rFonts w:hint="eastAsia" w:ascii="宋体" w:hAnsi="宋体" w:eastAsia="宋体" w:cs="宋体"/>
                <w:kern w:val="0"/>
                <w:sz w:val="24"/>
                <w:lang w:val="en-US" w:eastAsia="zh-CN" w:bidi="ar"/>
              </w:rPr>
              <w:t>注：</w:t>
            </w:r>
            <w:r>
              <w:rPr>
                <w:rFonts w:hint="eastAsia" w:eastAsia="宋体" w:cs="宋体"/>
                <w:kern w:val="0"/>
                <w:sz w:val="24"/>
                <w:lang w:val="en-US" w:eastAsia="zh-CN" w:bidi="ar"/>
              </w:rPr>
              <w:t>投标人须提供有效的证明材料，并加盖投标单位公章。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4"/>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6</w:t>
            </w:r>
          </w:p>
        </w:tc>
        <w:tc>
          <w:tcPr>
            <w:tcW w:w="1233" w:type="dxa"/>
            <w:vMerge w:val="continue"/>
            <w:vAlign w:val="center"/>
          </w:tcPr>
          <w:p>
            <w:pPr>
              <w:jc w:val="center"/>
              <w:rPr>
                <w:rFonts w:hint="eastAsia" w:ascii="宋体" w:hAnsi="宋体" w:eastAsia="宋体" w:cs="宋体"/>
                <w:sz w:val="24"/>
              </w:rPr>
            </w:pPr>
          </w:p>
        </w:tc>
        <w:tc>
          <w:tcPr>
            <w:tcW w:w="1233" w:type="dxa"/>
            <w:vAlign w:val="center"/>
          </w:tcPr>
          <w:p>
            <w:pPr>
              <w:jc w:val="center"/>
              <w:rPr>
                <w:rFonts w:hint="eastAsia" w:ascii="宋体" w:hAnsi="宋体" w:eastAsia="宋体" w:cs="宋体"/>
                <w:kern w:val="0"/>
                <w:sz w:val="24"/>
              </w:rPr>
            </w:pPr>
            <w:r>
              <w:rPr>
                <w:rFonts w:hint="eastAsia" w:ascii="宋体" w:hAnsi="宋体" w:eastAsia="宋体" w:cs="宋体"/>
                <w:kern w:val="0"/>
                <w:sz w:val="24"/>
              </w:rPr>
              <w:t>投标人的项目团队</w:t>
            </w:r>
          </w:p>
          <w:p>
            <w:pPr>
              <w:jc w:val="center"/>
              <w:rPr>
                <w:rFonts w:hint="eastAsia" w:ascii="宋体" w:hAnsi="宋体" w:eastAsia="宋体" w:cs="宋体"/>
                <w:sz w:val="24"/>
              </w:rPr>
            </w:pPr>
            <w:r>
              <w:rPr>
                <w:rFonts w:hint="eastAsia" w:ascii="宋体" w:hAnsi="宋体" w:eastAsia="宋体" w:cs="宋体"/>
                <w:kern w:val="0"/>
                <w:sz w:val="24"/>
              </w:rPr>
              <w:t>（10分）</w:t>
            </w:r>
            <w:r>
              <w:rPr>
                <w:rFonts w:hint="eastAsia" w:ascii="宋体" w:hAnsi="宋体" w:eastAsia="宋体" w:cs="宋体"/>
                <w:sz w:val="24"/>
              </w:rPr>
              <w:t>）</w:t>
            </w:r>
          </w:p>
        </w:tc>
        <w:tc>
          <w:tcPr>
            <w:tcW w:w="5649" w:type="dxa"/>
            <w:vAlign w:val="cente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本项目服务团队的组织架构、人员构成、配置合理完善、专业化服务水平高低，横向比较进行评价:</w:t>
            </w:r>
          </w:p>
          <w:p>
            <w:pPr>
              <w:widowControl/>
              <w:numPr>
                <w:ilvl w:val="0"/>
                <w:numId w:val="0"/>
              </w:numPr>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szCs w:val="22"/>
                <w:lang w:val="en-US" w:eastAsia="zh-CN" w:bidi="ar-SA"/>
              </w:rPr>
              <w:t>（1）</w:t>
            </w:r>
            <w:r>
              <w:rPr>
                <w:rFonts w:hint="eastAsia" w:ascii="宋体" w:hAnsi="宋体" w:eastAsia="宋体" w:cs="宋体"/>
                <w:kern w:val="0"/>
                <w:sz w:val="24"/>
              </w:rPr>
              <w:t>服务团队组织架构、人员构成、配置合理完善、专业化服务水平高得10分</w:t>
            </w:r>
            <w:r>
              <w:rPr>
                <w:rFonts w:hint="eastAsia" w:ascii="宋体" w:hAnsi="宋体" w:eastAsia="宋体" w:cs="宋体"/>
                <w:kern w:val="0"/>
                <w:sz w:val="24"/>
                <w:lang w:eastAsia="zh-CN"/>
              </w:rPr>
              <w:t>；</w:t>
            </w:r>
          </w:p>
          <w:p>
            <w:pPr>
              <w:pStyle w:val="2"/>
              <w:numPr>
                <w:ilvl w:val="-1"/>
                <w:numId w:val="0"/>
              </w:numPr>
              <w:rPr>
                <w:rFonts w:hint="eastAsia" w:eastAsia="宋体"/>
                <w:lang w:eastAsia="zh-CN"/>
              </w:rPr>
            </w:pPr>
            <w:r>
              <w:rPr>
                <w:rFonts w:hint="eastAsia"/>
                <w:lang w:eastAsia="zh-CN"/>
              </w:rPr>
              <w:t>（</w:t>
            </w:r>
            <w:r>
              <w:rPr>
                <w:rFonts w:hint="eastAsia"/>
                <w:lang w:val="en-US" w:eastAsia="zh-CN"/>
              </w:rPr>
              <w:t>2</w:t>
            </w:r>
            <w:r>
              <w:rPr>
                <w:rFonts w:hint="eastAsia"/>
                <w:lang w:eastAsia="zh-CN"/>
              </w:rPr>
              <w:t>）</w:t>
            </w:r>
            <w:r>
              <w:rPr>
                <w:rFonts w:hint="eastAsia" w:ascii="宋体" w:hAnsi="宋体" w:eastAsia="宋体" w:cs="宋体"/>
                <w:kern w:val="0"/>
                <w:sz w:val="24"/>
              </w:rPr>
              <w:t>服务团队组织架构、人员构成、配置</w:t>
            </w:r>
            <w:r>
              <w:rPr>
                <w:rFonts w:hint="eastAsia" w:eastAsia="宋体" w:cs="宋体"/>
                <w:kern w:val="0"/>
                <w:sz w:val="24"/>
                <w:lang w:val="en-US" w:eastAsia="zh-CN"/>
              </w:rPr>
              <w:t>较为</w:t>
            </w:r>
            <w:r>
              <w:rPr>
                <w:rFonts w:hint="eastAsia" w:ascii="宋体" w:hAnsi="宋体" w:eastAsia="宋体" w:cs="宋体"/>
                <w:kern w:val="0"/>
                <w:sz w:val="24"/>
              </w:rPr>
              <w:t>合理完善、专业化服务水平</w:t>
            </w:r>
            <w:r>
              <w:rPr>
                <w:rFonts w:hint="eastAsia" w:eastAsia="宋体" w:cs="宋体"/>
                <w:kern w:val="0"/>
                <w:sz w:val="24"/>
                <w:lang w:val="en-US" w:eastAsia="zh-CN"/>
              </w:rPr>
              <w:t>较</w:t>
            </w:r>
            <w:r>
              <w:rPr>
                <w:rFonts w:hint="eastAsia" w:ascii="宋体" w:hAnsi="宋体" w:eastAsia="宋体" w:cs="宋体"/>
                <w:kern w:val="0"/>
                <w:sz w:val="24"/>
              </w:rPr>
              <w:t>高得</w:t>
            </w:r>
            <w:r>
              <w:rPr>
                <w:rFonts w:hint="eastAsia" w:eastAsia="宋体" w:cs="宋体"/>
                <w:kern w:val="0"/>
                <w:sz w:val="24"/>
                <w:lang w:val="en-US" w:eastAsia="zh-CN"/>
              </w:rPr>
              <w:t>7</w:t>
            </w:r>
            <w:r>
              <w:rPr>
                <w:rFonts w:hint="eastAsia" w:ascii="宋体" w:hAnsi="宋体" w:eastAsia="宋体" w:cs="宋体"/>
                <w:kern w:val="0"/>
                <w:sz w:val="24"/>
              </w:rPr>
              <w:t>分</w:t>
            </w:r>
            <w:r>
              <w:rPr>
                <w:rFonts w:hint="eastAsia" w:eastAsia="宋体" w:cs="宋体"/>
                <w:kern w:val="0"/>
                <w:sz w:val="24"/>
                <w:lang w:eastAsia="zh-CN"/>
              </w:rPr>
              <w:t>；</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3</w:t>
            </w:r>
            <w:r>
              <w:rPr>
                <w:rFonts w:hint="eastAsia" w:ascii="宋体" w:hAnsi="宋体" w:eastAsia="宋体" w:cs="宋体"/>
                <w:kern w:val="0"/>
                <w:sz w:val="24"/>
              </w:rPr>
              <w:t>）服务团队组织架构、人员构成、配置基本合理完善、专业化服务水一般得</w:t>
            </w:r>
            <w:r>
              <w:rPr>
                <w:rFonts w:hint="eastAsia" w:ascii="宋体" w:hAnsi="宋体" w:eastAsia="宋体" w:cs="宋体"/>
                <w:kern w:val="0"/>
                <w:sz w:val="24"/>
                <w:lang w:val="en-US" w:eastAsia="zh-CN"/>
              </w:rPr>
              <w:t>4</w:t>
            </w:r>
            <w:r>
              <w:rPr>
                <w:rFonts w:hint="eastAsia" w:ascii="宋体" w:hAnsi="宋体" w:eastAsia="宋体" w:cs="宋体"/>
                <w:kern w:val="0"/>
                <w:sz w:val="24"/>
              </w:rPr>
              <w:t>分；</w:t>
            </w:r>
          </w:p>
          <w:p>
            <w:pPr>
              <w:widowControl/>
              <w:spacing w:line="360" w:lineRule="auto"/>
              <w:jc w:val="left"/>
              <w:rPr>
                <w:rFonts w:hint="eastAsia" w:ascii="宋体" w:hAnsi="宋体" w:eastAsia="宋体" w:cs="宋体"/>
                <w:kern w:val="0"/>
                <w:sz w:val="24"/>
                <w:lang w:eastAsia="zh-CN"/>
              </w:rPr>
            </w:pPr>
            <w:r>
              <w:rPr>
                <w:rFonts w:hint="eastAsia" w:ascii="宋体" w:hAnsi="宋体" w:eastAsia="宋体" w:cs="宋体"/>
                <w:kern w:val="0"/>
                <w:sz w:val="24"/>
              </w:rPr>
              <w:t>（</w:t>
            </w:r>
            <w:r>
              <w:rPr>
                <w:rFonts w:hint="eastAsia" w:ascii="宋体" w:hAnsi="宋体" w:eastAsia="宋体" w:cs="宋体"/>
                <w:kern w:val="0"/>
                <w:sz w:val="24"/>
                <w:lang w:val="en-US" w:eastAsia="zh-CN"/>
              </w:rPr>
              <w:t>4</w:t>
            </w:r>
            <w:r>
              <w:rPr>
                <w:rFonts w:hint="eastAsia" w:ascii="宋体" w:hAnsi="宋体" w:eastAsia="宋体" w:cs="宋体"/>
                <w:kern w:val="0"/>
                <w:sz w:val="24"/>
              </w:rPr>
              <w:t>）服务团队组织架构、人员构成、配置不合理完善、专业化服务水平低得</w:t>
            </w:r>
            <w:r>
              <w:rPr>
                <w:rFonts w:hint="eastAsia" w:ascii="宋体" w:hAnsi="宋体" w:eastAsia="宋体" w:cs="宋体"/>
                <w:kern w:val="0"/>
                <w:sz w:val="24"/>
                <w:lang w:val="en-US" w:eastAsia="zh-CN"/>
              </w:rPr>
              <w:t>1</w:t>
            </w:r>
            <w:r>
              <w:rPr>
                <w:rFonts w:hint="eastAsia" w:ascii="宋体" w:hAnsi="宋体" w:eastAsia="宋体" w:cs="宋体"/>
                <w:kern w:val="0"/>
                <w:sz w:val="24"/>
              </w:rPr>
              <w:t>分</w:t>
            </w:r>
            <w:r>
              <w:rPr>
                <w:rFonts w:hint="eastAsia" w:ascii="宋体" w:hAnsi="宋体" w:eastAsia="宋体" w:cs="宋体"/>
                <w:kern w:val="0"/>
                <w:sz w:val="24"/>
                <w:lang w:eastAsia="zh-CN"/>
              </w:rPr>
              <w:t>；</w:t>
            </w:r>
          </w:p>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kern w:val="0"/>
                <w:sz w:val="24"/>
                <w:lang w:val="en-US" w:eastAsia="zh-CN"/>
              </w:rPr>
              <w:t>5</w:t>
            </w:r>
            <w:r>
              <w:rPr>
                <w:rFonts w:hint="eastAsia" w:ascii="宋体" w:hAnsi="宋体" w:eastAsia="宋体" w:cs="宋体"/>
                <w:kern w:val="0"/>
                <w:sz w:val="24"/>
              </w:rPr>
              <w:t>）未提供项目团队方案的得0分。</w:t>
            </w:r>
          </w:p>
          <w:p>
            <w:pPr>
              <w:pStyle w:val="14"/>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kern w:val="0"/>
                <w:sz w:val="24"/>
              </w:rPr>
              <w:t>注：投标人须提供项目团队的人员名称、数量、项目经验、资质等内容；提供专职服务本项目的承诺函并加盖投标人公章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4"/>
              <w:ind w:left="105" w:leftChars="50" w:right="105" w:rightChars="50"/>
              <w:jc w:val="center"/>
              <w:rPr>
                <w:rFonts w:hint="eastAsia" w:ascii="宋体" w:hAnsi="宋体" w:eastAsia="宋体" w:cs="宋体"/>
                <w:w w:val="89"/>
                <w:sz w:val="24"/>
                <w:szCs w:val="24"/>
                <w:lang w:val="en-US" w:eastAsia="zh-CN"/>
              </w:rPr>
            </w:pPr>
          </w:p>
        </w:tc>
        <w:tc>
          <w:tcPr>
            <w:tcW w:w="1233" w:type="dxa"/>
            <w:vMerge w:val="continue"/>
            <w:vAlign w:val="center"/>
          </w:tcPr>
          <w:p>
            <w:pPr>
              <w:jc w:val="center"/>
              <w:rPr>
                <w:rFonts w:hint="eastAsia" w:ascii="宋体" w:hAnsi="宋体" w:eastAsia="宋体" w:cs="宋体"/>
                <w:sz w:val="24"/>
              </w:rPr>
            </w:pPr>
          </w:p>
        </w:tc>
        <w:tc>
          <w:tcPr>
            <w:tcW w:w="1233" w:type="dxa"/>
            <w:vAlign w:val="center"/>
          </w:tcPr>
          <w:p>
            <w:pPr>
              <w:jc w:val="center"/>
              <w:rPr>
                <w:rFonts w:hint="default" w:ascii="宋体" w:hAnsi="宋体" w:eastAsia="宋体" w:cs="宋体"/>
                <w:kern w:val="0"/>
                <w:sz w:val="24"/>
                <w:lang w:val="en-US"/>
              </w:rPr>
            </w:pPr>
            <w:r>
              <w:rPr>
                <w:rFonts w:hint="eastAsia" w:ascii="Times New Roman" w:hAnsi="Times New Roman" w:cs="Times New Roman"/>
                <w:sz w:val="24"/>
                <w:szCs w:val="24"/>
                <w:lang w:eastAsia="zh-CN"/>
              </w:rPr>
              <w:t>服务方案</w:t>
            </w:r>
            <w:r>
              <w:rPr>
                <w:rFonts w:hint="eastAsia" w:ascii="Times New Roman" w:hAnsi="Times New Roman" w:cs="Times New Roman"/>
                <w:sz w:val="24"/>
                <w:szCs w:val="24"/>
                <w:lang w:val="en-US" w:eastAsia="zh-CN"/>
              </w:rPr>
              <w:t>(10分)</w:t>
            </w:r>
          </w:p>
        </w:tc>
        <w:tc>
          <w:tcPr>
            <w:tcW w:w="5649" w:type="dxa"/>
            <w:vAlign w:val="center"/>
          </w:tcPr>
          <w:p>
            <w:pPr>
              <w:rPr>
                <w:rFonts w:hint="eastAsia" w:ascii="宋体" w:hAnsi="宋体" w:eastAsia="宋体" w:cs="宋体"/>
                <w:b/>
                <w:bCs/>
                <w:kern w:val="0"/>
                <w:sz w:val="24"/>
              </w:rPr>
            </w:pPr>
            <w:r>
              <w:rPr>
                <w:rFonts w:hint="eastAsia" w:ascii="宋体" w:hAnsi="宋体" w:eastAsia="宋体" w:cs="宋体"/>
                <w:spacing w:val="-3"/>
                <w:sz w:val="24"/>
                <w:szCs w:val="24"/>
                <w:lang w:eastAsia="zh-CN"/>
              </w:rPr>
              <w:t>结合我院的具体情况，围绕法人治理、医院运营、医疗风险防范、知识产权、合同审核、职工法律培训等方面，提供个性化的服务方案。</w:t>
            </w:r>
            <w:r>
              <w:rPr>
                <w:rFonts w:hint="eastAsia" w:ascii="宋体" w:hAnsi="宋体" w:eastAsia="宋体" w:cs="宋体"/>
                <w:spacing w:val="-3"/>
                <w:sz w:val="24"/>
                <w:szCs w:val="24"/>
                <w:lang w:eastAsia="zh-CN"/>
              </w:rPr>
              <w:br w:type="textWrapping"/>
            </w:r>
            <w:r>
              <w:rPr>
                <w:rFonts w:hint="eastAsia" w:ascii="宋体" w:hAnsi="宋体" w:eastAsia="宋体" w:cs="宋体"/>
                <w:spacing w:val="-3"/>
                <w:sz w:val="24"/>
                <w:szCs w:val="24"/>
                <w:lang w:eastAsia="zh-CN"/>
              </w:rPr>
              <w:t>针对投标人提供的特色服务方案，从亮点、创新、实用、可行等方面进行评价打分。</w:t>
            </w:r>
            <w:r>
              <w:rPr>
                <w:rFonts w:hint="eastAsia" w:ascii="宋体" w:hAnsi="宋体" w:eastAsia="宋体" w:cs="宋体"/>
                <w:b/>
                <w:bCs/>
                <w:kern w:val="0"/>
                <w:sz w:val="24"/>
              </w:rPr>
              <w:t>：</w:t>
            </w:r>
          </w:p>
          <w:p>
            <w:pPr>
              <w:numPr>
                <w:ilvl w:val="0"/>
                <w:numId w:val="4"/>
              </w:numPr>
              <w:rPr>
                <w:rFonts w:hint="eastAsia" w:ascii="宋体" w:hAnsi="宋体" w:eastAsia="宋体" w:cs="宋体"/>
                <w:kern w:val="0"/>
                <w:sz w:val="24"/>
              </w:rPr>
            </w:pPr>
            <w:r>
              <w:rPr>
                <w:rFonts w:hint="eastAsia" w:ascii="宋体" w:hAnsi="宋体" w:eastAsia="宋体" w:cs="宋体"/>
                <w:kern w:val="0"/>
                <w:sz w:val="24"/>
                <w:lang w:eastAsia="zh-CN"/>
              </w:rPr>
              <w:t>对项目理解清晰全面、认知程度高，能够提供非常有亮点、有创新且实用可行的服务方案</w:t>
            </w:r>
            <w:r>
              <w:rPr>
                <w:rFonts w:hint="eastAsia" w:ascii="宋体" w:hAnsi="宋体" w:eastAsia="宋体" w:cs="宋体"/>
                <w:kern w:val="0"/>
                <w:sz w:val="24"/>
              </w:rPr>
              <w:t>，得</w:t>
            </w:r>
            <w:r>
              <w:rPr>
                <w:rFonts w:hint="eastAsia" w:ascii="宋体" w:hAnsi="宋体" w:eastAsia="宋体" w:cs="宋体"/>
                <w:kern w:val="0"/>
                <w:sz w:val="24"/>
                <w:lang w:val="en-US" w:eastAsia="zh-CN"/>
              </w:rPr>
              <w:t>10</w:t>
            </w:r>
            <w:r>
              <w:rPr>
                <w:rFonts w:hint="eastAsia" w:ascii="宋体" w:hAnsi="宋体" w:eastAsia="宋体" w:cs="宋体"/>
                <w:kern w:val="0"/>
                <w:sz w:val="24"/>
              </w:rPr>
              <w:t>分；</w:t>
            </w:r>
          </w:p>
          <w:p>
            <w:pPr>
              <w:numPr>
                <w:ilvl w:val="0"/>
                <w:numId w:val="4"/>
              </w:numPr>
              <w:rPr>
                <w:rFonts w:hint="eastAsia" w:ascii="宋体" w:hAnsi="宋体" w:eastAsia="宋体" w:cs="宋体"/>
                <w:kern w:val="0"/>
                <w:sz w:val="24"/>
              </w:rPr>
            </w:pPr>
            <w:r>
              <w:rPr>
                <w:rFonts w:hint="eastAsia" w:ascii="宋体" w:hAnsi="宋体" w:eastAsia="宋体" w:cs="宋体"/>
                <w:kern w:val="0"/>
                <w:sz w:val="24"/>
                <w:lang w:eastAsia="zh-CN"/>
              </w:rPr>
              <w:t>对项目理解较清晰较全面、认知程度较高，能够提供较为有亮点、有创性且实用可行的服务方案</w:t>
            </w:r>
            <w:r>
              <w:rPr>
                <w:rFonts w:hint="eastAsia" w:ascii="宋体" w:hAnsi="宋体" w:eastAsia="宋体" w:cs="宋体"/>
                <w:kern w:val="0"/>
                <w:sz w:val="24"/>
              </w:rPr>
              <w:t>，得</w:t>
            </w:r>
            <w:r>
              <w:rPr>
                <w:rFonts w:hint="eastAsia" w:ascii="宋体" w:hAnsi="宋体" w:eastAsia="宋体" w:cs="宋体"/>
                <w:kern w:val="0"/>
                <w:sz w:val="24"/>
                <w:lang w:val="en-US" w:eastAsia="zh-CN"/>
              </w:rPr>
              <w:t>7</w:t>
            </w:r>
            <w:r>
              <w:rPr>
                <w:rFonts w:hint="eastAsia" w:ascii="宋体" w:hAnsi="宋体" w:eastAsia="宋体" w:cs="宋体"/>
                <w:kern w:val="0"/>
                <w:sz w:val="24"/>
              </w:rPr>
              <w:t>分；</w:t>
            </w:r>
          </w:p>
          <w:p>
            <w:pPr>
              <w:pStyle w:val="8"/>
              <w:numPr>
                <w:ilvl w:val="0"/>
                <w:numId w:val="4"/>
              </w:numPr>
              <w:rPr>
                <w:rFonts w:hint="eastAsia" w:ascii="宋体" w:hAnsi="宋体" w:eastAsia="宋体" w:cs="宋体"/>
              </w:rPr>
            </w:pPr>
            <w:r>
              <w:rPr>
                <w:rFonts w:hint="eastAsia" w:eastAsia="宋体" w:cs="宋体"/>
                <w:lang w:eastAsia="zh-CN"/>
              </w:rPr>
              <w:t>对项目理解基本全面、认知程度一般，提供的服务方案从亮点、创新、实用、可行方面较为一般的</w:t>
            </w:r>
            <w:r>
              <w:rPr>
                <w:rFonts w:hint="eastAsia" w:ascii="宋体" w:hAnsi="宋体" w:eastAsia="宋体" w:cs="宋体"/>
              </w:rPr>
              <w:t>，得</w:t>
            </w:r>
            <w:r>
              <w:rPr>
                <w:rFonts w:hint="eastAsia" w:ascii="宋体" w:hAnsi="宋体" w:eastAsia="宋体" w:cs="宋体"/>
                <w:lang w:val="en-US" w:eastAsia="zh-CN"/>
              </w:rPr>
              <w:t>4</w:t>
            </w:r>
            <w:r>
              <w:rPr>
                <w:rFonts w:hint="eastAsia" w:ascii="宋体" w:hAnsi="宋体" w:eastAsia="宋体" w:cs="宋体"/>
              </w:rPr>
              <w:t>分；</w:t>
            </w:r>
          </w:p>
          <w:p>
            <w:pPr>
              <w:pStyle w:val="14"/>
              <w:ind w:left="105" w:leftChars="50" w:right="105" w:rightChars="50"/>
              <w:jc w:val="both"/>
              <w:rPr>
                <w:rFonts w:hint="eastAsia" w:ascii="宋体" w:hAnsi="宋体" w:eastAsia="宋体" w:cs="宋体"/>
                <w:kern w:val="0"/>
                <w:sz w:val="24"/>
              </w:rPr>
            </w:pPr>
            <w:r>
              <w:rPr>
                <w:rFonts w:hint="eastAsia" w:ascii="宋体" w:hAnsi="宋体" w:eastAsia="宋体" w:cs="宋体"/>
                <w:kern w:val="0"/>
                <w:sz w:val="24"/>
              </w:rPr>
              <w:t>（4）未提供</w:t>
            </w:r>
            <w:r>
              <w:rPr>
                <w:rFonts w:hint="eastAsia" w:eastAsia="宋体" w:cs="宋体"/>
                <w:kern w:val="0"/>
                <w:sz w:val="24"/>
                <w:lang w:eastAsia="zh-CN"/>
              </w:rPr>
              <w:t>相关材料</w:t>
            </w:r>
            <w:r>
              <w:rPr>
                <w:rFonts w:hint="eastAsia" w:ascii="宋体" w:hAnsi="宋体" w:eastAsia="宋体" w:cs="宋体"/>
                <w:kern w:val="0"/>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4"/>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7</w:t>
            </w:r>
          </w:p>
        </w:tc>
        <w:tc>
          <w:tcPr>
            <w:tcW w:w="1233" w:type="dxa"/>
            <w:vAlign w:val="center"/>
          </w:tcPr>
          <w:p>
            <w:pPr>
              <w:pStyle w:val="14"/>
              <w:ind w:left="105" w:leftChars="50" w:right="105" w:rightChars="50"/>
              <w:jc w:val="center"/>
              <w:rPr>
                <w:rFonts w:hint="eastAsia" w:ascii="宋体" w:hAnsi="宋体" w:eastAsia="宋体" w:cs="宋体"/>
                <w:sz w:val="24"/>
                <w:szCs w:val="24"/>
                <w:lang w:eastAsia="zh-CN"/>
              </w:rPr>
            </w:pPr>
            <w:r>
              <w:rPr>
                <w:rFonts w:hint="eastAsia" w:eastAsia="宋体" w:cs="宋体"/>
                <w:sz w:val="24"/>
                <w:szCs w:val="24"/>
                <w:lang w:eastAsia="zh-CN"/>
              </w:rPr>
              <w:t>增值服务（</w:t>
            </w:r>
            <w:r>
              <w:rPr>
                <w:rFonts w:hint="eastAsia" w:eastAsia="宋体" w:cs="宋体"/>
                <w:sz w:val="24"/>
                <w:szCs w:val="24"/>
                <w:lang w:val="en-US" w:eastAsia="zh-CN"/>
              </w:rPr>
              <w:t>5分</w:t>
            </w:r>
            <w:r>
              <w:rPr>
                <w:rFonts w:hint="eastAsia" w:eastAsia="宋体" w:cs="宋体"/>
                <w:sz w:val="24"/>
                <w:szCs w:val="24"/>
                <w:lang w:eastAsia="zh-CN"/>
              </w:rPr>
              <w:t>）</w:t>
            </w:r>
          </w:p>
        </w:tc>
        <w:tc>
          <w:tcPr>
            <w:tcW w:w="1233" w:type="dxa"/>
            <w:vAlign w:val="center"/>
          </w:tcPr>
          <w:p>
            <w:pPr>
              <w:pStyle w:val="14"/>
              <w:ind w:left="105" w:leftChars="50" w:right="105" w:rightChars="50"/>
              <w:jc w:val="center"/>
              <w:rPr>
                <w:rFonts w:hint="eastAsia" w:ascii="宋体" w:hAnsi="宋体" w:eastAsia="宋体" w:cs="宋体"/>
                <w:spacing w:val="-1"/>
                <w:sz w:val="24"/>
                <w:szCs w:val="24"/>
                <w:lang w:eastAsia="zh-CN"/>
              </w:rPr>
            </w:pPr>
          </w:p>
          <w:p>
            <w:pPr>
              <w:pStyle w:val="14"/>
              <w:ind w:left="105" w:leftChars="50" w:right="105" w:rightChars="50"/>
              <w:jc w:val="center"/>
              <w:rPr>
                <w:rFonts w:hint="eastAsia" w:ascii="宋体" w:hAnsi="宋体" w:eastAsia="宋体" w:cs="宋体"/>
                <w:spacing w:val="-1"/>
                <w:sz w:val="24"/>
                <w:szCs w:val="24"/>
                <w:lang w:eastAsia="zh-CN"/>
              </w:rPr>
            </w:pPr>
          </w:p>
        </w:tc>
        <w:tc>
          <w:tcPr>
            <w:tcW w:w="5649" w:type="dxa"/>
            <w:vAlign w:val="center"/>
          </w:tcPr>
          <w:p>
            <w:pPr>
              <w:pStyle w:val="14"/>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kern w:val="0"/>
                <w:sz w:val="24"/>
              </w:rPr>
              <w:t>投标人每提供一项有效增值服务得1分，本项最高得5分，未提供相关内容不得分。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trPr>
        <w:tc>
          <w:tcPr>
            <w:tcW w:w="8795" w:type="dxa"/>
            <w:gridSpan w:val="4"/>
          </w:tcPr>
          <w:p>
            <w:pPr>
              <w:pStyle w:val="14"/>
              <w:jc w:val="center"/>
              <w:rPr>
                <w:rFonts w:hint="eastAsia" w:ascii="宋体" w:hAnsi="宋体" w:eastAsia="宋体" w:cs="宋体"/>
                <w:sz w:val="24"/>
                <w:szCs w:val="24"/>
              </w:rPr>
            </w:pPr>
            <w:r>
              <w:rPr>
                <w:rFonts w:hint="eastAsia" w:ascii="宋体" w:hAnsi="宋体" w:eastAsia="宋体" w:cs="宋体"/>
                <w:sz w:val="24"/>
                <w:szCs w:val="24"/>
                <w:lang w:eastAsia="zh-CN"/>
              </w:rPr>
              <w:t>合计（100 分）</w:t>
            </w:r>
          </w:p>
        </w:tc>
      </w:tr>
    </w:tbl>
    <w:p>
      <w:pPr>
        <w:spacing w:line="360" w:lineRule="auto"/>
        <w:rPr>
          <w:rFonts w:hint="default" w:asciiTheme="minorEastAsia" w:hAnsiTheme="minorEastAsia"/>
          <w:b/>
          <w:bCs/>
          <w:sz w:val="28"/>
          <w:szCs w:val="28"/>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8018717"/>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1B439"/>
    <w:multiLevelType w:val="singleLevel"/>
    <w:tmpl w:val="8BF1B439"/>
    <w:lvl w:ilvl="0" w:tentative="0">
      <w:start w:val="1"/>
      <w:numFmt w:val="decimal"/>
      <w:suff w:val="nothing"/>
      <w:lvlText w:val="（%1）"/>
      <w:lvlJc w:val="left"/>
      <w:rPr>
        <w:rFonts w:hint="default" w:ascii="Times New Roman" w:hAnsi="Times New Roman" w:cs="Times New Roman"/>
      </w:rPr>
    </w:lvl>
  </w:abstractNum>
  <w:abstractNum w:abstractNumId="1">
    <w:nsid w:val="C4899412"/>
    <w:multiLevelType w:val="singleLevel"/>
    <w:tmpl w:val="C4899412"/>
    <w:lvl w:ilvl="0" w:tentative="0">
      <w:start w:val="1"/>
      <w:numFmt w:val="decimal"/>
      <w:suff w:val="nothing"/>
      <w:lvlText w:val="%1、"/>
      <w:lvlJc w:val="left"/>
    </w:lvl>
  </w:abstractNum>
  <w:abstractNum w:abstractNumId="2">
    <w:nsid w:val="F13D578B"/>
    <w:multiLevelType w:val="singleLevel"/>
    <w:tmpl w:val="F13D578B"/>
    <w:lvl w:ilvl="0" w:tentative="0">
      <w:start w:val="3"/>
      <w:numFmt w:val="chineseCounting"/>
      <w:suff w:val="nothing"/>
      <w:lvlText w:val="%1、"/>
      <w:lvlJc w:val="left"/>
      <w:rPr>
        <w:rFonts w:hint="eastAsia"/>
      </w:rPr>
    </w:lvl>
  </w:abstractNum>
  <w:abstractNum w:abstractNumId="3">
    <w:nsid w:val="67162E93"/>
    <w:multiLevelType w:val="singleLevel"/>
    <w:tmpl w:val="67162E93"/>
    <w:lvl w:ilvl="0" w:tentative="0">
      <w:start w:val="1"/>
      <w:numFmt w:val="chineseCounting"/>
      <w:pStyle w:val="11"/>
      <w:suff w:val="space"/>
      <w:lvlText w:val="第%1章"/>
      <w:lvlJc w:val="left"/>
      <w:pPr>
        <w:ind w:left="3640" w:firstLine="0"/>
      </w:pPr>
      <w:rPr>
        <w:rFonts w:hint="eastAsia" w:ascii="宋体" w:hAnsi="宋体" w:eastAsia="宋体" w:cs="宋体"/>
        <w:sz w:val="28"/>
        <w:szCs w:val="28"/>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3D23"/>
    <w:rsid w:val="00BE478D"/>
    <w:rsid w:val="02631784"/>
    <w:rsid w:val="031A2823"/>
    <w:rsid w:val="03747A3A"/>
    <w:rsid w:val="05157166"/>
    <w:rsid w:val="05752067"/>
    <w:rsid w:val="0747037F"/>
    <w:rsid w:val="076F3AC2"/>
    <w:rsid w:val="07E2057E"/>
    <w:rsid w:val="0A565A84"/>
    <w:rsid w:val="0A8607D1"/>
    <w:rsid w:val="0B03361E"/>
    <w:rsid w:val="0D552B6D"/>
    <w:rsid w:val="0D55587A"/>
    <w:rsid w:val="0D6D6016"/>
    <w:rsid w:val="0DD93147"/>
    <w:rsid w:val="0FB129CD"/>
    <w:rsid w:val="130E23CF"/>
    <w:rsid w:val="149D3DDF"/>
    <w:rsid w:val="14F55AF2"/>
    <w:rsid w:val="16394E85"/>
    <w:rsid w:val="17D65BAB"/>
    <w:rsid w:val="18AF588E"/>
    <w:rsid w:val="18F86F87"/>
    <w:rsid w:val="196C14C4"/>
    <w:rsid w:val="1A7A2CCB"/>
    <w:rsid w:val="1AA027BB"/>
    <w:rsid w:val="1B47424D"/>
    <w:rsid w:val="1C0A780E"/>
    <w:rsid w:val="1CA05783"/>
    <w:rsid w:val="1CD96BE2"/>
    <w:rsid w:val="1D625841"/>
    <w:rsid w:val="1ED70C26"/>
    <w:rsid w:val="1F1C3919"/>
    <w:rsid w:val="1F286715"/>
    <w:rsid w:val="1F4437D9"/>
    <w:rsid w:val="1FC5502B"/>
    <w:rsid w:val="208749B0"/>
    <w:rsid w:val="226F788A"/>
    <w:rsid w:val="228B233C"/>
    <w:rsid w:val="228C453A"/>
    <w:rsid w:val="22FF4879"/>
    <w:rsid w:val="233414D0"/>
    <w:rsid w:val="233B0E5B"/>
    <w:rsid w:val="239911F4"/>
    <w:rsid w:val="25095AC6"/>
    <w:rsid w:val="25473008"/>
    <w:rsid w:val="25901D84"/>
    <w:rsid w:val="25947D35"/>
    <w:rsid w:val="25A634D3"/>
    <w:rsid w:val="25CA5835"/>
    <w:rsid w:val="26731922"/>
    <w:rsid w:val="26FD1886"/>
    <w:rsid w:val="27393C69"/>
    <w:rsid w:val="28385D8A"/>
    <w:rsid w:val="28D8189E"/>
    <w:rsid w:val="2A2C16BD"/>
    <w:rsid w:val="2AC94DBF"/>
    <w:rsid w:val="2AE15CE9"/>
    <w:rsid w:val="2DC27F9F"/>
    <w:rsid w:val="2E614626"/>
    <w:rsid w:val="2F93021B"/>
    <w:rsid w:val="30C32657"/>
    <w:rsid w:val="30CD6C9E"/>
    <w:rsid w:val="30F2365A"/>
    <w:rsid w:val="317068D8"/>
    <w:rsid w:val="32925305"/>
    <w:rsid w:val="32990513"/>
    <w:rsid w:val="32C216D7"/>
    <w:rsid w:val="33381316"/>
    <w:rsid w:val="34034262"/>
    <w:rsid w:val="343E314E"/>
    <w:rsid w:val="365A23A5"/>
    <w:rsid w:val="36B23B4B"/>
    <w:rsid w:val="36F52036"/>
    <w:rsid w:val="372D5A13"/>
    <w:rsid w:val="38CC1C3C"/>
    <w:rsid w:val="394C5A0D"/>
    <w:rsid w:val="3B15087C"/>
    <w:rsid w:val="3BDC7EC0"/>
    <w:rsid w:val="3C5E1B18"/>
    <w:rsid w:val="3DEC0025"/>
    <w:rsid w:val="3EC26D84"/>
    <w:rsid w:val="3F380047"/>
    <w:rsid w:val="3F8D7751"/>
    <w:rsid w:val="405D45A6"/>
    <w:rsid w:val="40EA31A1"/>
    <w:rsid w:val="412874F2"/>
    <w:rsid w:val="42472A42"/>
    <w:rsid w:val="42DF0DC2"/>
    <w:rsid w:val="42F17DE3"/>
    <w:rsid w:val="43B26B9C"/>
    <w:rsid w:val="43EB7FFB"/>
    <w:rsid w:val="441E71D2"/>
    <w:rsid w:val="445A3B32"/>
    <w:rsid w:val="445B15B3"/>
    <w:rsid w:val="45F76DD6"/>
    <w:rsid w:val="46901BC8"/>
    <w:rsid w:val="47862D65"/>
    <w:rsid w:val="47B1162A"/>
    <w:rsid w:val="47FB4028"/>
    <w:rsid w:val="48655F5B"/>
    <w:rsid w:val="49FC7EFE"/>
    <w:rsid w:val="4B095EA9"/>
    <w:rsid w:val="4C0B4865"/>
    <w:rsid w:val="4C1208DA"/>
    <w:rsid w:val="4DEA2AF4"/>
    <w:rsid w:val="4E0D199A"/>
    <w:rsid w:val="50113369"/>
    <w:rsid w:val="50ED37B5"/>
    <w:rsid w:val="511B709E"/>
    <w:rsid w:val="51594984"/>
    <w:rsid w:val="52447E05"/>
    <w:rsid w:val="531E556A"/>
    <w:rsid w:val="53370692"/>
    <w:rsid w:val="55A41A91"/>
    <w:rsid w:val="56052DAF"/>
    <w:rsid w:val="564D0C25"/>
    <w:rsid w:val="570F0CE3"/>
    <w:rsid w:val="57212E09"/>
    <w:rsid w:val="58140590"/>
    <w:rsid w:val="58282E76"/>
    <w:rsid w:val="58F72DFC"/>
    <w:rsid w:val="59785C59"/>
    <w:rsid w:val="59F84B4D"/>
    <w:rsid w:val="5A04583D"/>
    <w:rsid w:val="5A5F26D4"/>
    <w:rsid w:val="5BDB7642"/>
    <w:rsid w:val="5CC10BB9"/>
    <w:rsid w:val="5CE67C21"/>
    <w:rsid w:val="5D001A1D"/>
    <w:rsid w:val="5DEA73A2"/>
    <w:rsid w:val="5E471CBA"/>
    <w:rsid w:val="5E6D40F8"/>
    <w:rsid w:val="5F7104A2"/>
    <w:rsid w:val="6038246A"/>
    <w:rsid w:val="609C218E"/>
    <w:rsid w:val="60A24097"/>
    <w:rsid w:val="60D07165"/>
    <w:rsid w:val="616A3AE0"/>
    <w:rsid w:val="61B067D3"/>
    <w:rsid w:val="61B76FA3"/>
    <w:rsid w:val="625D436D"/>
    <w:rsid w:val="637109B2"/>
    <w:rsid w:val="63EB60FE"/>
    <w:rsid w:val="63FE731D"/>
    <w:rsid w:val="65767E03"/>
    <w:rsid w:val="65834F1A"/>
    <w:rsid w:val="65F32C4F"/>
    <w:rsid w:val="67F07212"/>
    <w:rsid w:val="684969A7"/>
    <w:rsid w:val="685C1DC4"/>
    <w:rsid w:val="686626D4"/>
    <w:rsid w:val="68D61A8E"/>
    <w:rsid w:val="68FC644B"/>
    <w:rsid w:val="69D12FAB"/>
    <w:rsid w:val="69D53BAF"/>
    <w:rsid w:val="6C7531FE"/>
    <w:rsid w:val="6D221AB9"/>
    <w:rsid w:val="6DE7565E"/>
    <w:rsid w:val="6EF9099F"/>
    <w:rsid w:val="703838A9"/>
    <w:rsid w:val="70524453"/>
    <w:rsid w:val="705C127B"/>
    <w:rsid w:val="70F574E0"/>
    <w:rsid w:val="71165E43"/>
    <w:rsid w:val="725E322F"/>
    <w:rsid w:val="72B64F42"/>
    <w:rsid w:val="73193962"/>
    <w:rsid w:val="738D1722"/>
    <w:rsid w:val="75D96D69"/>
    <w:rsid w:val="760865B3"/>
    <w:rsid w:val="77F23B55"/>
    <w:rsid w:val="78222126"/>
    <w:rsid w:val="78491FE5"/>
    <w:rsid w:val="78B41694"/>
    <w:rsid w:val="79EA1711"/>
    <w:rsid w:val="7BEF30E0"/>
    <w:rsid w:val="7C2A6535"/>
    <w:rsid w:val="7CB918AF"/>
    <w:rsid w:val="7CF5040F"/>
    <w:rsid w:val="7D9D7924"/>
    <w:rsid w:val="7DBD7E58"/>
    <w:rsid w:val="7E0B5C5C"/>
    <w:rsid w:val="7F066EF6"/>
    <w:rsid w:val="7F623D8C"/>
    <w:rsid w:val="7FB57F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adjustRightInd w:val="0"/>
      <w:spacing w:line="360" w:lineRule="atLeast"/>
      <w:jc w:val="center"/>
      <w:textAlignment w:val="baseline"/>
      <w:outlineLvl w:val="0"/>
    </w:pPr>
    <w:rPr>
      <w:rFonts w:ascii="DFKai-SB" w:hAnsi="DFKai-SB" w:eastAsia="宋体"/>
      <w:b/>
      <w:color w:val="000000"/>
      <w:kern w:val="0"/>
      <w:sz w:val="28"/>
      <w:lang w:eastAsia="zh-TW"/>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tabs>
        <w:tab w:val="left" w:pos="567"/>
      </w:tabs>
      <w:spacing w:before="120" w:line="22" w:lineRule="atLeast"/>
    </w:pPr>
    <w:rPr>
      <w:rFonts w:ascii="宋体" w:hAnsi="宋体"/>
      <w:sz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6">
    <w:name w:val="annotation text"/>
    <w:basedOn w:val="1"/>
    <w:qFormat/>
    <w:uiPriority w:val="0"/>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11">
    <w:name w:val="样式5"/>
    <w:basedOn w:val="1"/>
    <w:next w:val="1"/>
    <w:qFormat/>
    <w:uiPriority w:val="0"/>
    <w:pPr>
      <w:keepNext/>
      <w:numPr>
        <w:ilvl w:val="0"/>
        <w:numId w:val="1"/>
      </w:numPr>
      <w:adjustRightInd w:val="0"/>
      <w:spacing w:line="360" w:lineRule="atLeast"/>
      <w:ind w:left="3640"/>
      <w:jc w:val="both"/>
      <w:textAlignment w:val="baseline"/>
      <w:outlineLvl w:val="0"/>
    </w:pPr>
    <w:rPr>
      <w:rFonts w:hint="eastAsia" w:ascii="DFKai-SB" w:hAnsi="DFKai-SB" w:eastAsia="宋体"/>
      <w:b/>
      <w:color w:val="000000"/>
      <w:kern w:val="0"/>
      <w:sz w:val="28"/>
      <w:lang w:eastAsia="zh-CN"/>
    </w:rPr>
  </w:style>
  <w:style w:type="paragraph" w:customStyle="1" w:styleId="12">
    <w:name w:val="样式7"/>
    <w:basedOn w:val="1"/>
    <w:next w:val="1"/>
    <w:qFormat/>
    <w:uiPriority w:val="0"/>
    <w:pPr>
      <w:keepNext/>
      <w:spacing w:line="720" w:lineRule="auto"/>
      <w:outlineLvl w:val="1"/>
    </w:pPr>
    <w:rPr>
      <w:rFonts w:hint="eastAsia" w:ascii="Arial" w:hAnsi="Arial"/>
      <w:b/>
      <w:bCs/>
      <w:sz w:val="28"/>
      <w:szCs w:val="48"/>
      <w:lang w:eastAsia="zh-CN"/>
    </w:rPr>
  </w:style>
  <w:style w:type="paragraph" w:customStyle="1" w:styleId="13">
    <w:name w:val="SOW正文"/>
    <w:basedOn w:val="1"/>
    <w:qFormat/>
    <w:uiPriority w:val="0"/>
    <w:pPr>
      <w:snapToGrid w:val="0"/>
      <w:spacing w:before="120" w:line="400" w:lineRule="exact"/>
      <w:ind w:firstLine="425"/>
    </w:pPr>
    <w:rPr>
      <w:sz w:val="24"/>
    </w:rPr>
  </w:style>
  <w:style w:type="paragraph" w:customStyle="1" w:styleId="14">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1601</Words>
  <Characters>1634</Characters>
  <Lines>0</Lines>
  <Paragraphs>0</Paragraphs>
  <TotalTime>114</TotalTime>
  <ScaleCrop>false</ScaleCrop>
  <LinksUpToDate>false</LinksUpToDate>
  <CharactersWithSpaces>1640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sxc</cp:lastModifiedBy>
  <dcterms:modified xsi:type="dcterms:W3CDTF">2026-02-26T01:07:13Z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9A4A8BD3A045473095C56BC1B2A719FD</vt:lpwstr>
  </property>
  <property fmtid="{D5CDD505-2E9C-101B-9397-08002B2CF9AE}" pid="4" name="KSOTemplateDocerSaveRecord">
    <vt:lpwstr>eyJoZGlkIjoiMWU5NzEzMWMyNzg5MDRmZDRmYzY5MjIwMmEyYWRmMjIiLCJ1c2VySWQiOiIyOTcyNTEyOTgifQ==</vt:lpwstr>
  </property>
</Properties>
</file>