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幼圆" w:hAnsi="幼圆" w:eastAsia="幼圆" w:cs="幼圆"/>
          <w:b/>
          <w:bCs/>
          <w:i w:val="0"/>
          <w:iCs w:val="0"/>
          <w:color w:val="000000"/>
          <w:sz w:val="21"/>
          <w:szCs w:val="21"/>
          <w:u w:val="none"/>
          <w:lang w:eastAsia="zh-CN"/>
        </w:rPr>
      </w:pPr>
      <w:r>
        <w:rPr>
          <w:rFonts w:hint="eastAsia" w:ascii="幼圆" w:hAnsi="幼圆" w:eastAsia="幼圆" w:cs="幼圆"/>
          <w:b/>
          <w:bCs/>
          <w:i w:val="0"/>
          <w:iCs w:val="0"/>
          <w:color w:val="000000"/>
          <w:sz w:val="21"/>
          <w:szCs w:val="21"/>
          <w:u w:val="none"/>
          <w:lang w:eastAsia="zh-CN"/>
        </w:rPr>
        <w:t>技术需求书</w:t>
      </w:r>
    </w:p>
    <w:p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幼圆" w:hAnsi="幼圆" w:eastAsia="幼圆" w:cs="幼圆"/>
          <w:b/>
          <w:bCs/>
          <w:i w:val="0"/>
          <w:iCs w:val="0"/>
          <w:color w:val="000000"/>
          <w:sz w:val="21"/>
          <w:szCs w:val="21"/>
          <w:u w:val="none"/>
          <w:lang w:val="en-US" w:eastAsia="zh-CN"/>
        </w:rPr>
      </w:pPr>
      <w:r>
        <w:rPr>
          <w:rFonts w:hint="eastAsia" w:ascii="幼圆" w:hAnsi="幼圆" w:eastAsia="幼圆" w:cs="幼圆"/>
          <w:b/>
          <w:bCs/>
          <w:i w:val="0"/>
          <w:iCs w:val="0"/>
          <w:color w:val="000000"/>
          <w:sz w:val="21"/>
          <w:szCs w:val="21"/>
          <w:u w:val="none"/>
          <w:lang w:val="en-US" w:eastAsia="zh-CN"/>
        </w:rPr>
        <w:t>一、项目基本情况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ind w:leftChars="0"/>
        <w:jc w:val="both"/>
        <w:textAlignment w:val="center"/>
        <w:rPr>
          <w:rFonts w:hint="eastAsia" w:ascii="幼圆" w:hAnsi="幼圆" w:eastAsia="幼圆" w:cs="幼圆"/>
          <w:sz w:val="21"/>
          <w:szCs w:val="21"/>
          <w:lang w:val="en-US" w:eastAsia="zh-CN"/>
        </w:rPr>
      </w:pPr>
      <w:r>
        <w:rPr>
          <w:rFonts w:hint="eastAsia" w:ascii="幼圆" w:hAnsi="幼圆" w:eastAsia="幼圆" w:cs="幼圆"/>
          <w:sz w:val="21"/>
          <w:szCs w:val="21"/>
          <w:lang w:val="en-US" w:eastAsia="zh-CN"/>
        </w:rPr>
        <w:t>项目名称：2026年全院纯水耗材采购项目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ind w:leftChars="0"/>
        <w:jc w:val="both"/>
        <w:textAlignment w:val="center"/>
        <w:rPr>
          <w:rFonts w:hint="eastAsia" w:ascii="幼圆" w:hAnsi="幼圆" w:eastAsia="幼圆" w:cs="幼圆"/>
          <w:sz w:val="21"/>
          <w:szCs w:val="21"/>
          <w:lang w:val="en-US" w:eastAsia="zh-CN"/>
        </w:rPr>
      </w:pPr>
      <w:r>
        <w:rPr>
          <w:rFonts w:hint="eastAsia" w:ascii="幼圆" w:hAnsi="幼圆" w:eastAsia="幼圆" w:cs="幼圆"/>
          <w:sz w:val="21"/>
          <w:szCs w:val="21"/>
          <w:lang w:val="en-US" w:eastAsia="zh-CN"/>
        </w:rPr>
        <w:t>项目预算金额：290100元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ind w:leftChars="0"/>
        <w:jc w:val="both"/>
        <w:textAlignment w:val="center"/>
        <w:rPr>
          <w:rFonts w:hint="eastAsia" w:ascii="幼圆" w:hAnsi="幼圆" w:eastAsia="幼圆" w:cs="幼圆"/>
          <w:sz w:val="21"/>
          <w:szCs w:val="21"/>
          <w:lang w:val="en-US" w:eastAsia="zh-CN"/>
        </w:rPr>
      </w:pPr>
      <w:r>
        <w:rPr>
          <w:rFonts w:hint="eastAsia" w:ascii="幼圆" w:hAnsi="幼圆" w:eastAsia="幼圆" w:cs="幼圆"/>
          <w:sz w:val="21"/>
          <w:szCs w:val="21"/>
        </w:rPr>
        <w:t xml:space="preserve">本项目是否接受联合体投标：□是  </w:t>
      </w:r>
      <w:r>
        <w:rPr>
          <w:rFonts w:hint="eastAsia" w:ascii="幼圆" w:hAnsi="幼圆" w:eastAsia="幼圆" w:cs="幼圆"/>
          <w:sz w:val="21"/>
          <w:szCs w:val="21"/>
          <w:lang w:eastAsia="zh-CN"/>
        </w:rPr>
        <w:t>☑</w:t>
      </w:r>
      <w:r>
        <w:rPr>
          <w:rFonts w:hint="eastAsia" w:ascii="幼圆" w:hAnsi="幼圆" w:eastAsia="幼圆" w:cs="幼圆"/>
          <w:sz w:val="21"/>
          <w:szCs w:val="21"/>
        </w:rPr>
        <w:t>否。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ind w:leftChars="0"/>
        <w:jc w:val="both"/>
        <w:textAlignment w:val="center"/>
        <w:rPr>
          <w:rFonts w:hint="eastAsia" w:ascii="幼圆" w:hAnsi="幼圆" w:eastAsia="幼圆" w:cs="幼圆"/>
          <w:sz w:val="21"/>
          <w:szCs w:val="21"/>
          <w:lang w:val="en-US" w:eastAsia="zh-CN"/>
        </w:rPr>
      </w:pPr>
      <w:r>
        <w:rPr>
          <w:rFonts w:hint="eastAsia" w:ascii="幼圆" w:hAnsi="幼圆" w:eastAsia="幼圆" w:cs="幼圆"/>
          <w:sz w:val="21"/>
          <w:szCs w:val="21"/>
          <w:lang w:eastAsia="zh-CN"/>
        </w:rPr>
        <w:t>项目属性：</w:t>
      </w:r>
      <w:r>
        <w:rPr>
          <w:rFonts w:hint="eastAsia" w:ascii="幼圆" w:hAnsi="幼圆" w:eastAsia="幼圆" w:cs="幼圆"/>
          <w:sz w:val="21"/>
          <w:szCs w:val="21"/>
          <w:lang w:val="en-US" w:eastAsia="zh-CN"/>
        </w:rPr>
        <w:t>货物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ind w:leftChars="0"/>
        <w:jc w:val="both"/>
        <w:textAlignment w:val="center"/>
        <w:rPr>
          <w:rFonts w:hint="eastAsia" w:ascii="幼圆" w:hAnsi="幼圆" w:eastAsia="幼圆" w:cs="幼圆"/>
          <w:color w:val="FF0000"/>
          <w:sz w:val="21"/>
          <w:szCs w:val="21"/>
          <w:lang w:eastAsia="zh-CN"/>
        </w:rPr>
      </w:pPr>
      <w:r>
        <w:rPr>
          <w:rFonts w:hint="eastAsia" w:ascii="幼圆" w:hAnsi="幼圆" w:eastAsia="幼圆" w:cs="幼圆"/>
          <w:color w:val="FF0000"/>
          <w:sz w:val="21"/>
          <w:szCs w:val="21"/>
          <w:lang w:eastAsia="zh-CN"/>
        </w:rPr>
        <w:t>资格审查要求（</w:t>
      </w:r>
      <w:r>
        <w:rPr>
          <w:rFonts w:hint="eastAsia" w:ascii="幼圆" w:hAnsi="幼圆" w:eastAsia="幼圆" w:cs="幼圆"/>
          <w:color w:val="FF0000"/>
          <w:sz w:val="21"/>
          <w:szCs w:val="21"/>
          <w:lang w:val="en-US" w:eastAsia="zh-CN"/>
        </w:rPr>
        <w:t>废标项</w:t>
      </w:r>
      <w:r>
        <w:rPr>
          <w:rFonts w:hint="eastAsia" w:ascii="幼圆" w:hAnsi="幼圆" w:eastAsia="幼圆" w:cs="幼圆"/>
          <w:color w:val="FF0000"/>
          <w:sz w:val="21"/>
          <w:szCs w:val="21"/>
          <w:lang w:eastAsia="zh-CN"/>
        </w:rPr>
        <w:t>）：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firstLine="420" w:firstLineChars="200"/>
        <w:jc w:val="both"/>
        <w:textAlignment w:val="center"/>
        <w:rPr>
          <w:rFonts w:hint="eastAsia" w:ascii="幼圆" w:hAnsi="幼圆" w:eastAsia="幼圆" w:cs="幼圆"/>
          <w:color w:val="FF0000"/>
          <w:sz w:val="21"/>
          <w:szCs w:val="21"/>
          <w:lang w:eastAsia="zh-CN"/>
        </w:rPr>
      </w:pPr>
      <w:r>
        <w:rPr>
          <w:rFonts w:hint="eastAsia" w:ascii="幼圆" w:hAnsi="幼圆" w:eastAsia="幼圆" w:cs="幼圆"/>
          <w:color w:val="FF0000"/>
          <w:sz w:val="21"/>
          <w:szCs w:val="21"/>
        </w:rPr>
        <w:t>营业执照等证明文件</w:t>
      </w:r>
      <w:r>
        <w:rPr>
          <w:rFonts w:hint="eastAsia" w:ascii="幼圆" w:hAnsi="幼圆" w:eastAsia="幼圆" w:cs="幼圆"/>
          <w:color w:val="FF0000"/>
          <w:sz w:val="21"/>
          <w:szCs w:val="21"/>
          <w:lang w:eastAsia="zh-CN"/>
        </w:rPr>
        <w:t>；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firstLine="420" w:firstLineChars="200"/>
        <w:jc w:val="both"/>
        <w:textAlignment w:val="center"/>
        <w:rPr>
          <w:rFonts w:hint="eastAsia" w:ascii="幼圆" w:hAnsi="幼圆" w:eastAsia="幼圆" w:cs="幼圆"/>
          <w:bCs/>
          <w:color w:val="FF0000"/>
          <w:sz w:val="21"/>
          <w:szCs w:val="21"/>
          <w:lang w:val="en-US" w:eastAsia="zh-CN"/>
        </w:rPr>
      </w:pPr>
      <w:r>
        <w:rPr>
          <w:rFonts w:hint="eastAsia" w:ascii="幼圆" w:hAnsi="幼圆" w:eastAsia="幼圆" w:cs="幼圆"/>
          <w:bCs/>
          <w:color w:val="FF0000"/>
          <w:sz w:val="21"/>
          <w:szCs w:val="21"/>
          <w:lang w:val="en-US" w:eastAsia="zh-CN"/>
        </w:rPr>
        <w:t>具有二类医疗器械经营备案凭证；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firstLine="420" w:firstLineChars="200"/>
        <w:jc w:val="both"/>
        <w:textAlignment w:val="center"/>
        <w:rPr>
          <w:rFonts w:hint="eastAsia" w:ascii="幼圆" w:hAnsi="幼圆" w:eastAsia="幼圆" w:cs="幼圆"/>
          <w:color w:val="FF0000"/>
          <w:sz w:val="21"/>
          <w:szCs w:val="21"/>
          <w:lang w:eastAsia="zh-CN"/>
        </w:rPr>
      </w:pPr>
      <w:bookmarkStart w:id="0" w:name="_GoBack"/>
      <w:bookmarkEnd w:id="0"/>
      <w:r>
        <w:rPr>
          <w:rFonts w:hint="eastAsia" w:ascii="幼圆" w:hAnsi="幼圆" w:eastAsia="幼圆" w:cs="幼圆"/>
          <w:bCs/>
          <w:color w:val="FF0000"/>
          <w:sz w:val="21"/>
          <w:szCs w:val="21"/>
          <w:lang w:val="en-US" w:eastAsia="zh-CN"/>
        </w:rPr>
        <w:t>维护人员具有健康证及第三方认证的售后服务培训合格证书。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firstLine="420" w:firstLineChars="200"/>
        <w:jc w:val="both"/>
        <w:textAlignment w:val="center"/>
        <w:rPr>
          <w:rFonts w:hint="eastAsia" w:ascii="幼圆" w:hAnsi="幼圆" w:eastAsia="幼圆" w:cs="幼圆"/>
          <w:color w:val="FF0000"/>
          <w:sz w:val="21"/>
          <w:szCs w:val="21"/>
          <w:lang w:eastAsia="zh-CN"/>
        </w:rPr>
      </w:pPr>
      <w:r>
        <w:rPr>
          <w:rFonts w:hint="eastAsia" w:ascii="幼圆" w:hAnsi="幼圆" w:eastAsia="幼圆" w:cs="幼圆"/>
          <w:color w:val="FF0000"/>
          <w:sz w:val="21"/>
          <w:szCs w:val="21"/>
        </w:rPr>
        <w:t>经认定的被列入失信被执行人、重大税收违法案件当事人名单、政府采购严重违法失信行为记录名单的投标人，其投标无效</w:t>
      </w:r>
      <w:r>
        <w:rPr>
          <w:rFonts w:hint="eastAsia" w:ascii="幼圆" w:hAnsi="幼圆" w:eastAsia="幼圆" w:cs="幼圆"/>
          <w:color w:val="FF0000"/>
          <w:sz w:val="21"/>
          <w:szCs w:val="21"/>
          <w:lang w:eastAsia="zh-CN"/>
        </w:rPr>
        <w:t>；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ind w:leftChars="0"/>
        <w:jc w:val="both"/>
        <w:textAlignment w:val="center"/>
        <w:rPr>
          <w:rFonts w:hint="eastAsia" w:ascii="幼圆" w:hAnsi="幼圆" w:eastAsia="幼圆" w:cs="幼圆"/>
          <w:sz w:val="21"/>
          <w:szCs w:val="21"/>
          <w:lang w:val="en-US" w:eastAsia="zh-CN"/>
        </w:rPr>
      </w:pPr>
      <w:r>
        <w:rPr>
          <w:rFonts w:hint="eastAsia" w:ascii="幼圆" w:hAnsi="幼圆" w:eastAsia="幼圆" w:cs="幼圆"/>
          <w:sz w:val="21"/>
          <w:szCs w:val="21"/>
        </w:rPr>
        <w:t>投标文件递交截止日服务的类似综合服务项目业绩</w:t>
      </w:r>
      <w:r>
        <w:rPr>
          <w:rFonts w:hint="eastAsia" w:ascii="幼圆" w:hAnsi="幼圆" w:eastAsia="幼圆" w:cs="幼圆"/>
          <w:sz w:val="21"/>
          <w:szCs w:val="21"/>
          <w:lang w:eastAsia="zh-CN"/>
        </w:rPr>
        <w:t>；</w:t>
      </w:r>
    </w:p>
    <w:p>
      <w:pPr>
        <w:numPr>
          <w:ilvl w:val="0"/>
          <w:numId w:val="2"/>
        </w:numPr>
        <w:ind w:leftChars="0"/>
        <w:rPr>
          <w:rFonts w:hint="eastAsia" w:ascii="幼圆" w:hAnsi="幼圆" w:eastAsia="幼圆" w:cs="幼圆"/>
          <w:b/>
          <w:bCs w:val="0"/>
          <w:snapToGrid w:val="0"/>
          <w:kern w:val="21"/>
          <w:sz w:val="21"/>
          <w:szCs w:val="21"/>
          <w:lang w:val="en-US" w:eastAsia="zh-CN"/>
        </w:rPr>
      </w:pPr>
      <w:r>
        <w:rPr>
          <w:rFonts w:hint="eastAsia" w:ascii="幼圆" w:hAnsi="幼圆" w:eastAsia="幼圆" w:cs="幼圆"/>
          <w:b/>
          <w:bCs w:val="0"/>
          <w:snapToGrid w:val="0"/>
          <w:kern w:val="21"/>
          <w:sz w:val="21"/>
          <w:szCs w:val="21"/>
          <w:lang w:val="en-US" w:eastAsia="zh-CN"/>
        </w:rPr>
        <w:t>材料证明文件</w:t>
      </w:r>
    </w:p>
    <w:p>
      <w:pPr>
        <w:numPr>
          <w:ilvl w:val="0"/>
          <w:numId w:val="0"/>
        </w:numPr>
        <w:ind w:firstLine="630" w:firstLineChars="300"/>
        <w:rPr>
          <w:rFonts w:hint="eastAsia" w:ascii="幼圆" w:hAnsi="幼圆" w:eastAsia="幼圆" w:cs="幼圆"/>
          <w:b/>
          <w:bCs w:val="0"/>
          <w:snapToGrid w:val="0"/>
          <w:kern w:val="21"/>
          <w:sz w:val="21"/>
          <w:szCs w:val="21"/>
          <w:lang w:val="en-US" w:eastAsia="zh-CN"/>
        </w:rPr>
      </w:pPr>
      <w:r>
        <w:rPr>
          <w:rFonts w:hint="eastAsia" w:ascii="幼圆" w:hAnsi="幼圆" w:eastAsia="幼圆" w:cs="幼圆"/>
          <w:sz w:val="21"/>
          <w:szCs w:val="21"/>
        </w:rPr>
        <w:t>更换滤料、滤材及维护前必须提供以下完整证明文件：包括且不限于滤料的涉水产品卫生许可批件</w:t>
      </w:r>
      <w:r>
        <w:rPr>
          <w:rFonts w:hint="eastAsia" w:ascii="幼圆" w:hAnsi="幼圆" w:eastAsia="幼圆" w:cs="幼圆"/>
          <w:sz w:val="21"/>
          <w:szCs w:val="21"/>
          <w:lang w:eastAsia="zh-CN"/>
        </w:rPr>
        <w:t>或</w:t>
      </w:r>
      <w:r>
        <w:rPr>
          <w:rFonts w:hint="eastAsia" w:ascii="幼圆" w:hAnsi="幼圆" w:eastAsia="幼圆" w:cs="幼圆"/>
          <w:sz w:val="21"/>
          <w:szCs w:val="21"/>
        </w:rPr>
        <w:t>检测报告等证明文件，须在甲方人员完成文件及材料核实确认后方可进行维护保养等工作。</w:t>
      </w:r>
    </w:p>
    <w:p>
      <w:pPr>
        <w:numPr>
          <w:ilvl w:val="0"/>
          <w:numId w:val="0"/>
        </w:numPr>
        <w:ind w:leftChars="0"/>
        <w:rPr>
          <w:rFonts w:hint="eastAsia" w:ascii="幼圆" w:hAnsi="幼圆" w:eastAsia="幼圆" w:cs="幼圆"/>
          <w:b/>
          <w:bCs w:val="0"/>
          <w:snapToGrid w:val="0"/>
          <w:kern w:val="21"/>
          <w:sz w:val="21"/>
          <w:szCs w:val="21"/>
          <w:lang w:val="en-US" w:eastAsia="zh-CN"/>
        </w:rPr>
      </w:pPr>
      <w:r>
        <w:rPr>
          <w:rFonts w:hint="eastAsia" w:ascii="幼圆" w:hAnsi="幼圆" w:eastAsia="幼圆" w:cs="幼圆"/>
          <w:b/>
          <w:bCs w:val="0"/>
          <w:snapToGrid w:val="0"/>
          <w:kern w:val="21"/>
          <w:sz w:val="21"/>
          <w:szCs w:val="21"/>
          <w:lang w:val="en-US" w:eastAsia="zh-CN"/>
        </w:rPr>
        <w:t>三、定期维护与检修</w:t>
      </w:r>
    </w:p>
    <w:p>
      <w:pPr>
        <w:rPr>
          <w:rFonts w:hint="eastAsia" w:ascii="幼圆" w:hAnsi="幼圆" w:eastAsia="幼圆" w:cs="幼圆"/>
          <w:bCs/>
          <w:snapToGrid w:val="0"/>
          <w:kern w:val="21"/>
          <w:sz w:val="21"/>
          <w:szCs w:val="21"/>
        </w:rPr>
      </w:pPr>
      <w:r>
        <w:rPr>
          <w:rFonts w:hint="eastAsia" w:ascii="幼圆" w:hAnsi="幼圆" w:eastAsia="幼圆" w:cs="幼圆"/>
          <w:bCs/>
          <w:snapToGrid w:val="0"/>
          <w:kern w:val="21"/>
          <w:sz w:val="21"/>
          <w:szCs w:val="21"/>
        </w:rPr>
        <w:t>（1）</w:t>
      </w:r>
      <w:r>
        <w:rPr>
          <w:rFonts w:hint="eastAsia" w:ascii="幼圆" w:hAnsi="幼圆" w:eastAsia="幼圆" w:cs="幼圆"/>
          <w:color w:val="000000"/>
          <w:kern w:val="0"/>
          <w:sz w:val="21"/>
          <w:szCs w:val="21"/>
        </w:rPr>
        <w:t>日常维护：包括设备的运行状态（如自检、报警等）机房的温度、湿度、电源 工作状态等的观察，设备表面及机房、控制室的清洁卫生等</w:t>
      </w:r>
      <w:r>
        <w:rPr>
          <w:rFonts w:hint="eastAsia" w:ascii="幼圆" w:hAnsi="幼圆" w:eastAsia="幼圆" w:cs="幼圆"/>
          <w:color w:val="000000"/>
          <w:kern w:val="0"/>
          <w:sz w:val="21"/>
          <w:szCs w:val="21"/>
        </w:rPr>
        <w:br w:type="textWrapping"/>
      </w:r>
      <w:r>
        <w:rPr>
          <w:rFonts w:hint="eastAsia" w:ascii="幼圆" w:hAnsi="幼圆" w:eastAsia="幼圆" w:cs="幼圆"/>
          <w:bCs/>
          <w:snapToGrid w:val="0"/>
          <w:kern w:val="21"/>
          <w:sz w:val="21"/>
          <w:szCs w:val="21"/>
        </w:rPr>
        <w:t>（2）</w:t>
      </w:r>
      <w:r>
        <w:rPr>
          <w:rFonts w:hint="eastAsia" w:ascii="幼圆" w:hAnsi="幼圆" w:eastAsia="幼圆" w:cs="幼圆"/>
          <w:color w:val="000000"/>
          <w:kern w:val="0"/>
          <w:sz w:val="21"/>
          <w:szCs w:val="21"/>
        </w:rPr>
        <w:t>预防维护：对</w:t>
      </w:r>
      <w:r>
        <w:rPr>
          <w:rFonts w:hint="eastAsia" w:ascii="幼圆" w:hAnsi="幼圆" w:eastAsia="幼圆" w:cs="幼圆"/>
          <w:color w:val="000000"/>
          <w:kern w:val="0"/>
          <w:sz w:val="21"/>
          <w:szCs w:val="21"/>
          <w:lang w:eastAsia="zh-CN"/>
        </w:rPr>
        <w:t>纯水</w:t>
      </w:r>
      <w:r>
        <w:rPr>
          <w:rFonts w:hint="eastAsia" w:ascii="幼圆" w:hAnsi="幼圆" w:eastAsia="幼圆" w:cs="幼圆"/>
          <w:color w:val="000000"/>
          <w:kern w:val="0"/>
          <w:sz w:val="21"/>
          <w:szCs w:val="21"/>
        </w:rPr>
        <w:t>机及其附属设备进行系统检查、保养、维护工作，以减少或避免偶然故障的发生，以及采取智能检测、远程 显示和预警系统对医疗设备运行状况的实时、自动监控，准确预报潜在的错误和功能确实，确保设备性能稳定可靠和安全有效；</w:t>
      </w:r>
    </w:p>
    <w:p>
      <w:pPr>
        <w:rPr>
          <w:rFonts w:hint="eastAsia" w:ascii="幼圆" w:hAnsi="幼圆" w:eastAsia="幼圆" w:cs="幼圆"/>
          <w:color w:val="000000"/>
          <w:kern w:val="0"/>
          <w:sz w:val="21"/>
          <w:szCs w:val="21"/>
          <w:lang w:eastAsia="zh-CN"/>
        </w:rPr>
      </w:pPr>
      <w:r>
        <w:rPr>
          <w:rFonts w:hint="eastAsia" w:ascii="幼圆" w:hAnsi="幼圆" w:eastAsia="幼圆" w:cs="幼圆"/>
          <w:color w:val="000000"/>
          <w:kern w:val="0"/>
          <w:sz w:val="21"/>
          <w:szCs w:val="21"/>
        </w:rPr>
        <w:t>（</w:t>
      </w:r>
      <w:r>
        <w:rPr>
          <w:rFonts w:hint="eastAsia" w:ascii="幼圆" w:hAnsi="幼圆" w:eastAsia="幼圆" w:cs="幼圆"/>
          <w:color w:val="000000"/>
          <w:kern w:val="0"/>
          <w:sz w:val="21"/>
          <w:szCs w:val="21"/>
          <w:lang w:val="en-US" w:eastAsia="zh-CN"/>
        </w:rPr>
        <w:t>3</w:t>
      </w:r>
      <w:r>
        <w:rPr>
          <w:rFonts w:hint="eastAsia" w:ascii="幼圆" w:hAnsi="幼圆" w:eastAsia="幼圆" w:cs="幼圆"/>
          <w:color w:val="000000"/>
          <w:kern w:val="0"/>
          <w:sz w:val="21"/>
          <w:szCs w:val="21"/>
        </w:rPr>
        <w:t>）系统维护:日常维修及紧急报修到场服务、日常维修配件材料准备、定期每</w:t>
      </w:r>
      <w:r>
        <w:rPr>
          <w:rFonts w:hint="eastAsia" w:ascii="幼圆" w:hAnsi="幼圆" w:eastAsia="幼圆" w:cs="幼圆"/>
          <w:color w:val="000000"/>
          <w:kern w:val="0"/>
          <w:sz w:val="21"/>
          <w:szCs w:val="21"/>
          <w:lang w:eastAsia="zh-CN"/>
        </w:rPr>
        <w:t>月</w:t>
      </w:r>
      <w:r>
        <w:rPr>
          <w:rFonts w:hint="eastAsia" w:ascii="幼圆" w:hAnsi="幼圆" w:eastAsia="幼圆" w:cs="幼圆"/>
          <w:color w:val="000000"/>
          <w:kern w:val="0"/>
          <w:sz w:val="21"/>
          <w:szCs w:val="21"/>
        </w:rPr>
        <w:t>巡检、数据校对、数据调整。电气线路系统检修维护、自控设备检修维护、自控系统线路检修维护、电流电压信号等数据测量。</w:t>
      </w:r>
      <w:r>
        <w:rPr>
          <w:rFonts w:hint="eastAsia" w:ascii="幼圆" w:hAnsi="幼圆" w:eastAsia="幼圆" w:cs="幼圆"/>
          <w:color w:val="000000"/>
          <w:kern w:val="0"/>
          <w:sz w:val="21"/>
          <w:szCs w:val="21"/>
          <w:lang w:eastAsia="zh-CN"/>
        </w:rPr>
        <w:t>管路系统巡检，日常渗漏维修。</w:t>
      </w:r>
    </w:p>
    <w:p>
      <w:pPr>
        <w:rPr>
          <w:rFonts w:hint="eastAsia" w:ascii="幼圆" w:hAnsi="幼圆" w:eastAsia="幼圆" w:cs="幼圆"/>
          <w:color w:val="000000"/>
          <w:kern w:val="0"/>
          <w:sz w:val="21"/>
          <w:szCs w:val="21"/>
          <w:lang w:eastAsia="zh-CN"/>
        </w:rPr>
      </w:pPr>
      <w:r>
        <w:rPr>
          <w:rFonts w:hint="eastAsia" w:ascii="幼圆" w:hAnsi="幼圆" w:eastAsia="幼圆" w:cs="幼圆"/>
          <w:color w:val="000000"/>
          <w:kern w:val="0"/>
          <w:sz w:val="21"/>
          <w:szCs w:val="21"/>
          <w:lang w:eastAsia="zh-CN"/>
        </w:rPr>
        <w:t>（</w:t>
      </w:r>
      <w:r>
        <w:rPr>
          <w:rFonts w:hint="eastAsia" w:ascii="幼圆" w:hAnsi="幼圆" w:eastAsia="幼圆" w:cs="幼圆"/>
          <w:color w:val="000000"/>
          <w:kern w:val="0"/>
          <w:sz w:val="21"/>
          <w:szCs w:val="21"/>
          <w:lang w:val="en-US" w:eastAsia="zh-CN"/>
        </w:rPr>
        <w:t>4</w:t>
      </w:r>
      <w:r>
        <w:rPr>
          <w:rFonts w:hint="eastAsia" w:ascii="幼圆" w:hAnsi="幼圆" w:eastAsia="幼圆" w:cs="幼圆"/>
          <w:color w:val="000000"/>
          <w:kern w:val="0"/>
          <w:sz w:val="21"/>
          <w:szCs w:val="21"/>
          <w:lang w:eastAsia="zh-CN"/>
        </w:rPr>
        <w:t>）耗材安装：所购纯水耗材，厂商免费进行安装调试。</w:t>
      </w:r>
    </w:p>
    <w:p>
      <w:pPr>
        <w:rPr>
          <w:rFonts w:hint="eastAsia" w:ascii="幼圆" w:hAnsi="幼圆" w:eastAsia="幼圆" w:cs="幼圆"/>
          <w:b/>
          <w:bCs/>
          <w:color w:val="000000"/>
          <w:kern w:val="0"/>
          <w:sz w:val="21"/>
          <w:szCs w:val="21"/>
          <w:lang w:eastAsia="zh-CN"/>
        </w:rPr>
      </w:pPr>
      <w:r>
        <w:rPr>
          <w:rFonts w:hint="eastAsia" w:ascii="幼圆" w:hAnsi="幼圆" w:eastAsia="幼圆" w:cs="幼圆"/>
          <w:b/>
          <w:bCs/>
          <w:color w:val="000000"/>
          <w:kern w:val="0"/>
          <w:sz w:val="21"/>
          <w:szCs w:val="21"/>
          <w:lang w:eastAsia="zh-CN"/>
        </w:rPr>
        <w:t>四、水质标准：</w:t>
      </w:r>
    </w:p>
    <w:p>
      <w:pPr>
        <w:rPr>
          <w:rFonts w:hint="eastAsia" w:ascii="幼圆" w:hAnsi="幼圆" w:eastAsia="幼圆" w:cs="幼圆"/>
          <w:sz w:val="21"/>
          <w:szCs w:val="21"/>
          <w:lang w:val="en-US" w:eastAsia="zh-CN"/>
        </w:rPr>
      </w:pPr>
      <w:r>
        <w:rPr>
          <w:rFonts w:hint="eastAsia" w:ascii="幼圆" w:hAnsi="幼圆" w:eastAsia="幼圆" w:cs="幼圆"/>
          <w:color w:val="000000"/>
          <w:kern w:val="0"/>
          <w:sz w:val="21"/>
          <w:szCs w:val="21"/>
          <w:lang w:eastAsia="zh-CN"/>
        </w:rPr>
        <w:t>（</w:t>
      </w:r>
      <w:r>
        <w:rPr>
          <w:rFonts w:hint="eastAsia" w:ascii="幼圆" w:hAnsi="幼圆" w:eastAsia="幼圆" w:cs="幼圆"/>
          <w:color w:val="000000"/>
          <w:kern w:val="0"/>
          <w:sz w:val="21"/>
          <w:szCs w:val="21"/>
          <w:lang w:val="en-US" w:eastAsia="zh-CN"/>
        </w:rPr>
        <w:t>1</w:t>
      </w:r>
      <w:r>
        <w:rPr>
          <w:rFonts w:hint="eastAsia" w:ascii="幼圆" w:hAnsi="幼圆" w:eastAsia="幼圆" w:cs="幼圆"/>
          <w:color w:val="000000"/>
          <w:kern w:val="0"/>
          <w:sz w:val="21"/>
          <w:szCs w:val="21"/>
          <w:lang w:eastAsia="zh-CN"/>
        </w:rPr>
        <w:t>）</w:t>
      </w:r>
      <w:r>
        <w:rPr>
          <w:rFonts w:hint="eastAsia" w:ascii="幼圆" w:hAnsi="幼圆" w:eastAsia="幼圆" w:cs="幼圆"/>
          <w:sz w:val="21"/>
          <w:szCs w:val="21"/>
          <w:lang w:eastAsia="zh-CN"/>
        </w:rPr>
        <w:t>滤材更换后</w:t>
      </w:r>
      <w:r>
        <w:rPr>
          <w:rFonts w:hint="eastAsia" w:ascii="幼圆" w:hAnsi="幼圆" w:eastAsia="幼圆" w:cs="幼圆"/>
          <w:sz w:val="21"/>
          <w:szCs w:val="21"/>
        </w:rPr>
        <w:t>应确保</w:t>
      </w:r>
      <w:r>
        <w:rPr>
          <w:rFonts w:hint="eastAsia" w:ascii="幼圆" w:hAnsi="幼圆" w:eastAsia="幼圆" w:cs="幼圆"/>
          <w:sz w:val="21"/>
          <w:szCs w:val="21"/>
          <w:lang w:eastAsia="zh-CN"/>
        </w:rPr>
        <w:t>纯水</w:t>
      </w:r>
      <w:r>
        <w:rPr>
          <w:rFonts w:hint="eastAsia" w:ascii="幼圆" w:hAnsi="幼圆" w:eastAsia="幼圆" w:cs="幼圆"/>
          <w:sz w:val="21"/>
          <w:szCs w:val="21"/>
        </w:rPr>
        <w:t>装置出水量达到</w:t>
      </w:r>
      <w:r>
        <w:rPr>
          <w:rFonts w:hint="eastAsia" w:ascii="幼圆" w:hAnsi="幼圆" w:eastAsia="幼圆" w:cs="幼圆"/>
          <w:sz w:val="21"/>
          <w:szCs w:val="21"/>
          <w:lang w:eastAsia="zh-CN"/>
        </w:rPr>
        <w:t>原有系统</w:t>
      </w:r>
      <w:r>
        <w:rPr>
          <w:rFonts w:hint="eastAsia" w:ascii="幼圆" w:hAnsi="幼圆" w:eastAsia="幼圆" w:cs="幼圆"/>
          <w:sz w:val="21"/>
          <w:szCs w:val="21"/>
        </w:rPr>
        <w:t>出水量所规定的数据标准。</w:t>
      </w:r>
      <w:r>
        <w:rPr>
          <w:rFonts w:hint="eastAsia" w:ascii="幼圆" w:hAnsi="幼圆" w:eastAsia="幼圆" w:cs="幼圆"/>
          <w:sz w:val="21"/>
          <w:szCs w:val="21"/>
          <w:lang w:eastAsia="zh-CN"/>
        </w:rPr>
        <w:t>软水</w:t>
      </w:r>
      <w:r>
        <w:rPr>
          <w:rFonts w:hint="eastAsia" w:ascii="幼圆" w:hAnsi="幼圆" w:eastAsia="幼圆" w:cs="幼圆"/>
          <w:sz w:val="21"/>
          <w:szCs w:val="21"/>
        </w:rPr>
        <w:t>硬度须小于0.03mmol/L</w:t>
      </w:r>
      <w:r>
        <w:rPr>
          <w:rFonts w:hint="eastAsia" w:ascii="幼圆" w:hAnsi="幼圆" w:eastAsia="幼圆" w:cs="幼圆"/>
          <w:sz w:val="21"/>
          <w:szCs w:val="21"/>
          <w:lang w:eastAsia="zh-CN"/>
        </w:rPr>
        <w:t>，电导率≤</w:t>
      </w:r>
      <w:r>
        <w:rPr>
          <w:rFonts w:hint="eastAsia" w:ascii="幼圆" w:hAnsi="幼圆" w:eastAsia="幼圆" w:cs="幼圆"/>
          <w:sz w:val="21"/>
          <w:szCs w:val="21"/>
          <w:lang w:val="en-US" w:eastAsia="zh-CN"/>
        </w:rPr>
        <w:t>2μS/CM。</w:t>
      </w:r>
    </w:p>
    <w:p>
      <w:pPr>
        <w:rPr>
          <w:rFonts w:hint="eastAsia" w:ascii="幼圆" w:hAnsi="幼圆" w:eastAsia="幼圆" w:cs="幼圆"/>
          <w:sz w:val="21"/>
          <w:szCs w:val="21"/>
          <w:lang w:val="en-US" w:eastAsia="zh-CN"/>
        </w:rPr>
      </w:pPr>
      <w:r>
        <w:rPr>
          <w:rFonts w:hint="eastAsia" w:ascii="幼圆" w:hAnsi="幼圆" w:eastAsia="幼圆" w:cs="幼圆"/>
          <w:sz w:val="21"/>
          <w:szCs w:val="21"/>
          <w:lang w:val="en-US" w:eastAsia="zh-CN"/>
        </w:rPr>
        <w:t>（2）</w:t>
      </w:r>
      <w:r>
        <w:rPr>
          <w:rFonts w:hint="eastAsia" w:ascii="幼圆" w:hAnsi="幼圆" w:eastAsia="幼圆" w:cs="幼圆"/>
          <w:sz w:val="21"/>
          <w:szCs w:val="21"/>
          <w:lang w:eastAsia="zh-CN"/>
        </w:rPr>
        <w:t>超纯</w:t>
      </w:r>
      <w:r>
        <w:rPr>
          <w:rFonts w:hint="eastAsia" w:ascii="幼圆" w:hAnsi="幼圆" w:eastAsia="幼圆" w:cs="幼圆"/>
          <w:sz w:val="21"/>
          <w:szCs w:val="21"/>
        </w:rPr>
        <w:t>水装置</w:t>
      </w:r>
      <w:r>
        <w:rPr>
          <w:rFonts w:hint="eastAsia" w:ascii="幼圆" w:hAnsi="幼圆" w:eastAsia="幼圆" w:cs="幼圆"/>
          <w:sz w:val="21"/>
          <w:szCs w:val="21"/>
          <w:lang w:eastAsia="zh-CN"/>
        </w:rPr>
        <w:t>更换滤料及纯化柱后，纯水</w:t>
      </w:r>
      <w:r>
        <w:rPr>
          <w:rFonts w:hint="eastAsia" w:ascii="幼圆" w:hAnsi="幼圆" w:eastAsia="幼圆" w:cs="幼圆"/>
          <w:sz w:val="21"/>
          <w:szCs w:val="21"/>
        </w:rPr>
        <w:t>出水</w:t>
      </w:r>
      <w:r>
        <w:rPr>
          <w:rFonts w:hint="eastAsia" w:ascii="幼圆" w:hAnsi="幼圆" w:eastAsia="幼圆" w:cs="幼圆"/>
          <w:sz w:val="21"/>
          <w:szCs w:val="21"/>
          <w:lang w:eastAsia="zh-CN"/>
        </w:rPr>
        <w:t>电阻率≥</w:t>
      </w:r>
      <w:r>
        <w:rPr>
          <w:rFonts w:hint="eastAsia" w:ascii="幼圆" w:hAnsi="幼圆" w:eastAsia="幼圆" w:cs="幼圆"/>
          <w:sz w:val="21"/>
          <w:szCs w:val="21"/>
          <w:lang w:val="en-US" w:eastAsia="zh-CN"/>
        </w:rPr>
        <w:t>18.2兆欧。</w:t>
      </w:r>
    </w:p>
    <w:p>
      <w:pPr>
        <w:rPr>
          <w:rFonts w:hint="eastAsia" w:ascii="幼圆" w:hAnsi="幼圆" w:eastAsia="幼圆" w:cs="幼圆"/>
          <w:sz w:val="21"/>
          <w:szCs w:val="21"/>
        </w:rPr>
      </w:pPr>
      <w:r>
        <w:rPr>
          <w:rFonts w:hint="eastAsia" w:ascii="幼圆" w:hAnsi="幼圆" w:eastAsia="幼圆" w:cs="幼圆"/>
          <w:sz w:val="21"/>
          <w:szCs w:val="21"/>
          <w:lang w:val="en-US" w:eastAsia="zh-CN"/>
        </w:rPr>
        <w:t>（3）</w:t>
      </w:r>
      <w:r>
        <w:rPr>
          <w:rFonts w:hint="eastAsia" w:ascii="幼圆" w:hAnsi="幼圆" w:eastAsia="幼圆" w:cs="幼圆"/>
          <w:sz w:val="21"/>
          <w:szCs w:val="21"/>
        </w:rPr>
        <w:t>提供的耗材必须严格按照合同清单内所列产品型号及数量，经甲方验收确认后方可进行更换，若提供的耗材与清单内标准不符，甲方有权退货并追究维保单位的工作责任。</w:t>
      </w:r>
    </w:p>
    <w:p>
      <w:pPr>
        <w:rPr>
          <w:rFonts w:hint="eastAsia" w:ascii="幼圆" w:hAnsi="幼圆" w:eastAsia="幼圆" w:cs="幼圆"/>
          <w:sz w:val="21"/>
          <w:szCs w:val="21"/>
          <w:lang w:val="en-US" w:eastAsia="zh-CN"/>
        </w:rPr>
      </w:pPr>
      <w:r>
        <w:rPr>
          <w:rFonts w:hint="eastAsia" w:ascii="幼圆" w:hAnsi="幼圆" w:eastAsia="幼圆" w:cs="幼圆"/>
          <w:sz w:val="21"/>
          <w:szCs w:val="21"/>
          <w:lang w:eastAsia="zh-CN"/>
        </w:rPr>
        <w:t>（</w:t>
      </w:r>
      <w:r>
        <w:rPr>
          <w:rFonts w:hint="eastAsia" w:ascii="幼圆" w:hAnsi="幼圆" w:eastAsia="幼圆" w:cs="幼圆"/>
          <w:sz w:val="21"/>
          <w:szCs w:val="21"/>
          <w:lang w:val="en-US" w:eastAsia="zh-CN"/>
        </w:rPr>
        <w:t>4</w:t>
      </w:r>
      <w:r>
        <w:rPr>
          <w:rFonts w:hint="eastAsia" w:ascii="幼圆" w:hAnsi="幼圆" w:eastAsia="幼圆" w:cs="幼圆"/>
          <w:sz w:val="21"/>
          <w:szCs w:val="21"/>
          <w:lang w:eastAsia="zh-CN"/>
        </w:rPr>
        <w:t>）</w:t>
      </w:r>
      <w:r>
        <w:rPr>
          <w:rFonts w:hint="eastAsia" w:ascii="幼圆" w:hAnsi="幼圆" w:eastAsia="幼圆" w:cs="幼圆"/>
          <w:sz w:val="21"/>
          <w:szCs w:val="21"/>
          <w:lang w:val="en-US" w:eastAsia="zh-CN"/>
        </w:rPr>
        <w:t>耗材技术标准：</w:t>
      </w:r>
    </w:p>
    <w:p>
      <w:pPr>
        <w:numPr>
          <w:ilvl w:val="0"/>
          <w:numId w:val="0"/>
        </w:numPr>
        <w:spacing w:line="360" w:lineRule="auto"/>
        <w:ind w:leftChars="100"/>
        <w:rPr>
          <w:rFonts w:hint="eastAsia" w:ascii="幼圆" w:hAnsi="幼圆" w:eastAsia="幼圆" w:cs="幼圆"/>
          <w:sz w:val="21"/>
          <w:szCs w:val="21"/>
          <w:lang w:val="en-US" w:eastAsia="zh-CN"/>
        </w:rPr>
      </w:pPr>
      <w:r>
        <w:rPr>
          <w:rFonts w:hint="eastAsia" w:ascii="幼圆" w:hAnsi="幼圆" w:eastAsia="幼圆" w:cs="幼圆"/>
          <w:b/>
          <w:bCs/>
          <w:sz w:val="21"/>
          <w:szCs w:val="21"/>
          <w:lang w:val="en-US" w:eastAsia="zh-CN"/>
        </w:rPr>
        <w:t>多介质滤料技术标准</w:t>
      </w:r>
      <w:r>
        <w:rPr>
          <w:rFonts w:hint="eastAsia" w:ascii="幼圆" w:hAnsi="幼圆" w:eastAsia="幼圆" w:cs="幼圆"/>
          <w:sz w:val="21"/>
          <w:szCs w:val="21"/>
          <w:lang w:val="en-US" w:eastAsia="zh-CN"/>
        </w:rPr>
        <w:t>：SIO2含量≥97.89%，密度≥2.63g/cm</w:t>
      </w:r>
      <w:r>
        <w:rPr>
          <w:rFonts w:hint="eastAsia" w:ascii="幼圆" w:hAnsi="幼圆" w:eastAsia="幼圆" w:cs="幼圆"/>
          <w:sz w:val="21"/>
          <w:szCs w:val="21"/>
          <w:vertAlign w:val="superscript"/>
          <w:lang w:val="en-US" w:eastAsia="zh-CN"/>
        </w:rPr>
        <w:t xml:space="preserve">3 </w:t>
      </w:r>
      <w:r>
        <w:rPr>
          <w:rFonts w:hint="eastAsia" w:ascii="幼圆" w:hAnsi="幼圆" w:eastAsia="幼圆" w:cs="幼圆"/>
          <w:sz w:val="21"/>
          <w:szCs w:val="21"/>
          <w:lang w:val="en-US" w:eastAsia="zh-CN"/>
        </w:rPr>
        <w:t>莫式硬度值：7.5，含泥量≤0.41%，灼烧减量＜0.4%，盐酸可溶率＜3.5%，粒径小于1.0mm颗粒＜3.0%；</w:t>
      </w:r>
    </w:p>
    <w:p>
      <w:pPr>
        <w:numPr>
          <w:ilvl w:val="0"/>
          <w:numId w:val="0"/>
        </w:numPr>
        <w:spacing w:line="360" w:lineRule="auto"/>
        <w:ind w:leftChars="100"/>
        <w:rPr>
          <w:rFonts w:hint="eastAsia" w:ascii="幼圆" w:hAnsi="幼圆" w:eastAsia="幼圆" w:cs="幼圆"/>
          <w:sz w:val="21"/>
          <w:szCs w:val="21"/>
          <w:lang w:val="en-US" w:eastAsia="zh-CN"/>
        </w:rPr>
      </w:pPr>
      <w:r>
        <w:rPr>
          <w:rFonts w:hint="eastAsia" w:ascii="幼圆" w:hAnsi="幼圆" w:eastAsia="幼圆" w:cs="幼圆"/>
          <w:b/>
          <w:bCs/>
          <w:sz w:val="21"/>
          <w:szCs w:val="21"/>
          <w:lang w:val="en-US" w:eastAsia="zh-CN"/>
        </w:rPr>
        <w:t>活性炭滤料技术标准</w:t>
      </w:r>
      <w:r>
        <w:rPr>
          <w:rFonts w:hint="eastAsia" w:ascii="幼圆" w:hAnsi="幼圆" w:eastAsia="幼圆" w:cs="幼圆"/>
          <w:sz w:val="21"/>
          <w:szCs w:val="21"/>
          <w:lang w:val="en-US" w:eastAsia="zh-CN"/>
        </w:rPr>
        <w:t>：碘值＞800mg/g,强度＞90%，水份＜10%，灰份＜5%，PH值＜7.=；</w:t>
      </w:r>
    </w:p>
    <w:p>
      <w:pPr>
        <w:numPr>
          <w:ilvl w:val="0"/>
          <w:numId w:val="0"/>
        </w:numPr>
        <w:spacing w:line="360" w:lineRule="auto"/>
        <w:ind w:leftChars="100"/>
        <w:rPr>
          <w:rFonts w:hint="eastAsia" w:ascii="幼圆" w:hAnsi="幼圆" w:eastAsia="幼圆" w:cs="幼圆"/>
          <w:sz w:val="21"/>
          <w:szCs w:val="21"/>
          <w:lang w:val="en-US" w:eastAsia="zh-CN"/>
        </w:rPr>
      </w:pPr>
      <w:r>
        <w:rPr>
          <w:rFonts w:hint="eastAsia" w:ascii="幼圆" w:hAnsi="幼圆" w:eastAsia="幼圆" w:cs="幼圆"/>
          <w:b/>
          <w:bCs/>
          <w:sz w:val="21"/>
          <w:szCs w:val="21"/>
          <w:lang w:val="en-US" w:eastAsia="zh-CN"/>
        </w:rPr>
        <w:t>树脂技术标准</w:t>
      </w:r>
      <w:r>
        <w:rPr>
          <w:rFonts w:hint="eastAsia" w:ascii="幼圆" w:hAnsi="幼圆" w:eastAsia="幼圆" w:cs="幼圆"/>
          <w:sz w:val="21"/>
          <w:szCs w:val="21"/>
          <w:lang w:val="en-US" w:eastAsia="zh-CN"/>
        </w:rPr>
        <w:t>：体积交换容量≥1.9mmol/ml,含水量：45-50%，湿视密度：0.77-0.87g/ml,真密度：1.25-1.29g/ml,粒径范围：0.3-1.2mm,均一系数≤1.60，磨后圆球率＞89%；</w:t>
      </w:r>
    </w:p>
    <w:p>
      <w:pPr>
        <w:numPr>
          <w:ilvl w:val="0"/>
          <w:numId w:val="0"/>
        </w:numPr>
        <w:spacing w:line="360" w:lineRule="auto"/>
        <w:ind w:leftChars="100"/>
        <w:rPr>
          <w:rFonts w:hint="eastAsia" w:ascii="幼圆" w:hAnsi="幼圆" w:eastAsia="幼圆" w:cs="幼圆"/>
          <w:sz w:val="21"/>
          <w:szCs w:val="21"/>
          <w:lang w:val="en-US" w:eastAsia="zh-CN"/>
        </w:rPr>
      </w:pPr>
      <w:r>
        <w:rPr>
          <w:rFonts w:hint="eastAsia" w:ascii="幼圆" w:hAnsi="幼圆" w:eastAsia="幼圆" w:cs="幼圆"/>
          <w:b/>
          <w:bCs/>
          <w:sz w:val="21"/>
          <w:szCs w:val="21"/>
          <w:lang w:val="en-US" w:eastAsia="zh-CN"/>
        </w:rPr>
        <w:t>滤芯技术标准</w:t>
      </w:r>
      <w:r>
        <w:rPr>
          <w:rFonts w:hint="eastAsia" w:ascii="幼圆" w:hAnsi="幼圆" w:eastAsia="幼圆" w:cs="幼圆"/>
          <w:sz w:val="21"/>
          <w:szCs w:val="21"/>
          <w:lang w:val="en-US" w:eastAsia="zh-CN"/>
        </w:rPr>
        <w:t>：成分聚丙烯颗粒，过滤精度：0.22-1微米，形式：复合型，使用方式：抛弃型，级别：食品级；</w:t>
      </w:r>
    </w:p>
    <w:p>
      <w:pPr>
        <w:numPr>
          <w:ilvl w:val="0"/>
          <w:numId w:val="0"/>
        </w:numPr>
        <w:spacing w:line="360" w:lineRule="auto"/>
        <w:ind w:leftChars="100"/>
        <w:rPr>
          <w:rFonts w:hint="eastAsia" w:ascii="幼圆" w:hAnsi="幼圆" w:eastAsia="幼圆" w:cs="幼圆"/>
          <w:sz w:val="21"/>
          <w:szCs w:val="21"/>
          <w:vertAlign w:val="superscript"/>
          <w:lang w:val="en-US" w:eastAsia="zh-CN"/>
        </w:rPr>
      </w:pPr>
      <w:r>
        <w:rPr>
          <w:rFonts w:hint="eastAsia" w:ascii="幼圆" w:hAnsi="幼圆" w:eastAsia="幼圆" w:cs="幼圆"/>
          <w:b/>
          <w:bCs/>
          <w:sz w:val="21"/>
          <w:szCs w:val="21"/>
          <w:lang w:val="en-US" w:eastAsia="zh-CN"/>
        </w:rPr>
        <w:t>反渗透膜技术标准</w:t>
      </w:r>
      <w:r>
        <w:rPr>
          <w:rFonts w:hint="eastAsia" w:ascii="幼圆" w:hAnsi="幼圆" w:eastAsia="幼圆" w:cs="幼圆"/>
          <w:sz w:val="21"/>
          <w:szCs w:val="21"/>
          <w:lang w:val="en-US" w:eastAsia="zh-CN"/>
        </w:rPr>
        <w:t>：材质：聚酰胺，有效面积：400ft</w:t>
      </w:r>
      <w:r>
        <w:rPr>
          <w:rFonts w:hint="eastAsia" w:ascii="幼圆" w:hAnsi="幼圆" w:eastAsia="幼圆" w:cs="幼圆"/>
          <w:sz w:val="21"/>
          <w:szCs w:val="21"/>
          <w:vertAlign w:val="superscript"/>
          <w:lang w:val="en-US" w:eastAsia="zh-CN"/>
        </w:rPr>
        <w:t>2</w:t>
      </w:r>
      <w:r>
        <w:rPr>
          <w:rFonts w:hint="eastAsia" w:ascii="幼圆" w:hAnsi="幼圆" w:eastAsia="幼圆" w:cs="幼圆"/>
          <w:sz w:val="21"/>
          <w:szCs w:val="21"/>
          <w:lang w:val="en-US" w:eastAsia="zh-CN"/>
        </w:rPr>
        <w:t>进水流道宽度:28mil,稳定脱盐率：99.3%，最小脱盐率：99%，最大给水SDI:5,</w:t>
      </w:r>
    </w:p>
    <w:p>
      <w:pPr>
        <w:rPr>
          <w:rFonts w:hint="eastAsia" w:ascii="幼圆" w:hAnsi="幼圆" w:eastAsia="幼圆" w:cs="幼圆"/>
          <w:color w:val="000000"/>
          <w:kern w:val="0"/>
          <w:sz w:val="21"/>
          <w:szCs w:val="21"/>
          <w:lang w:eastAsia="zh-CN"/>
        </w:rPr>
      </w:pPr>
      <w:r>
        <w:rPr>
          <w:rFonts w:hint="eastAsia" w:ascii="幼圆" w:hAnsi="幼圆" w:eastAsia="幼圆" w:cs="幼圆"/>
          <w:sz w:val="21"/>
          <w:szCs w:val="21"/>
          <w:lang w:eastAsia="zh-CN"/>
        </w:rPr>
        <w:t>（</w:t>
      </w:r>
      <w:r>
        <w:rPr>
          <w:rFonts w:hint="eastAsia" w:ascii="幼圆" w:hAnsi="幼圆" w:eastAsia="幼圆" w:cs="幼圆"/>
          <w:sz w:val="21"/>
          <w:szCs w:val="21"/>
          <w:lang w:val="en-US" w:eastAsia="zh-CN"/>
        </w:rPr>
        <w:t>5</w:t>
      </w:r>
      <w:r>
        <w:rPr>
          <w:rFonts w:hint="eastAsia" w:ascii="幼圆" w:hAnsi="幼圆" w:eastAsia="幼圆" w:cs="幼圆"/>
          <w:sz w:val="21"/>
          <w:szCs w:val="21"/>
          <w:lang w:eastAsia="zh-CN"/>
        </w:rPr>
        <w:t>）提供</w:t>
      </w:r>
      <w:r>
        <w:rPr>
          <w:rFonts w:hint="eastAsia" w:ascii="幼圆" w:hAnsi="幼圆" w:eastAsia="幼圆" w:cs="幼圆"/>
          <w:sz w:val="21"/>
          <w:szCs w:val="21"/>
        </w:rPr>
        <w:t>配件须为原厂产配件，不得出现假冒伪劣、残次产品。</w:t>
      </w:r>
    </w:p>
    <w:p>
      <w:pPr>
        <w:numPr>
          <w:ilvl w:val="0"/>
          <w:numId w:val="0"/>
        </w:numPr>
        <w:spacing w:line="240" w:lineRule="auto"/>
        <w:ind w:leftChars="0"/>
        <w:rPr>
          <w:rFonts w:hint="eastAsia" w:ascii="幼圆" w:hAnsi="幼圆" w:eastAsia="幼圆" w:cs="幼圆"/>
          <w:b/>
          <w:bCs w:val="0"/>
          <w:snapToGrid w:val="0"/>
          <w:kern w:val="21"/>
          <w:sz w:val="21"/>
          <w:szCs w:val="21"/>
          <w:lang w:val="en-US" w:eastAsia="zh-CN"/>
        </w:rPr>
      </w:pPr>
      <w:r>
        <w:rPr>
          <w:rFonts w:hint="eastAsia" w:ascii="幼圆" w:hAnsi="幼圆" w:eastAsia="幼圆" w:cs="幼圆"/>
          <w:b/>
          <w:bCs w:val="0"/>
          <w:snapToGrid w:val="0"/>
          <w:kern w:val="21"/>
          <w:sz w:val="21"/>
          <w:szCs w:val="21"/>
          <w:lang w:val="en-US" w:eastAsia="zh-CN"/>
        </w:rPr>
        <w:t>五、安全与应急管理</w:t>
      </w:r>
    </w:p>
    <w:p>
      <w:pPr>
        <w:numPr>
          <w:ilvl w:val="0"/>
          <w:numId w:val="0"/>
        </w:numPr>
        <w:spacing w:line="240" w:lineRule="auto"/>
        <w:ind w:leftChars="0"/>
        <w:rPr>
          <w:rFonts w:hint="eastAsia" w:ascii="幼圆" w:hAnsi="幼圆" w:eastAsia="幼圆" w:cs="幼圆"/>
          <w:bCs/>
          <w:snapToGrid w:val="0"/>
          <w:kern w:val="21"/>
          <w:sz w:val="21"/>
          <w:szCs w:val="21"/>
          <w:lang w:val="en-US" w:eastAsia="zh-CN"/>
        </w:rPr>
      </w:pPr>
      <w:r>
        <w:rPr>
          <w:rFonts w:hint="eastAsia" w:ascii="幼圆" w:hAnsi="幼圆" w:eastAsia="幼圆" w:cs="幼圆"/>
          <w:bCs/>
          <w:snapToGrid w:val="0"/>
          <w:kern w:val="21"/>
          <w:sz w:val="21"/>
          <w:szCs w:val="21"/>
          <w:lang w:val="en-US" w:eastAsia="zh-CN"/>
        </w:rPr>
        <w:t>1、工作许可：任何安装、维修作业必须执行严格的动火作业、有限空间作业、高空作业、临时用电许可证制度。</w:t>
      </w:r>
    </w:p>
    <w:p>
      <w:pPr>
        <w:numPr>
          <w:ilvl w:val="0"/>
          <w:numId w:val="0"/>
        </w:numPr>
        <w:spacing w:line="240" w:lineRule="auto"/>
        <w:ind w:leftChars="0"/>
        <w:rPr>
          <w:rFonts w:hint="eastAsia" w:ascii="幼圆" w:hAnsi="幼圆" w:eastAsia="幼圆" w:cs="幼圆"/>
          <w:bCs/>
          <w:snapToGrid w:val="0"/>
          <w:kern w:val="21"/>
          <w:sz w:val="21"/>
          <w:szCs w:val="21"/>
          <w:lang w:val="en-US" w:eastAsia="zh-CN"/>
        </w:rPr>
      </w:pPr>
      <w:r>
        <w:rPr>
          <w:rFonts w:hint="eastAsia" w:ascii="幼圆" w:hAnsi="幼圆" w:eastAsia="幼圆" w:cs="幼圆"/>
          <w:bCs/>
          <w:snapToGrid w:val="0"/>
          <w:kern w:val="21"/>
          <w:sz w:val="21"/>
          <w:szCs w:val="21"/>
          <w:lang w:val="en-US" w:eastAsia="zh-CN"/>
        </w:rPr>
        <w:t>2、应急预案： 制定针对设备突发故障、停电等突发事件的应急预案，包括紧急停机、人员疏散、现场处置流程等，并定期组织演练。</w:t>
      </w:r>
    </w:p>
    <w:p>
      <w:pPr>
        <w:numPr>
          <w:ilvl w:val="0"/>
          <w:numId w:val="0"/>
        </w:numPr>
        <w:spacing w:line="240" w:lineRule="auto"/>
        <w:ind w:leftChars="0"/>
        <w:rPr>
          <w:rFonts w:hint="eastAsia" w:ascii="幼圆" w:hAnsi="幼圆" w:eastAsia="幼圆" w:cs="幼圆"/>
          <w:bCs/>
          <w:snapToGrid w:val="0"/>
          <w:kern w:val="21"/>
          <w:sz w:val="21"/>
          <w:szCs w:val="21"/>
          <w:lang w:val="en-US" w:eastAsia="zh-CN"/>
        </w:rPr>
      </w:pPr>
      <w:r>
        <w:rPr>
          <w:rFonts w:hint="eastAsia" w:ascii="幼圆" w:hAnsi="幼圆" w:eastAsia="幼圆" w:cs="幼圆"/>
          <w:bCs/>
          <w:snapToGrid w:val="0"/>
          <w:kern w:val="21"/>
          <w:sz w:val="21"/>
          <w:szCs w:val="21"/>
          <w:lang w:val="en-US" w:eastAsia="zh-CN"/>
        </w:rPr>
        <w:t>3、个人防护： 作业人员必须配备合格的工服、手套、安全鞋等个人防护装备。</w:t>
      </w:r>
    </w:p>
    <w:p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幼圆" w:hAnsi="幼圆" w:eastAsia="幼圆" w:cs="幼圆"/>
          <w:b/>
          <w:bCs/>
          <w:i w:val="0"/>
          <w:iCs w:val="0"/>
          <w:color w:val="000000"/>
          <w:sz w:val="21"/>
          <w:szCs w:val="21"/>
          <w:u w:val="none"/>
          <w:lang w:eastAsia="zh-CN"/>
        </w:rPr>
      </w:pPr>
      <w:r>
        <w:rPr>
          <w:rFonts w:hint="eastAsia" w:ascii="幼圆" w:hAnsi="幼圆" w:eastAsia="幼圆" w:cs="幼圆"/>
          <w:b/>
          <w:bCs/>
          <w:i w:val="0"/>
          <w:iCs w:val="0"/>
          <w:color w:val="000000"/>
          <w:sz w:val="21"/>
          <w:szCs w:val="21"/>
          <w:u w:val="none"/>
          <w:lang w:eastAsia="zh-CN"/>
        </w:rPr>
        <w:t>六、耗材清单</w:t>
      </w:r>
    </w:p>
    <w:tbl>
      <w:tblPr>
        <w:tblStyle w:val="3"/>
        <w:tblW w:w="8278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2520"/>
        <w:gridCol w:w="705"/>
        <w:gridCol w:w="1050"/>
        <w:gridCol w:w="1259"/>
        <w:gridCol w:w="192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幼圆" w:hAnsi="幼圆" w:eastAsia="幼圆" w:cs="幼圆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幼圆" w:hAnsi="幼圆" w:eastAsia="幼圆" w:cs="幼圆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幼圆" w:hAnsi="幼圆" w:eastAsia="幼圆" w:cs="幼圆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幼圆" w:hAnsi="幼圆" w:eastAsia="幼圆" w:cs="幼圆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名称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幼圆" w:hAnsi="幼圆" w:eastAsia="幼圆" w:cs="幼圆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幼圆" w:hAnsi="幼圆" w:eastAsia="幼圆" w:cs="幼圆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幼圆" w:hAnsi="幼圆" w:eastAsia="幼圆" w:cs="幼圆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幼圆" w:hAnsi="幼圆" w:eastAsia="幼圆" w:cs="幼圆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幼圆" w:hAnsi="幼圆" w:eastAsia="幼圆" w:cs="幼圆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幼圆" w:hAnsi="幼圆" w:eastAsia="幼圆" w:cs="幼圆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适用机型</w:t>
            </w:r>
          </w:p>
        </w:tc>
        <w:tc>
          <w:tcPr>
            <w:tcW w:w="1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幼圆" w:hAnsi="幼圆" w:eastAsia="幼圆" w:cs="幼圆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幼圆" w:hAnsi="幼圆" w:eastAsia="幼圆" w:cs="幼圆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位置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8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幼圆" w:hAnsi="幼圆" w:eastAsia="幼圆" w:cs="幼圆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幼圆" w:hAnsi="幼圆" w:eastAsia="幼圆" w:cs="幼圆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10寸滤芯PP棉滤芯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2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3号楼2层机房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8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幼圆" w:hAnsi="幼圆" w:eastAsia="幼圆" w:cs="幼圆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10寸滤芯活性炭滤芯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1259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默克密理博CLS7040S超纯水机</w:t>
            </w:r>
          </w:p>
        </w:tc>
        <w:tc>
          <w:tcPr>
            <w:tcW w:w="19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8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幼圆" w:hAnsi="幼圆" w:eastAsia="幼圆" w:cs="幼圆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软化树脂C100E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罐</w:t>
            </w:r>
          </w:p>
        </w:tc>
        <w:tc>
          <w:tcPr>
            <w:tcW w:w="1259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8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幼圆" w:hAnsi="幼圆" w:eastAsia="幼圆" w:cs="幼圆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精密滤芯20寸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1259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8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幼圆" w:hAnsi="幼圆" w:eastAsia="幼圆" w:cs="幼圆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幼圆" w:hAnsi="幼圆" w:eastAsia="幼圆" w:cs="幼圆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滤菌滤芯20寸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1259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8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幼圆" w:hAnsi="幼圆" w:eastAsia="幼圆" w:cs="幼圆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分配UV灯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1259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8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幼圆" w:hAnsi="幼圆" w:eastAsia="幼圆" w:cs="幼圆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制备紫外灯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1259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8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幼圆" w:hAnsi="幼圆" w:eastAsia="幼圆" w:cs="幼圆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ASM UV灯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1259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8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幼圆" w:hAnsi="幼圆" w:eastAsia="幼圆" w:cs="幼圆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OPTICAP纯化柱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1259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8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幼圆" w:hAnsi="幼圆" w:eastAsia="幼圆" w:cs="幼圆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Progard 1号组件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1259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8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幼圆" w:hAnsi="幼圆" w:eastAsia="幼圆" w:cs="幼圆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Progard 2号组件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1259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8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幼圆" w:hAnsi="幼圆" w:eastAsia="幼圆" w:cs="幼圆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水箱空气过滤器（CLS7040S超纯）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1259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8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幼圆" w:hAnsi="幼圆" w:eastAsia="幼圆" w:cs="幼圆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幼圆" w:hAnsi="幼圆" w:eastAsia="幼圆" w:cs="幼圆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Q-GARD T1纯化柱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12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默克密理博A10超纯水机</w:t>
            </w:r>
          </w:p>
        </w:tc>
        <w:tc>
          <w:tcPr>
            <w:tcW w:w="192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1号楼3层检验科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8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幼圆" w:hAnsi="幼圆" w:eastAsia="幼圆" w:cs="幼圆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Quantum TEX纯化柱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12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8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幼圆" w:hAnsi="幼圆" w:eastAsia="幼圆" w:cs="幼圆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UV灯(A10超纯）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12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8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幼圆" w:hAnsi="幼圆" w:eastAsia="幼圆" w:cs="幼圆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Express40FILTER终端过滤器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12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8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幼圆" w:hAnsi="幼圆" w:eastAsia="幼圆" w:cs="幼圆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A10 UVLAMP 紫外灯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12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8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幼圆" w:hAnsi="幼圆" w:eastAsia="幼圆" w:cs="幼圆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幼圆" w:hAnsi="幼圆" w:eastAsia="幼圆" w:cs="幼圆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反渗透膜8040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12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RITE牌LT-2000医用纯水机</w:t>
            </w:r>
          </w:p>
        </w:tc>
        <w:tc>
          <w:tcPr>
            <w:tcW w:w="192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1号楼5层平台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8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幼圆" w:hAnsi="幼圆" w:eastAsia="幼圆" w:cs="幼圆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紫外杀菌灯（LT-2000）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12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8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幼圆" w:hAnsi="幼圆" w:eastAsia="幼圆" w:cs="幼圆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幼圆" w:hAnsi="幼圆" w:eastAsia="幼圆" w:cs="幼圆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石英砂滤料1-2MM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罐</w:t>
            </w:r>
          </w:p>
        </w:tc>
        <w:tc>
          <w:tcPr>
            <w:tcW w:w="12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飞岳牌2套5T/H超纯水设备</w:t>
            </w:r>
          </w:p>
        </w:tc>
        <w:tc>
          <w:tcPr>
            <w:tcW w:w="192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5号楼二层平台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8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幼圆" w:hAnsi="幼圆" w:eastAsia="幼圆" w:cs="幼圆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活性炭滤料10目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罐</w:t>
            </w:r>
          </w:p>
        </w:tc>
        <w:tc>
          <w:tcPr>
            <w:tcW w:w="12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vAlign w:val="center"/>
          </w:tcPr>
          <w:p>
            <w:pPr>
              <w:jc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8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幼圆" w:hAnsi="幼圆" w:eastAsia="幼圆" w:cs="幼圆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阻垢剂  25kg/桶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罐</w:t>
            </w:r>
          </w:p>
        </w:tc>
        <w:tc>
          <w:tcPr>
            <w:tcW w:w="12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vAlign w:val="center"/>
          </w:tcPr>
          <w:p>
            <w:pPr>
              <w:jc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8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幼圆" w:hAnsi="幼圆" w:eastAsia="幼圆" w:cs="幼圆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精密滤芯 40寸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12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vAlign w:val="center"/>
          </w:tcPr>
          <w:p>
            <w:pPr>
              <w:jc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8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幼圆" w:hAnsi="幼圆" w:eastAsia="幼圆" w:cs="幼圆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微孔折叠滤芯40寸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12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vAlign w:val="center"/>
          </w:tcPr>
          <w:p>
            <w:pPr>
              <w:jc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8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幼圆" w:hAnsi="幼圆" w:eastAsia="幼圆" w:cs="幼圆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反渗透膜8040（5T/H）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12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vAlign w:val="center"/>
          </w:tcPr>
          <w:p>
            <w:pPr>
              <w:jc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8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幼圆" w:hAnsi="幼圆" w:eastAsia="幼圆" w:cs="幼圆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紫外杀菌灯（5T/H）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12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vAlign w:val="center"/>
          </w:tcPr>
          <w:p>
            <w:pPr>
              <w:jc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817" w:type="dxa"/>
            <w:vMerge w:val="restart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幼圆" w:hAnsi="幼圆" w:eastAsia="幼圆" w:cs="幼圆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幼圆" w:hAnsi="幼圆" w:eastAsia="幼圆" w:cs="幼圆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精密滤芯20寸（1T/H）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1259" w:type="dxa"/>
            <w:vMerge w:val="restart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瀚泓牌2套1T/H超纯水机</w:t>
            </w:r>
          </w:p>
        </w:tc>
        <w:tc>
          <w:tcPr>
            <w:tcW w:w="1927" w:type="dxa"/>
            <w:vMerge w:val="restart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0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5号楼二层平台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817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幼圆" w:hAnsi="幼圆" w:eastAsia="幼圆" w:cs="幼圆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微孔折叠滤芯20寸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1259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27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00"/>
            <w:vAlign w:val="center"/>
          </w:tcPr>
          <w:p>
            <w:pPr>
              <w:jc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817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幼圆" w:hAnsi="幼圆" w:eastAsia="幼圆" w:cs="幼圆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紫外杀菌灯（1T/H）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1259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27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00"/>
            <w:vAlign w:val="center"/>
          </w:tcPr>
          <w:p>
            <w:pPr>
              <w:jc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81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幼圆" w:hAnsi="幼圆" w:eastAsia="幼圆" w:cs="幼圆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幼圆" w:hAnsi="幼圆" w:eastAsia="幼圆" w:cs="幼圆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PH调节剂 500G/桶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桶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水机通用耗材</w:t>
            </w:r>
          </w:p>
        </w:tc>
        <w:tc>
          <w:tcPr>
            <w:tcW w:w="1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81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幼圆" w:hAnsi="幼圆" w:eastAsia="幼圆" w:cs="幼圆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纯水专用软水盐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吨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水机通用耗材</w:t>
            </w:r>
          </w:p>
        </w:tc>
        <w:tc>
          <w:tcPr>
            <w:tcW w:w="1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81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幼圆" w:hAnsi="幼圆" w:eastAsia="幼圆" w:cs="幼圆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过氧乙酸消毒剂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消毒用剂</w:t>
            </w:r>
          </w:p>
        </w:tc>
        <w:tc>
          <w:tcPr>
            <w:tcW w:w="1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81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幼圆" w:hAnsi="幼圆" w:eastAsia="幼圆" w:cs="幼圆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前置20寸PP棉折叠滤芯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水机通用耗材</w:t>
            </w:r>
          </w:p>
        </w:tc>
        <w:tc>
          <w:tcPr>
            <w:tcW w:w="1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81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幼圆" w:hAnsi="幼圆" w:eastAsia="幼圆" w:cs="幼圆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前置30寸PP棉折叠滤芯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水机通用耗材</w:t>
            </w:r>
          </w:p>
        </w:tc>
        <w:tc>
          <w:tcPr>
            <w:tcW w:w="1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81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幼圆" w:hAnsi="幼圆" w:eastAsia="幼圆" w:cs="幼圆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前置10寸PP棉折叠滤芯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水机通用耗材</w:t>
            </w:r>
          </w:p>
        </w:tc>
        <w:tc>
          <w:tcPr>
            <w:tcW w:w="1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81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幼圆" w:hAnsi="幼圆" w:eastAsia="幼圆" w:cs="幼圆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前置20寸微孔折叠滤芯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水机通用耗材</w:t>
            </w:r>
          </w:p>
        </w:tc>
        <w:tc>
          <w:tcPr>
            <w:tcW w:w="1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81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幼圆" w:hAnsi="幼圆" w:eastAsia="幼圆" w:cs="幼圆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紫外杀菌灯（3T/H）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水机通用耗材</w:t>
            </w:r>
          </w:p>
        </w:tc>
        <w:tc>
          <w:tcPr>
            <w:tcW w:w="1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/</w:t>
            </w:r>
          </w:p>
        </w:tc>
      </w:tr>
    </w:tbl>
    <w:p>
      <w:pPr>
        <w:numPr>
          <w:ilvl w:val="0"/>
          <w:numId w:val="0"/>
        </w:numPr>
        <w:spacing w:line="240" w:lineRule="auto"/>
        <w:jc w:val="left"/>
        <w:rPr>
          <w:rFonts w:hint="eastAsia" w:ascii="幼圆" w:hAnsi="幼圆" w:eastAsia="幼圆" w:cs="幼圆"/>
          <w:szCs w:val="21"/>
          <w:lang w:val="en-US" w:eastAsia="zh-CN"/>
        </w:rPr>
      </w:pPr>
    </w:p>
    <w:p>
      <w:pPr>
        <w:numPr>
          <w:ilvl w:val="0"/>
          <w:numId w:val="0"/>
        </w:numPr>
        <w:spacing w:line="240" w:lineRule="auto"/>
        <w:jc w:val="left"/>
        <w:rPr>
          <w:rFonts w:hint="eastAsia" w:ascii="幼圆" w:hAnsi="幼圆" w:eastAsia="幼圆" w:cs="幼圆"/>
          <w:szCs w:val="21"/>
          <w:lang w:val="en-US" w:eastAsia="zh-CN"/>
        </w:rPr>
      </w:pPr>
    </w:p>
    <w:p>
      <w:pPr>
        <w:rPr>
          <w:rFonts w:hint="eastAsia" w:ascii="幼圆" w:hAnsi="幼圆" w:eastAsia="幼圆" w:cs="幼圆"/>
          <w:bCs/>
          <w:snapToGrid w:val="0"/>
          <w:kern w:val="21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B576399"/>
    <w:multiLevelType w:val="singleLevel"/>
    <w:tmpl w:val="9B576399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4FCE0C04"/>
    <w:multiLevelType w:val="singleLevel"/>
    <w:tmpl w:val="4FCE0C04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897506"/>
    <w:rsid w:val="03087086"/>
    <w:rsid w:val="04B815C5"/>
    <w:rsid w:val="05856C24"/>
    <w:rsid w:val="07852FF2"/>
    <w:rsid w:val="0E221E3A"/>
    <w:rsid w:val="10B875AB"/>
    <w:rsid w:val="12897506"/>
    <w:rsid w:val="140E48E7"/>
    <w:rsid w:val="180C374E"/>
    <w:rsid w:val="189E6ADB"/>
    <w:rsid w:val="19D02817"/>
    <w:rsid w:val="20A25016"/>
    <w:rsid w:val="239608ED"/>
    <w:rsid w:val="29D248A6"/>
    <w:rsid w:val="2AD640D4"/>
    <w:rsid w:val="2B014AA2"/>
    <w:rsid w:val="2BB57AAF"/>
    <w:rsid w:val="2CF56991"/>
    <w:rsid w:val="2F1474B6"/>
    <w:rsid w:val="30637B86"/>
    <w:rsid w:val="314B3521"/>
    <w:rsid w:val="329610C0"/>
    <w:rsid w:val="32D42B20"/>
    <w:rsid w:val="34E33A07"/>
    <w:rsid w:val="36B53F71"/>
    <w:rsid w:val="38932399"/>
    <w:rsid w:val="39F42312"/>
    <w:rsid w:val="434979F3"/>
    <w:rsid w:val="45FF1C7E"/>
    <w:rsid w:val="4D5C45E5"/>
    <w:rsid w:val="4E465149"/>
    <w:rsid w:val="4F713416"/>
    <w:rsid w:val="53B13EA6"/>
    <w:rsid w:val="579E6AF3"/>
    <w:rsid w:val="58B567A1"/>
    <w:rsid w:val="6402040D"/>
    <w:rsid w:val="66FD33E6"/>
    <w:rsid w:val="69A1694A"/>
    <w:rsid w:val="6B056872"/>
    <w:rsid w:val="7596643D"/>
    <w:rsid w:val="77E635C6"/>
    <w:rsid w:val="78154DC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99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99"/>
    <w:pPr>
      <w:jc w:val="left"/>
    </w:pPr>
  </w:style>
  <w:style w:type="paragraph" w:customStyle="1" w:styleId="5">
    <w:name w:val="王越的表格"/>
    <w:basedOn w:val="6"/>
    <w:qFormat/>
    <w:uiPriority w:val="0"/>
    <w:pPr>
      <w:ind w:firstLine="0"/>
    </w:pPr>
  </w:style>
  <w:style w:type="paragraph" w:customStyle="1" w:styleId="6">
    <w:name w:val="王越的正文"/>
    <w:basedOn w:val="1"/>
    <w:qFormat/>
    <w:uiPriority w:val="0"/>
    <w:pPr>
      <w:ind w:firstLine="480"/>
      <w:jc w:val="left"/>
    </w:pPr>
    <w:rPr>
      <w:rFonts w:ascii="宋体" w:hAnsi="宋体"/>
    </w:rPr>
  </w:style>
  <w:style w:type="character" w:customStyle="1" w:styleId="7">
    <w:name w:val="font31"/>
    <w:basedOn w:val="4"/>
    <w:qFormat/>
    <w:uiPriority w:val="0"/>
    <w:rPr>
      <w:rFonts w:hint="eastAsia" w:ascii="宋体" w:hAnsi="宋体" w:eastAsia="宋体" w:cs="宋体"/>
      <w:color w:val="FF0000"/>
      <w:sz w:val="18"/>
      <w:szCs w:val="18"/>
      <w:u w:val="none"/>
    </w:rPr>
  </w:style>
  <w:style w:type="character" w:customStyle="1" w:styleId="8">
    <w:name w:val="font11"/>
    <w:basedOn w:val="4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9">
    <w:name w:val="font41"/>
    <w:basedOn w:val="4"/>
    <w:qFormat/>
    <w:uiPriority w:val="0"/>
    <w:rPr>
      <w:rFonts w:ascii="Calibri" w:hAnsi="Calibri" w:cs="Calibri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2340</Words>
  <Characters>2616</Characters>
  <Lines>0</Lines>
  <Paragraphs>0</Paragraphs>
  <TotalTime>39</TotalTime>
  <ScaleCrop>false</ScaleCrop>
  <LinksUpToDate>false</LinksUpToDate>
  <CharactersWithSpaces>2676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2025-11-10T07:55:00Z</dcterms:created>
  <dc:creator>Administrator</dc:creator>
  <cp:lastModifiedBy>user</cp:lastModifiedBy>
  <dcterms:modified xsi:type="dcterms:W3CDTF">2026-04-03T08:33:01Z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A9154E775E5D4060B07388364471F7E1</vt:lpwstr>
  </property>
  <property fmtid="{D5CDD505-2E9C-101B-9397-08002B2CF9AE}" pid="4" name="KSOTemplateDocerSaveRecord">
    <vt:lpwstr>eyJoZGlkIjoiZDM4Y2FjYzFjZDQ3Mjc0NWVjY2UyOWMzZmJiZmFiYTgifQ==</vt:lpwstr>
  </property>
</Properties>
</file>