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/>
        <w:ind w:left="420" w:firstLine="360" w:firstLineChars="100"/>
        <w:jc w:val="center"/>
        <w:rPr>
          <w:rFonts w:ascii="微软雅黑" w:hAnsi="微软雅黑" w:eastAsia="微软雅黑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6"/>
          <w:szCs w:val="36"/>
          <w:lang w:eastAsia="zh-CN"/>
        </w:rPr>
        <w:t>信息类终端设备</w:t>
      </w:r>
      <w:r>
        <w:rPr>
          <w:rFonts w:hint="eastAsia" w:ascii="微软雅黑" w:hAnsi="微软雅黑" w:eastAsia="微软雅黑"/>
          <w:sz w:val="36"/>
          <w:szCs w:val="36"/>
        </w:rPr>
        <w:t>-遴选文件</w:t>
      </w:r>
    </w:p>
    <w:p>
      <w:pPr>
        <w:pStyle w:val="5"/>
        <w:spacing w:before="0" w:line="240" w:lineRule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一、项目基本情况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信息类终端设备</w:t>
      </w:r>
      <w:r>
        <w:rPr>
          <w:rFonts w:hint="eastAsia" w:ascii="宋体" w:hAnsi="宋体" w:cs="宋体"/>
          <w:sz w:val="28"/>
          <w:szCs w:val="28"/>
        </w:rPr>
        <w:t>采购项目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项目概况</w:t>
      </w:r>
      <w:r>
        <w:rPr>
          <w:rFonts w:hint="eastAsia" w:ascii="宋体" w:hAnsi="宋体" w:eastAsia="宋体" w:cs="宋体"/>
          <w:sz w:val="28"/>
          <w:szCs w:val="28"/>
        </w:rPr>
        <w:t>：采购内容包含</w:t>
      </w:r>
      <w:r>
        <w:rPr>
          <w:rFonts w:hint="eastAsia" w:ascii="宋体" w:hAnsi="宋体" w:cs="宋体"/>
          <w:sz w:val="28"/>
          <w:szCs w:val="28"/>
          <w:lang w:eastAsia="zh-CN"/>
        </w:rPr>
        <w:t>医用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PACS显示仪、有线条码枪、腕带打印机、条码打印机、脚踏板和无线条码枪</w:t>
      </w:r>
    </w:p>
    <w:p>
      <w:pPr>
        <w:pStyle w:val="2"/>
        <w:rPr>
          <w:rFonts w:hint="eastAsia" w:ascii="宋体" w:hAnsi="宋体" w:cs="宋体"/>
          <w:sz w:val="28"/>
          <w:szCs w:val="28"/>
          <w:lang w:val="en-US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3</w:t>
      </w:r>
      <w:r>
        <w:rPr>
          <w:rFonts w:hint="eastAsia" w:ascii="宋体" w:hAnsi="宋体" w:cs="宋体"/>
          <w:sz w:val="28"/>
          <w:szCs w:val="28"/>
          <w:lang w:val="en-US"/>
        </w:rPr>
        <w:t>、项目预算金额：</w:t>
      </w:r>
      <w:r>
        <w:rPr>
          <w:rFonts w:hint="eastAsia" w:cs="宋体"/>
          <w:sz w:val="28"/>
          <w:szCs w:val="28"/>
          <w:lang w:val="en-US" w:eastAsia="zh-CN"/>
        </w:rPr>
        <w:t>22.545</w:t>
      </w:r>
      <w:r>
        <w:rPr>
          <w:rFonts w:hint="eastAsia" w:ascii="宋体" w:hAnsi="宋体" w:cs="宋体"/>
          <w:sz w:val="28"/>
          <w:szCs w:val="28"/>
          <w:lang w:val="en-US"/>
        </w:rPr>
        <w:t>万元</w:t>
      </w:r>
    </w:p>
    <w:p>
      <w:pPr>
        <w:pStyle w:val="13"/>
        <w:spacing w:line="240" w:lineRule="auto"/>
        <w:ind w:firstLine="0" w:firstLineChars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二、采购需求</w:t>
      </w:r>
    </w:p>
    <w:p>
      <w:pPr>
        <w:pStyle w:val="13"/>
        <w:ind w:firstLine="560"/>
        <w:rPr>
          <w:rFonts w:ascii="宋体" w:hAnsi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  <w:lang w:val="en-US"/>
        </w:rPr>
        <w:t>（一）采购清单</w:t>
      </w:r>
    </w:p>
    <w:tbl>
      <w:tblPr>
        <w:tblStyle w:val="8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255"/>
        <w:gridCol w:w="1049"/>
        <w:gridCol w:w="1087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货物名称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4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腕带打印机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3200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4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医用PACS显示仪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4"/>
              <w:numPr>
                <w:ilvl w:val="255"/>
                <w:numId w:val="0"/>
              </w:num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条码打印机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1200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4"/>
              <w:spacing w:line="360" w:lineRule="auto"/>
              <w:ind w:left="420" w:hanging="420" w:firstLineChars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有线条码枪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1300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4"/>
              <w:spacing w:line="360" w:lineRule="auto"/>
              <w:ind w:left="420" w:hanging="42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无线条码枪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pStyle w:val="14"/>
              <w:spacing w:line="360" w:lineRule="auto"/>
              <w:ind w:left="420" w:hanging="42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5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脚踏板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250元</w:t>
            </w:r>
          </w:p>
        </w:tc>
      </w:tr>
    </w:tbl>
    <w:p>
      <w:pPr>
        <w:pStyle w:val="3"/>
        <w:rPr>
          <w:lang w:val="en-US"/>
        </w:rPr>
      </w:pPr>
    </w:p>
    <w:p>
      <w:pPr>
        <w:numPr>
          <w:ilvl w:val="0"/>
          <w:numId w:val="2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技术参数</w:t>
      </w:r>
    </w:p>
    <w:p>
      <w:pPr>
        <w:pStyle w:val="2"/>
        <w:numPr>
          <w:ilvl w:val="0"/>
          <w:numId w:val="3"/>
        </w:numPr>
        <w:tabs>
          <w:tab w:val="clear" w:pos="312"/>
        </w:tabs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腕带打印机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1)# 【核心打印能力】采用双通道热敏打印技术，打印分辨率达300DPI，最高打印速度120mm/s，可实现高清、快速的腕带打印输出（提供证明材料）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2）#【接口与兼容性】标配USB、RS-232串行双通讯接口，可灵活对接各类医院信息系统、终端设备（提供证明材料）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3）【物理规格】机身尺寸345mm×225mm×306mm，适配桌面安装与工位摆放需求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医用PACS显示仪</w:t>
      </w:r>
    </w:p>
    <w:p>
      <w:pPr>
        <w:pStyle w:val="3"/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1）#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【显示规格】24.1英寸医用级显示屏，标准分辨率1920×1200，适配PACS系统医学影像显示需求（提供证明材料）</w:t>
      </w:r>
    </w:p>
    <w:p>
      <w:pPr>
        <w:pStyle w:val="3"/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2）#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【接口配置】全接口覆盖，标配DP、HDMI、VGA三输入接口，可灵活对接主机、工作站、医疗设备（提供证明材料）</w:t>
      </w:r>
    </w:p>
    <w:p>
      <w:pPr>
        <w:pStyle w:val="3"/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3)#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【安装与调节】采用窄边框设计，支持壁挂安装，同时配备旋转升降支架，可根据阅片需求自由调节屏幕角度与高度（提供证明材料）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条码打印机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1)#【打印模式】兼容热敏、热转印双打印模式，适配各类标签材质与应用场景（提供证明材料）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2)#【核心性能】打印分辨率203dpi，有效打印宽度20-104mm，打印速度可在50-152mm/s区间灵活调节，兼顾打印精度与效率（提供证明材料）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3）【编程与兼容性】原生支持EPL、ZPL双编程语言，可无缝对接各类仓储、医疗、零售管理系统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4）#【接口与规格】标配USB通讯接口，机身尺寸267mm×197mm×191mm，小巧机身适配桌面工位摆放（提供证明材料）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有线条码枪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1）#【扫描性能】采用二维影像扫描技术，传感器像素达838×640，可精准识别各类一维、二维条码，支持污损、褶皱条码的快速读取（提供证明材料）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2）#【接口与兼容性】全接口配置，支持USB、键盘口、RS-232、IBM46XX（RS485）多接口接入，可灵活对接各类终端、收银机、工业设备（提供证明材料）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3)【电气与物理规格】工作电压4VDC-5.5VDC，机身尺寸104mm×71mm×160mm，人体工学设计，适配长时间手持扫描作业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无线条码枪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1)#【无线传输能力】采用2.4~2.5GHz无线传输技术，可视环境下通信距离可达10米，数据传输速率最高3Mbps，可实现稳定、高效的无线数据传输（提供证明材料）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2)#【扫描性能】采用二维影像扫描模式，传感器像素838×640，可精准识别各类一维、二维条码，支持污损、褶皱条码的快速读取，累计扫描次数可达5万次（提供证明材料）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3）【适配场景】无线设计适配仓储盘点、零售收银、医疗护理等移动作业场景，摆脱线缆束缚，提升作业灵活性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脚踏板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1）#【核心功能】专为B超、内镜、胃肠检查等医疗场景设计的USB脚踏板，可通过脚踏操作实现报告采集、图像冻结、设备控制等功能，解放医护人员双手，提升检查效率（提供证明材料）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2）#【核心配置】采用原装开关，按键寿命长、触发灵敏，适配医疗场景高频次使用需求；标配10米长USB接口，可灵活适配检查室设备布局，无需额外延长线（提供证明材料）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3）#【适配性】即插即用，无需额外驱动，可无缝对接各类医疗设备、工作站系统（提供证明材料）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cs="宋体"/>
          <w:sz w:val="32"/>
          <w:szCs w:val="32"/>
        </w:rPr>
        <w:t>、售后要求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（1）交付（实施）时间： 合同签订后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个月内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（2）交付地点： 北京清华长庚医院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售后保障：提供3年上门维保服务，全程技术支持</w:t>
      </w:r>
    </w:p>
    <w:p>
      <w:pPr>
        <w:pStyle w:val="3"/>
        <w:rPr>
          <w:rFonts w:eastAsia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响应文件格式</w:t>
      </w:r>
    </w:p>
    <w:p>
      <w:pPr>
        <w:pStyle w:val="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1、报价单要求（可参照下表）：</w:t>
      </w:r>
    </w:p>
    <w:p>
      <w:pPr>
        <w:tabs>
          <w:tab w:val="left" w:pos="1800"/>
          <w:tab w:val="left" w:pos="5580"/>
        </w:tabs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</w:t>
      </w:r>
    </w:p>
    <w:p>
      <w:pPr>
        <w:tabs>
          <w:tab w:val="left" w:pos="1800"/>
          <w:tab w:val="left" w:pos="5580"/>
        </w:tabs>
        <w:spacing w:line="360" w:lineRule="auto"/>
        <w:ind w:firstLine="3253" w:firstLineChars="900"/>
        <w:jc w:val="both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报价表</w:t>
      </w: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报价单位：人民币元</w:t>
      </w:r>
    </w:p>
    <w:tbl>
      <w:tblPr>
        <w:tblStyle w:val="8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投标报价（元）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注：1</w:t>
      </w:r>
      <w:r>
        <w:rPr>
          <w:rFonts w:hint="eastAsia" w:ascii="宋体" w:hAnsi="宋体" w:cs="宋体"/>
          <w:color w:val="000000"/>
          <w:sz w:val="28"/>
          <w:szCs w:val="28"/>
        </w:rPr>
        <w:t>.此表中，每包的投标报价应和《投标分项报价表》中的总价相一致。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tabs>
          <w:tab w:val="left" w:pos="5580"/>
        </w:tabs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ascii="宋体" w:hAnsi="宋体" w:cs="宋体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ascii="宋体" w:hAnsi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日期：_____年______月______日   </w:t>
      </w: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</w:p>
    <w:p>
      <w:pPr>
        <w:pStyle w:val="7"/>
      </w:pPr>
    </w:p>
    <w:p>
      <w:pPr>
        <w:spacing w:line="36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投标分项报价表</w:t>
      </w:r>
    </w:p>
    <w:p>
      <w:pPr>
        <w:spacing w:line="260" w:lineRule="exact"/>
        <w:jc w:val="center"/>
        <w:rPr>
          <w:color w:val="000000"/>
          <w:sz w:val="36"/>
          <w:szCs w:val="36"/>
        </w:rPr>
      </w:pPr>
    </w:p>
    <w:p>
      <w:pPr>
        <w:tabs>
          <w:tab w:val="left" w:pos="1800"/>
          <w:tab w:val="left" w:pos="5580"/>
        </w:tabs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项目编号/包号：___________ 项目名称：__________</w:t>
      </w:r>
      <w:r>
        <w:rPr>
          <w:rFonts w:hint="eastAsia" w:cs="Times New Roman"/>
          <w:color w:val="00000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 w:val="24"/>
        </w:rPr>
        <w:t>报价单位：人民币元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858"/>
        <w:gridCol w:w="829"/>
        <w:gridCol w:w="834"/>
        <w:gridCol w:w="834"/>
        <w:gridCol w:w="939"/>
        <w:gridCol w:w="756"/>
        <w:gridCol w:w="939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分项名称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cs="Times New Roman"/>
                <w:b/>
                <w:color w:val="000000"/>
                <w:sz w:val="24"/>
                <w:lang w:val="en-US" w:eastAsia="zh-CN"/>
              </w:rPr>
              <w:t>投标人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规模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cs="Times New Roman"/>
                <w:b/>
                <w:color w:val="000000"/>
                <w:sz w:val="24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所属性别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  <w:t>外商投资类型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单价（元）</w:t>
            </w: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数量</w:t>
            </w: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合价（元）</w:t>
            </w: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…</w:t>
            </w: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46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总价（元）</w:t>
            </w:r>
          </w:p>
        </w:tc>
        <w:tc>
          <w:tcPr>
            <w:tcW w:w="1153" w:type="pct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注：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4"/>
        </w:rPr>
        <w:t>.上述各项的详细规格（如有），可另页描述。</w:t>
      </w:r>
    </w:p>
    <w:p>
      <w:pPr>
        <w:keepNext w:val="0"/>
        <w:keepLines w:val="0"/>
        <w:widowControl/>
        <w:suppressLineNumbers w:val="0"/>
        <w:ind w:firstLine="960" w:firstLineChars="4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外商投资类型请填写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外商单独投资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外商部分投资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或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内资</w:t>
      </w:r>
      <w:r>
        <w:rPr>
          <w:rFonts w:hint="default" w:ascii="Times New Roman" w:hAnsi="Times New Roman" w:eastAsia="DejaVu Sans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Times New Roman" w:hAnsi="Times New Roman" w:eastAsia="FZShuSong-Z01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tabs>
          <w:tab w:val="left" w:pos="1800"/>
          <w:tab w:val="left" w:pos="5580"/>
        </w:tabs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sz w:val="24"/>
          <w:highlight w:val="yellow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000000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default" w:ascii="Times New Roman" w:hAnsi="Times New Roman" w:eastAsia="宋体" w:cs="Times New Roman"/>
          <w:color w:val="000000"/>
          <w:sz w:val="24"/>
          <w:lang w:val="zh-CN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投标人名称（加盖公章）</w:t>
      </w:r>
      <w:r>
        <w:rPr>
          <w:rFonts w:hint="default" w:ascii="Times New Roman" w:hAnsi="Times New Roman" w:eastAsia="宋体" w:cs="Times New Roman"/>
          <w:color w:val="000000"/>
          <w:sz w:val="24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0"/>
        </w:rPr>
        <w:t xml:space="preserve">日期：_____年______月______日  </w:t>
      </w:r>
    </w:p>
    <w:p>
      <w:pPr>
        <w:pStyle w:val="15"/>
        <w:tabs>
          <w:tab w:val="left" w:pos="7980"/>
        </w:tabs>
        <w:snapToGrid/>
        <w:spacing w:before="156" w:beforeLines="50" w:line="360" w:lineRule="auto"/>
        <w:ind w:firstLine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2、资质要求：</w:t>
      </w:r>
      <w:r>
        <w:rPr>
          <w:rFonts w:hint="eastAsia" w:ascii="宋体" w:hAnsi="宋体" w:cs="宋体"/>
          <w:sz w:val="28"/>
          <w:szCs w:val="28"/>
        </w:rPr>
        <w:t>参照需求内容提供相关资质复印件，并加盖公章。</w:t>
      </w:r>
    </w:p>
    <w:p>
      <w:pPr>
        <w:widowControl/>
        <w:numPr>
          <w:ilvl w:val="0"/>
          <w:numId w:val="0"/>
        </w:numPr>
        <w:snapToGrid w:val="0"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b/>
          <w:kern w:val="20"/>
          <w:sz w:val="28"/>
          <w:szCs w:val="28"/>
          <w:highlight w:val="none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  <w:t>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.技术规格偏离表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售后服务方案及承诺等</w:t>
      </w:r>
    </w:p>
    <w:p>
      <w:pPr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参与企业提供2023年至今合作单位的合同复印件</w:t>
      </w:r>
    </w:p>
    <w:p>
      <w:pPr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合同复印件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投标人自行编写的技术文件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3.5</w:t>
      </w:r>
      <w:r>
        <w:rPr>
          <w:rFonts w:hint="eastAsia" w:ascii="宋体" w:hAnsi="宋体" w:cs="宋体"/>
          <w:kern w:val="20"/>
          <w:sz w:val="28"/>
          <w:szCs w:val="28"/>
          <w:highlight w:val="none"/>
          <w:lang w:val="zh-CN"/>
        </w:rPr>
        <w:t>遴选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文件中要求提供的其他文件</w:t>
      </w:r>
    </w:p>
    <w:p>
      <w:pPr>
        <w:pStyle w:val="15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sz w:val="28"/>
          <w:szCs w:val="28"/>
        </w:rPr>
        <w:t>、其他：</w:t>
      </w:r>
      <w:r>
        <w:rPr>
          <w:rFonts w:hint="eastAsia" w:ascii="宋体" w:hAnsi="宋体" w:cs="宋体"/>
          <w:sz w:val="28"/>
          <w:szCs w:val="28"/>
        </w:rPr>
        <w:t>其他可体现产品竞争力的文件。</w:t>
      </w:r>
    </w:p>
    <w:p>
      <w:pPr>
        <w:pStyle w:val="15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szCs w:val="28"/>
        </w:rPr>
        <w:t>、遴选文件数量：</w:t>
      </w:r>
      <w:r>
        <w:rPr>
          <w:rFonts w:hint="eastAsia" w:ascii="宋体" w:hAnsi="宋体" w:cs="宋体"/>
          <w:sz w:val="28"/>
          <w:szCs w:val="28"/>
        </w:rPr>
        <w:t>参与遴选文件一式四份，1份正本3份副本。同步提供扫描件以U盘形式提供。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1260" w:leftChars="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DDD32"/>
    <w:multiLevelType w:val="singleLevel"/>
    <w:tmpl w:val="0EDDDD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358973"/>
    <w:multiLevelType w:val="singleLevel"/>
    <w:tmpl w:val="59358973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67162E93"/>
    <w:multiLevelType w:val="singleLevel"/>
    <w:tmpl w:val="67162E93"/>
    <w:lvl w:ilvl="0" w:tentative="0">
      <w:start w:val="1"/>
      <w:numFmt w:val="chineseCounting"/>
      <w:pStyle w:val="11"/>
      <w:suff w:val="space"/>
      <w:lvlText w:val="第%1章"/>
      <w:lvlJc w:val="left"/>
      <w:pPr>
        <w:ind w:left="3640" w:firstLine="0"/>
      </w:pPr>
      <w:rPr>
        <w:rFonts w:hint="eastAsia" w:ascii="宋体" w:hAnsi="宋体" w:eastAsia="宋体" w:cs="宋体"/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21DB"/>
    <w:rsid w:val="01A5660C"/>
    <w:rsid w:val="02241011"/>
    <w:rsid w:val="028A203B"/>
    <w:rsid w:val="029119C5"/>
    <w:rsid w:val="02AB256F"/>
    <w:rsid w:val="02CC0525"/>
    <w:rsid w:val="03227C2F"/>
    <w:rsid w:val="045F2EBA"/>
    <w:rsid w:val="04B403C6"/>
    <w:rsid w:val="04BC4ED2"/>
    <w:rsid w:val="05826495"/>
    <w:rsid w:val="0623601E"/>
    <w:rsid w:val="06677CB4"/>
    <w:rsid w:val="071F767B"/>
    <w:rsid w:val="07C766CF"/>
    <w:rsid w:val="07E61182"/>
    <w:rsid w:val="08B651F8"/>
    <w:rsid w:val="0A4A63EE"/>
    <w:rsid w:val="0A9C61F8"/>
    <w:rsid w:val="0B8D3582"/>
    <w:rsid w:val="0C277EFD"/>
    <w:rsid w:val="0D1A620C"/>
    <w:rsid w:val="0D697610"/>
    <w:rsid w:val="0DB7190D"/>
    <w:rsid w:val="0E706B3D"/>
    <w:rsid w:val="0ED46862"/>
    <w:rsid w:val="0EDB61ED"/>
    <w:rsid w:val="0F0E1EBF"/>
    <w:rsid w:val="0F576E3B"/>
    <w:rsid w:val="10154C70"/>
    <w:rsid w:val="10D727AF"/>
    <w:rsid w:val="10E55348"/>
    <w:rsid w:val="1168209E"/>
    <w:rsid w:val="11D56E4F"/>
    <w:rsid w:val="126A5144"/>
    <w:rsid w:val="13150F6F"/>
    <w:rsid w:val="134B3938"/>
    <w:rsid w:val="147A7A5E"/>
    <w:rsid w:val="14B74989"/>
    <w:rsid w:val="1584665B"/>
    <w:rsid w:val="15E13171"/>
    <w:rsid w:val="16240763"/>
    <w:rsid w:val="167B1172"/>
    <w:rsid w:val="16FC29C4"/>
    <w:rsid w:val="177D4217"/>
    <w:rsid w:val="17E23BBC"/>
    <w:rsid w:val="1986206E"/>
    <w:rsid w:val="199E7715"/>
    <w:rsid w:val="1A722F70"/>
    <w:rsid w:val="1A9212A7"/>
    <w:rsid w:val="1B1B2104"/>
    <w:rsid w:val="1B423649"/>
    <w:rsid w:val="1B4F70DB"/>
    <w:rsid w:val="1BD141B1"/>
    <w:rsid w:val="1BFB4FF6"/>
    <w:rsid w:val="1C9D47FF"/>
    <w:rsid w:val="1D2C6515"/>
    <w:rsid w:val="1DA41B2E"/>
    <w:rsid w:val="1DD05E75"/>
    <w:rsid w:val="1E6F5D7F"/>
    <w:rsid w:val="1E746983"/>
    <w:rsid w:val="1E915F33"/>
    <w:rsid w:val="1E9623BB"/>
    <w:rsid w:val="1F753FA8"/>
    <w:rsid w:val="1F7929AE"/>
    <w:rsid w:val="2027184D"/>
    <w:rsid w:val="203D39F0"/>
    <w:rsid w:val="20A90B21"/>
    <w:rsid w:val="212C10FB"/>
    <w:rsid w:val="215522BF"/>
    <w:rsid w:val="226520FC"/>
    <w:rsid w:val="2298377C"/>
    <w:rsid w:val="23385CD8"/>
    <w:rsid w:val="236E436F"/>
    <w:rsid w:val="239372EB"/>
    <w:rsid w:val="23E228ED"/>
    <w:rsid w:val="23E2706A"/>
    <w:rsid w:val="23FC3497"/>
    <w:rsid w:val="244D419B"/>
    <w:rsid w:val="253B1C25"/>
    <w:rsid w:val="25602D5E"/>
    <w:rsid w:val="256726E9"/>
    <w:rsid w:val="257C6E0B"/>
    <w:rsid w:val="25A612D4"/>
    <w:rsid w:val="25CA5835"/>
    <w:rsid w:val="26082272"/>
    <w:rsid w:val="261F571B"/>
    <w:rsid w:val="2620319C"/>
    <w:rsid w:val="26727723"/>
    <w:rsid w:val="2675441A"/>
    <w:rsid w:val="276D75BB"/>
    <w:rsid w:val="27A5681B"/>
    <w:rsid w:val="281F4E60"/>
    <w:rsid w:val="2844761E"/>
    <w:rsid w:val="28817483"/>
    <w:rsid w:val="2895574B"/>
    <w:rsid w:val="29040956"/>
    <w:rsid w:val="291256ED"/>
    <w:rsid w:val="29182E7A"/>
    <w:rsid w:val="29C27A8F"/>
    <w:rsid w:val="2A743136"/>
    <w:rsid w:val="2A9845F0"/>
    <w:rsid w:val="2ACF474A"/>
    <w:rsid w:val="2B210CD1"/>
    <w:rsid w:val="2B2A3B5F"/>
    <w:rsid w:val="2BA7222F"/>
    <w:rsid w:val="2BDE4907"/>
    <w:rsid w:val="2BE92C98"/>
    <w:rsid w:val="2C013BC2"/>
    <w:rsid w:val="2C703E76"/>
    <w:rsid w:val="2CA06BC3"/>
    <w:rsid w:val="2CAB07D7"/>
    <w:rsid w:val="2D7A4328"/>
    <w:rsid w:val="2DC27F9F"/>
    <w:rsid w:val="2DD64A42"/>
    <w:rsid w:val="2DDC0B49"/>
    <w:rsid w:val="2E660AAD"/>
    <w:rsid w:val="2ED21461"/>
    <w:rsid w:val="2EDA2FEB"/>
    <w:rsid w:val="2F724463"/>
    <w:rsid w:val="2F850F05"/>
    <w:rsid w:val="30D808B2"/>
    <w:rsid w:val="319544E8"/>
    <w:rsid w:val="31F8678B"/>
    <w:rsid w:val="328175E9"/>
    <w:rsid w:val="33A72C4E"/>
    <w:rsid w:val="34646885"/>
    <w:rsid w:val="358E17EA"/>
    <w:rsid w:val="363D2887"/>
    <w:rsid w:val="37036DCD"/>
    <w:rsid w:val="3720417F"/>
    <w:rsid w:val="376B32F9"/>
    <w:rsid w:val="376C67FD"/>
    <w:rsid w:val="37FF15EF"/>
    <w:rsid w:val="384F6DEF"/>
    <w:rsid w:val="3888244C"/>
    <w:rsid w:val="393F1F7B"/>
    <w:rsid w:val="394F6992"/>
    <w:rsid w:val="39666809"/>
    <w:rsid w:val="39AE0030"/>
    <w:rsid w:val="39F252A2"/>
    <w:rsid w:val="3B4802C6"/>
    <w:rsid w:val="3B903A49"/>
    <w:rsid w:val="3BCD2229"/>
    <w:rsid w:val="3BF66C71"/>
    <w:rsid w:val="3C39735A"/>
    <w:rsid w:val="3C6E1E7C"/>
    <w:rsid w:val="3CF06E89"/>
    <w:rsid w:val="3D1E66D3"/>
    <w:rsid w:val="3D7F6087"/>
    <w:rsid w:val="3DE8161F"/>
    <w:rsid w:val="3EDA7CAE"/>
    <w:rsid w:val="3F63308A"/>
    <w:rsid w:val="3F93165A"/>
    <w:rsid w:val="40495906"/>
    <w:rsid w:val="40AD562A"/>
    <w:rsid w:val="40C87C8D"/>
    <w:rsid w:val="40F869A3"/>
    <w:rsid w:val="41891B15"/>
    <w:rsid w:val="41A832C4"/>
    <w:rsid w:val="42056EE1"/>
    <w:rsid w:val="423676B0"/>
    <w:rsid w:val="425B1E6E"/>
    <w:rsid w:val="429057C0"/>
    <w:rsid w:val="42DC36C1"/>
    <w:rsid w:val="4389705D"/>
    <w:rsid w:val="43B2241F"/>
    <w:rsid w:val="44BD3BD6"/>
    <w:rsid w:val="45252301"/>
    <w:rsid w:val="456442B5"/>
    <w:rsid w:val="45E30135"/>
    <w:rsid w:val="45EB6847"/>
    <w:rsid w:val="45EC0A45"/>
    <w:rsid w:val="46295027"/>
    <w:rsid w:val="46633F07"/>
    <w:rsid w:val="46B84C96"/>
    <w:rsid w:val="46F224F1"/>
    <w:rsid w:val="47274F4A"/>
    <w:rsid w:val="48626C44"/>
    <w:rsid w:val="487A2EAB"/>
    <w:rsid w:val="488D5B16"/>
    <w:rsid w:val="499275C2"/>
    <w:rsid w:val="49E573CC"/>
    <w:rsid w:val="4A8658D0"/>
    <w:rsid w:val="4AB30D1E"/>
    <w:rsid w:val="4B28675E"/>
    <w:rsid w:val="4C0B4865"/>
    <w:rsid w:val="4C13635C"/>
    <w:rsid w:val="4CAA55D5"/>
    <w:rsid w:val="4CCF7D94"/>
    <w:rsid w:val="4CF15D4A"/>
    <w:rsid w:val="4D7A022C"/>
    <w:rsid w:val="4DF30DF0"/>
    <w:rsid w:val="4E856160"/>
    <w:rsid w:val="4E8D576B"/>
    <w:rsid w:val="4EF6519A"/>
    <w:rsid w:val="4F1D2E5C"/>
    <w:rsid w:val="4F373A05"/>
    <w:rsid w:val="4F714AE4"/>
    <w:rsid w:val="4FEA6D2C"/>
    <w:rsid w:val="50327D47"/>
    <w:rsid w:val="50D137A7"/>
    <w:rsid w:val="50D331A4"/>
    <w:rsid w:val="511F1327"/>
    <w:rsid w:val="517B03BC"/>
    <w:rsid w:val="51987CEC"/>
    <w:rsid w:val="52016097"/>
    <w:rsid w:val="5265033A"/>
    <w:rsid w:val="537F7B8D"/>
    <w:rsid w:val="540B196F"/>
    <w:rsid w:val="5415227F"/>
    <w:rsid w:val="544B5FDC"/>
    <w:rsid w:val="54A92AF2"/>
    <w:rsid w:val="55000F83"/>
    <w:rsid w:val="55521C86"/>
    <w:rsid w:val="55B84EAE"/>
    <w:rsid w:val="56E30875"/>
    <w:rsid w:val="585F770B"/>
    <w:rsid w:val="58C3742F"/>
    <w:rsid w:val="58E52E67"/>
    <w:rsid w:val="59A41FA0"/>
    <w:rsid w:val="5A074243"/>
    <w:rsid w:val="5B386B34"/>
    <w:rsid w:val="5B661C01"/>
    <w:rsid w:val="5B6D158C"/>
    <w:rsid w:val="5BDA79C2"/>
    <w:rsid w:val="5C0315EA"/>
    <w:rsid w:val="5C980519"/>
    <w:rsid w:val="5CDB71E4"/>
    <w:rsid w:val="5D2A05E8"/>
    <w:rsid w:val="5DB004C1"/>
    <w:rsid w:val="5EEB27C8"/>
    <w:rsid w:val="5F2A35B1"/>
    <w:rsid w:val="600D5D38"/>
    <w:rsid w:val="607B63D6"/>
    <w:rsid w:val="60A24097"/>
    <w:rsid w:val="61094D40"/>
    <w:rsid w:val="61466DA4"/>
    <w:rsid w:val="61AD1FCB"/>
    <w:rsid w:val="620C5868"/>
    <w:rsid w:val="62595967"/>
    <w:rsid w:val="62A328E3"/>
    <w:rsid w:val="63246334"/>
    <w:rsid w:val="63721CB7"/>
    <w:rsid w:val="63F6448F"/>
    <w:rsid w:val="643861FD"/>
    <w:rsid w:val="64B300C5"/>
    <w:rsid w:val="64DD3107"/>
    <w:rsid w:val="65116FF1"/>
    <w:rsid w:val="653C0F22"/>
    <w:rsid w:val="67084D16"/>
    <w:rsid w:val="678655E4"/>
    <w:rsid w:val="67896569"/>
    <w:rsid w:val="67BF6A43"/>
    <w:rsid w:val="67F10517"/>
    <w:rsid w:val="67FB68A8"/>
    <w:rsid w:val="68FC334A"/>
    <w:rsid w:val="6A586707"/>
    <w:rsid w:val="6A5F3B13"/>
    <w:rsid w:val="6A9A0475"/>
    <w:rsid w:val="6AB3359E"/>
    <w:rsid w:val="6B903E85"/>
    <w:rsid w:val="6BCE176C"/>
    <w:rsid w:val="6C08064C"/>
    <w:rsid w:val="6C5C00D6"/>
    <w:rsid w:val="6C710F75"/>
    <w:rsid w:val="6D721E1C"/>
    <w:rsid w:val="6DAB79F8"/>
    <w:rsid w:val="6E1164A3"/>
    <w:rsid w:val="6E9B2B83"/>
    <w:rsid w:val="6F0425B3"/>
    <w:rsid w:val="6F902197"/>
    <w:rsid w:val="702F0A1B"/>
    <w:rsid w:val="7030649D"/>
    <w:rsid w:val="703E74EB"/>
    <w:rsid w:val="70A132D9"/>
    <w:rsid w:val="71321543"/>
    <w:rsid w:val="71606B8F"/>
    <w:rsid w:val="7237336F"/>
    <w:rsid w:val="73245576"/>
    <w:rsid w:val="73EA2B7F"/>
    <w:rsid w:val="742E12AB"/>
    <w:rsid w:val="749F02E6"/>
    <w:rsid w:val="75F2660E"/>
    <w:rsid w:val="761F61D8"/>
    <w:rsid w:val="763D100B"/>
    <w:rsid w:val="76AF2244"/>
    <w:rsid w:val="77096CB0"/>
    <w:rsid w:val="77383819"/>
    <w:rsid w:val="779A56C5"/>
    <w:rsid w:val="77E90CC7"/>
    <w:rsid w:val="783436C5"/>
    <w:rsid w:val="78D5544C"/>
    <w:rsid w:val="797E23E2"/>
    <w:rsid w:val="79964206"/>
    <w:rsid w:val="79F1491F"/>
    <w:rsid w:val="79F964A8"/>
    <w:rsid w:val="7A1D31E5"/>
    <w:rsid w:val="7A2463F3"/>
    <w:rsid w:val="7AB733E4"/>
    <w:rsid w:val="7B1E408D"/>
    <w:rsid w:val="7BD215B2"/>
    <w:rsid w:val="7C2E1CCB"/>
    <w:rsid w:val="7C9064ED"/>
    <w:rsid w:val="7D772F67"/>
    <w:rsid w:val="7DE76A9E"/>
    <w:rsid w:val="7E013DC5"/>
    <w:rsid w:val="7E036895"/>
    <w:rsid w:val="7E0B5C5C"/>
    <w:rsid w:val="7E9114B5"/>
    <w:rsid w:val="7EEF72D1"/>
    <w:rsid w:val="7F2E0FB4"/>
    <w:rsid w:val="7F5B4401"/>
    <w:rsid w:val="7FBC791E"/>
    <w:rsid w:val="7FF97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5"/>
    <w:qFormat/>
    <w:uiPriority w:val="0"/>
    <w:pPr>
      <w:keepNext/>
      <w:adjustRightInd w:val="0"/>
      <w:spacing w:line="360" w:lineRule="atLeast"/>
      <w:jc w:val="center"/>
      <w:textAlignment w:val="baseline"/>
      <w:outlineLvl w:val="0"/>
    </w:pPr>
    <w:rPr>
      <w:rFonts w:ascii="DFKai-SB" w:hAnsi="DFKai-SB" w:eastAsia="宋体"/>
      <w:b/>
      <w:color w:val="000000"/>
      <w:kern w:val="0"/>
      <w:sz w:val="28"/>
      <w:lang w:eastAsia="zh-TW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ody Text First Indent"/>
    <w:basedOn w:val="2"/>
    <w:unhideWhenUsed/>
    <w:qFormat/>
    <w:uiPriority w:val="0"/>
    <w:pPr>
      <w:spacing w:before="0" w:after="120" w:line="440" w:lineRule="exact"/>
      <w:ind w:firstLine="420" w:firstLineChars="100"/>
    </w:pPr>
    <w:rPr>
      <w:rFonts w:ascii="Calibri" w:hAnsi="Calibri"/>
      <w:kern w:val="0"/>
      <w:sz w:val="21"/>
    </w:rPr>
  </w:style>
  <w:style w:type="table" w:styleId="9">
    <w:name w:val="Table Grid"/>
    <w:basedOn w:val="8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5"/>
    <w:basedOn w:val="1"/>
    <w:next w:val="1"/>
    <w:qFormat/>
    <w:uiPriority w:val="0"/>
    <w:pPr>
      <w:keepNext/>
      <w:numPr>
        <w:ilvl w:val="0"/>
        <w:numId w:val="1"/>
      </w:numPr>
      <w:adjustRightInd w:val="0"/>
      <w:spacing w:line="360" w:lineRule="atLeast"/>
      <w:ind w:left="3640"/>
      <w:jc w:val="both"/>
      <w:textAlignment w:val="baseline"/>
      <w:outlineLvl w:val="0"/>
    </w:pPr>
    <w:rPr>
      <w:rFonts w:hint="eastAsia" w:ascii="DFKai-SB" w:hAnsi="DFKai-SB" w:eastAsia="宋体"/>
      <w:b/>
      <w:color w:val="000000"/>
      <w:kern w:val="0"/>
      <w:sz w:val="28"/>
      <w:lang w:eastAsia="zh-CN"/>
    </w:rPr>
  </w:style>
  <w:style w:type="paragraph" w:customStyle="1" w:styleId="12">
    <w:name w:val="样式7"/>
    <w:basedOn w:val="1"/>
    <w:next w:val="1"/>
    <w:qFormat/>
    <w:uiPriority w:val="0"/>
    <w:pPr>
      <w:keepNext/>
      <w:spacing w:line="720" w:lineRule="auto"/>
      <w:outlineLvl w:val="1"/>
    </w:pPr>
    <w:rPr>
      <w:rFonts w:hint="eastAsia" w:ascii="Arial" w:hAnsi="Arial"/>
      <w:b/>
      <w:bCs/>
      <w:sz w:val="28"/>
      <w:szCs w:val="48"/>
      <w:lang w:eastAsia="zh-CN"/>
    </w:rPr>
  </w:style>
  <w:style w:type="paragraph" w:customStyle="1" w:styleId="13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  <w:style w:type="paragraph" w:customStyle="1" w:styleId="16">
    <w:name w:val="Body text|3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after="220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sxc</cp:lastModifiedBy>
  <dcterms:modified xsi:type="dcterms:W3CDTF">2026-06-16T07:57:09Z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9A4A8BD3A045473095C56BC1B2A719FD</vt:lpwstr>
  </property>
</Properties>
</file>