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11" w:tblpY="251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ind w:firstLine="422" w:firstLineChars="20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彩色超声诊断仪技术参数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1、设备用途及适用范围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1.1 全身应用型彩色多普勒超声波诊断系统，主要用于腹部、心脏、妇产科、泌尿科、 浅表组织与小器官、儿科、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肌骨神经、介入诊疗及临床学术研究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2、主机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全身应用型高端彩色多普勒超声波诊断系统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显示器≥21英寸高分辨率, 分辨率≥1920×1080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主机内置≥3个可激活探头接口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主机内置≥4个USB 3.0接口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数字波束增强器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多倍波束合成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二维灰阶模式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组织谐波成像模式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宽带频移谐波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组织特异性成像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频率复合成像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空间复合成像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斑点抑制成像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彩色多普勒成像（包括彩色、能量、方向能量多普勒模式）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频谱多普勒成像：脉冲多普勒、高脉冲重复频率、连续波多普勒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组织多普勒成像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扩展成像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实时双幅对比成像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支持全屏放大，≥2档可调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支持手动、自动、半自动触摸屏上包络测量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智能血流跟踪（根据血管走行，自动识别并跟踪血管，自动调整彩色取样框的位置和角度，自动调整PW取样门的大小和角度，无需手动调节；具备多普勒自动识别功能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472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穿刺针增强技术，可跟随进针角度随时改变声束偏转角度，支持双屏实时对比显示增强前后效果，支持线阵和凸阵探头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zh-CN"/>
              </w:rPr>
              <w:t>测量和分析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一般测量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多普勒测量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全科测量包：急诊、神经、肌骨、腹部、产科、妇科、小器官、泌尿、血管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图像存储与(电影)回放重现单元，对回放图像可进行参数调节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超声图像存档与病案管理系统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zh-CN"/>
              </w:rPr>
              <w:t>二维灰阶显像主要参数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电子凸阵：超声频率2.0----5.0 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电子线阵：超声频率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.0 — 1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.0MHz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术中探头：超声频率范围4-13MHz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扫 描 线：每帧线密度≥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512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超声线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发射声束聚焦：发射≥8段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接收方式：发射、接收通道≥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1024，多倍信号并行处理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预设条件：针对不同的检查脏器，预置最佳化图像的检查条件，减少操作时的调节，及常用所需的外部调节及组合调节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增益调节: B/M/D分别独立可调，≥100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二维灰阶：≥256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4、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zh-CN"/>
              </w:rPr>
              <w:t>频谱多普勒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包括脉冲多普勒、高脉冲重复频率、连续多普勒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显示方式：B, PW，B/PW, B/C/PW, B/CW, B/C/CW等等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显示控制：反转、零移位、B刷新、D扩展、B/D扩展等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最大速度: ≥8.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m/s（连续多普勒速度: ≥37m/s）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最小速度: ≤0.5mm /s（非噪声信号）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取样容积: 0.5-20mm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偏转角度: ≥±25度 (线阵探头)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零位移动：≥8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5、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zh-CN"/>
              </w:rPr>
              <w:t>彩色多普勒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显示方式：速度方差显示、能量显示，速度显示、方差显示等（B/C、B/C/M、B/POWER、B/C/PW）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取样框偏转: ≥±25度 (线阵探头)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最大帧率: ≥360 帧/秒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支持B/C 同宽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6、频谱多普勒模式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包括脉冲多普勒、高脉冲重复频率、连续多普勒，显示方式：B, PW，B/PW, B/C/PW, B/CW, B/C/CW等等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示控制：反转、零移位、B刷新、D扩展、B/D扩展等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最大速度: ≥8.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m/s（连续多普勒速度: ≥37m/s）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最小速度: ≤0.5mm /s（非噪声信号）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 xml:space="preserve">取样容积: 0.5-20mm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偏转角度: ≥±25度 (线阵探头)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零位移动：≥8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7、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zh-CN"/>
              </w:rPr>
              <w:t>探头规格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可配探头类型：凸阵、线阵、腔内、相控阵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支持单晶体凸阵探头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探头频率：频率带宽1.1-23MHz（依赖不同探头），所有探头均为宽频变频探头，二维、谐波、彩色及频谱多普勒模式分别独立变频，≥3段；振元：最大有效振元数≥192振元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凸阵、线阵具备多角度穿刺引导功能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凸阵腹部探头频率范围：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3-5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中频线阵探头频率范围：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7-10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 xml:space="preserve"> 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高频线阵探头频率范围：15MHz以上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腔内探头频率范围：3.0-10.0MHz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小凸阵探头频率范围：5MHz左右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B/M、彩色、能量多普勒、组织多普勒输出功率可选择分级调节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zh-CN"/>
              </w:rPr>
              <w:t>线阵探头采用按键设计，探头上按键个数≥3个，具有防误触设计和盲点设计，操作简单，并可以自定义功能，如增益、冻结、解冻等功能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8、配置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72" w:type="dxa"/>
          </w:tcPr>
          <w:p>
            <w:pPr>
              <w:spacing w:line="280" w:lineRule="exact"/>
              <w:jc w:val="left"/>
              <w:rPr>
                <w:rFonts w:hint="default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0"/>
                <w:szCs w:val="20"/>
                <w:lang w:bidi="ar"/>
              </w:rPr>
              <w:t>每套含1台主机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0"/>
                <w:szCs w:val="20"/>
                <w:lang w:eastAsia="zh-CN" w:bidi="ar"/>
              </w:rPr>
              <w:t>，探头≥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771DF"/>
    <w:rsid w:val="18F771DF"/>
    <w:rsid w:val="2A2436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2026-06-03T03:17:00Z</dcterms:created>
  <dc:creator>zq</dc:creator>
  <cp:lastModifiedBy>李晓蕾</cp:lastModifiedBy>
  <dcterms:modified xsi:type="dcterms:W3CDTF">2026-06-03T03:19:07Z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7D545DAE247D472FA81479C8956A0DBD</vt:lpwstr>
  </property>
</Properties>
</file>