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ind w:firstLine="562" w:firstLineChars="200"/>
        <w:rPr>
          <w:rFonts w:ascii="宋体" w:hAnsi="宋体"/>
          <w:b/>
          <w:snapToGrid w:val="0"/>
          <w:kern w:val="21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kern w:val="21"/>
          <w:sz w:val="28"/>
          <w:szCs w:val="28"/>
        </w:rPr>
        <w:t>净化机房维保</w:t>
      </w:r>
    </w:p>
    <w:tbl>
      <w:tblPr>
        <w:tblStyle w:val="2"/>
        <w:tblW w:w="473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56"/>
        <w:gridCol w:w="4221"/>
        <w:gridCol w:w="696"/>
        <w:gridCol w:w="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39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维保设备名称</w:t>
            </w:r>
          </w:p>
        </w:tc>
        <w:tc>
          <w:tcPr>
            <w:tcW w:w="266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维保内容</w:t>
            </w:r>
          </w:p>
        </w:tc>
        <w:tc>
          <w:tcPr>
            <w:tcW w:w="44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0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3.位置：1号楼3层3号空调机房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3.位置：1号楼3层3号空调机房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3.位置：1号楼3层4号空调机房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3.位置：1号楼3层4号空调机房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循环风机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1.名称：循环风机维保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2.维保内容：循环风机的日常检查维护：泵、电机等设备在运行中有无异常声音，轴承发热程度，皮带松紧是否合适。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3.位置：1号楼3层4号空调机房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3.位置：1号楼4层1号空调机房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3.位置：1号楼4层1号空调机房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循环风机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1.名称：循环风机维保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2.维保内容：循环风机的日常检查维护：泵、电机等设备在运行中有无异常声音，轴承发热程度，皮带松紧是否合适。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3.位置：1号楼4层1号空调机房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3.位置：1号楼4层2号空调机房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3.位置：1号楼4层2号空调机房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3.位置：1号楼4层3号空调机房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3.位置：1号楼4层3号空调机房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3.位置：1号楼4层4号空调机房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3.位置：1号楼4层4号空调机房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循环风机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1.名称：循环风机维保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2.维保内容：循环风机的日常检查维护：泵、电机等设备在运行中有无异常声音，轴承发热程度，皮带松紧是否合适。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3.位置：1号楼4层4号空调机房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设备机房（空）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1.名称：设备机房维保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2.维保内容：(1)机房的日常清洁；(2)日常巡查。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3.位置：1号楼4层6/7/8/9号空调机房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3.位置：1号楼4层10号空调机房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3.位置：1号楼5层空调机房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新风净化空调箱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1.名称：新风净化空调箱维保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(2)记录机组工作状态，各种仪表、报警灯、水压表、执行器等每天查看一次，放气阀每三天放气一次；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(3)初效过滤器每周清洗一次(吸尘、水洗)，新风过滤网每周(水冲洗) 一次，手术室回风滤网每周清洗一次；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(4)初效过滤器每月更换1次，中效过滤器每年更换4次；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(5)每年4月/10月两次转换系统工作状态(夏季冬季工作状态),每半年一次对空调设备进行检修调试，对手术室的压差、风量、洁净度、噪音进行测试；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(6)每个月将加湿罐排空一次，排水底盘每个月清洗一次。加湿罐报废需要更换时，由甲方购买，乙方免费进行更换；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(7)每日8点前巡查各手术室及功能用房，记录机组运行状态，温湿度，检查各功能性 部位有无损害、故障，确保平稳运行及手术室正常使用。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3.位置：1号楼5层空调机房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2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1.名称：排风机维保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2.维保内容：排风机的日常检查维护：泵、电机等设备在运行中有无异常声音，轴承发热程度，皮带松紧是否合适。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3.位置：1号楼5层空调机房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风机盘管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1.名称：风机盘管维保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(2)风机盘管回风滤网的清洁，每月2次；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(3)水系统过滤器，每季度清洗一次。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3.位置：1号楼3层ICU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风机盘管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1.名称：风机盘管维保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(2)风机盘管回风滤网的清洁，每月2次；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(3)水系统过滤器，每季度清洗一次。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3.位置：1号楼4层ICU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风机盘管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1.名称：风机盘管维保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(2)风机盘管回风滤网的清洁，每月2次；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(3)水系统过滤器，每季度清洗一次。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3.位置：1号楼4层手术室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91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风机盘管</w:t>
            </w:r>
          </w:p>
        </w:tc>
        <w:tc>
          <w:tcPr>
            <w:tcW w:w="26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1.名称：风机盘管维保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2.维保内容：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(2)风机盘管回风滤网的清洁，每月2次；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(3)水系统过滤器，每季度清洗一次。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3.位置：1号楼4层产房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3731"/>
    <w:rsid w:val="1FDD3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2020-12-10T07:06:00Z</dcterms:created>
  <dc:creator>Administrator</dc:creator>
  <cp:lastModifiedBy>Administrator</cp:lastModifiedBy>
  <dcterms:modified xsi:type="dcterms:W3CDTF">2020-12-10T07:07:38Z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