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ind w:firstLine="160" w:firstLineChars="50"/>
        <w:rPr>
          <w:rFonts w:ascii="宋体" w:hAnsi="宋体" w:cs="Times New Roman"/>
          <w:sz w:val="32"/>
          <w:szCs w:val="32"/>
        </w:rPr>
      </w:pPr>
    </w:p>
    <w:p>
      <w:pPr>
        <w:snapToGrid w:val="0"/>
        <w:spacing w:line="400" w:lineRule="exact"/>
        <w:jc w:val="center"/>
        <w:rPr>
          <w:rFonts w:ascii="宋体" w:hAnsi="宋体" w:cs="Times New Roman"/>
          <w:sz w:val="72"/>
          <w:szCs w:val="72"/>
        </w:rPr>
      </w:pPr>
    </w:p>
    <w:p>
      <w:pPr>
        <w:snapToGrid w:val="0"/>
        <w:spacing w:line="400" w:lineRule="exact"/>
        <w:jc w:val="center"/>
        <w:rPr>
          <w:rFonts w:ascii="宋体" w:hAnsi="宋体" w:cs="Times New Roman"/>
          <w:sz w:val="72"/>
          <w:szCs w:val="72"/>
        </w:rPr>
      </w:pPr>
    </w:p>
    <w:p>
      <w:pPr>
        <w:snapToGrid w:val="0"/>
        <w:spacing w:line="400" w:lineRule="exact"/>
        <w:jc w:val="center"/>
        <w:rPr>
          <w:rFonts w:ascii="宋体" w:hAnsi="宋体" w:cs="Times New Roman"/>
          <w:sz w:val="72"/>
          <w:szCs w:val="72"/>
        </w:rPr>
      </w:pPr>
    </w:p>
    <w:p>
      <w:pPr>
        <w:snapToGrid w:val="0"/>
        <w:spacing w:line="400" w:lineRule="exact"/>
        <w:jc w:val="center"/>
        <w:rPr>
          <w:rFonts w:ascii="宋体" w:hAnsi="宋体" w:cs="Times New Roman"/>
          <w:sz w:val="72"/>
          <w:szCs w:val="72"/>
        </w:rPr>
      </w:pPr>
    </w:p>
    <w:p>
      <w:pPr>
        <w:snapToGrid w:val="0"/>
        <w:spacing w:line="360" w:lineRule="auto"/>
        <w:ind w:left="420" w:hanging="420"/>
        <w:jc w:val="center"/>
        <w:rPr>
          <w:rFonts w:ascii="宋体" w:hAnsi="宋体" w:cs="Times New Roman"/>
          <w:sz w:val="44"/>
          <w:szCs w:val="44"/>
        </w:rPr>
      </w:pPr>
      <w:r>
        <w:rPr>
          <w:rFonts w:hint="eastAsia" w:ascii="宋体" w:hAnsi="宋体" w:cs="Times New Roman"/>
          <w:sz w:val="44"/>
          <w:szCs w:val="44"/>
        </w:rPr>
        <w:t>北京清华长庚医院3号楼电梯设备采购项目</w:t>
      </w:r>
    </w:p>
    <w:p>
      <w:pPr>
        <w:snapToGrid w:val="0"/>
        <w:spacing w:line="360" w:lineRule="auto"/>
        <w:ind w:left="420" w:hanging="420"/>
        <w:jc w:val="center"/>
        <w:rPr>
          <w:rFonts w:ascii="宋体" w:hAnsi="宋体" w:cs="方正小标宋简体"/>
          <w:sz w:val="44"/>
          <w:szCs w:val="44"/>
        </w:rPr>
      </w:pPr>
    </w:p>
    <w:p>
      <w:pPr>
        <w:snapToGrid w:val="0"/>
        <w:spacing w:line="360" w:lineRule="auto"/>
        <w:jc w:val="center"/>
        <w:rPr>
          <w:rFonts w:ascii="宋体" w:hAnsi="宋体" w:cs="方正小标宋简体"/>
          <w:sz w:val="84"/>
          <w:szCs w:val="84"/>
        </w:rPr>
      </w:pPr>
      <w:r>
        <w:rPr>
          <w:rFonts w:hint="eastAsia" w:ascii="宋体" w:hAnsi="宋体" w:cs="方正小标宋简体"/>
          <w:sz w:val="84"/>
          <w:szCs w:val="84"/>
        </w:rPr>
        <w:t>招标文件</w:t>
      </w:r>
    </w:p>
    <w:p>
      <w:pPr>
        <w:snapToGrid w:val="0"/>
        <w:spacing w:line="360" w:lineRule="auto"/>
        <w:jc w:val="both"/>
        <w:rPr>
          <w:rFonts w:ascii="宋体" w:hAnsi="宋体" w:cs="Times New Roman"/>
          <w:sz w:val="84"/>
          <w:szCs w:val="84"/>
        </w:rPr>
      </w:pPr>
    </w:p>
    <w:p>
      <w:pPr>
        <w:snapToGrid w:val="0"/>
        <w:spacing w:line="360" w:lineRule="auto"/>
        <w:jc w:val="both"/>
        <w:rPr>
          <w:rFonts w:ascii="宋体" w:hAnsi="宋体" w:cs="楷体_GB2312"/>
          <w:sz w:val="32"/>
          <w:szCs w:val="32"/>
        </w:rPr>
      </w:pPr>
    </w:p>
    <w:p>
      <w:pPr>
        <w:snapToGrid w:val="0"/>
        <w:spacing w:line="360" w:lineRule="auto"/>
        <w:ind w:firstLine="320" w:firstLineChars="100"/>
        <w:jc w:val="both"/>
        <w:rPr>
          <w:rFonts w:ascii="宋体" w:hAnsi="宋体" w:cs="楷体_GB2312"/>
          <w:sz w:val="32"/>
          <w:szCs w:val="32"/>
          <w:highlight w:val="yellow"/>
        </w:rPr>
      </w:pPr>
      <w:r>
        <w:rPr>
          <w:rFonts w:hint="eastAsia" w:ascii="宋体" w:hAnsi="宋体" w:cs="楷体_GB2312"/>
          <w:sz w:val="32"/>
          <w:szCs w:val="32"/>
        </w:rPr>
        <w:t>工程编号：TH23044</w:t>
      </w:r>
    </w:p>
    <w:p>
      <w:pPr>
        <w:snapToGrid w:val="0"/>
        <w:spacing w:line="360" w:lineRule="auto"/>
        <w:ind w:firstLine="320" w:firstLineChars="100"/>
        <w:jc w:val="both"/>
        <w:rPr>
          <w:rFonts w:ascii="宋体" w:hAnsi="宋体" w:cs="楷体_GB2312"/>
          <w:sz w:val="32"/>
          <w:szCs w:val="32"/>
        </w:rPr>
      </w:pPr>
      <w:r>
        <w:rPr>
          <w:rFonts w:hint="eastAsia" w:ascii="宋体" w:hAnsi="宋体" w:cs="楷体_GB2312"/>
          <w:sz w:val="32"/>
          <w:szCs w:val="32"/>
        </w:rPr>
        <w:t>招标编号：清庚工-202301</w:t>
      </w:r>
      <w:ins w:id="0" w:author="我叫爱兵  -" w:date="2023-03-23T11:31:25Z">
        <w:r>
          <w:rPr>
            <w:rFonts w:hint="eastAsia" w:ascii="宋体" w:hAnsi="宋体" w:cs="楷体_GB2312"/>
            <w:sz w:val="32"/>
            <w:szCs w:val="32"/>
            <w:lang w:val="en-US" w:eastAsia="zh-CN"/>
          </w:rPr>
          <w:t>6</w:t>
        </w:r>
      </w:ins>
      <w:bookmarkStart w:id="36" w:name="_GoBack"/>
      <w:bookmarkEnd w:id="36"/>
      <w:r>
        <w:rPr>
          <w:rFonts w:hint="eastAsia" w:ascii="宋体" w:hAnsi="宋体" w:cs="楷体_GB2312"/>
          <w:sz w:val="32"/>
          <w:szCs w:val="32"/>
        </w:rPr>
        <w:t>号</w:t>
      </w:r>
    </w:p>
    <w:p>
      <w:pPr>
        <w:snapToGrid w:val="0"/>
        <w:spacing w:line="360" w:lineRule="auto"/>
        <w:ind w:firstLine="320" w:firstLineChars="100"/>
        <w:jc w:val="both"/>
        <w:rPr>
          <w:rFonts w:ascii="宋体" w:hAnsi="宋体" w:cs="Times New Roman"/>
          <w:sz w:val="32"/>
          <w:szCs w:val="32"/>
        </w:rPr>
      </w:pPr>
      <w:r>
        <w:rPr>
          <w:rFonts w:hint="eastAsia" w:ascii="宋体" w:hAnsi="宋体" w:cs="楷体_GB2312"/>
          <w:sz w:val="32"/>
          <w:szCs w:val="32"/>
        </w:rPr>
        <w:t>采购人：北京清华长庚医院</w:t>
      </w:r>
    </w:p>
    <w:p>
      <w:pPr>
        <w:snapToGrid w:val="0"/>
        <w:spacing w:line="360" w:lineRule="auto"/>
        <w:ind w:firstLine="320" w:firstLineChars="100"/>
        <w:rPr>
          <w:rFonts w:ascii="宋体" w:hAnsi="宋体" w:cs="Times New Roman"/>
          <w:sz w:val="32"/>
          <w:szCs w:val="32"/>
        </w:rPr>
      </w:pPr>
    </w:p>
    <w:p>
      <w:pPr>
        <w:snapToGrid w:val="0"/>
        <w:spacing w:line="360" w:lineRule="auto"/>
        <w:jc w:val="both"/>
        <w:rPr>
          <w:rFonts w:ascii="宋体" w:hAnsi="宋体" w:cs="Times New Roman"/>
          <w:sz w:val="32"/>
          <w:szCs w:val="32"/>
        </w:rPr>
      </w:pPr>
    </w:p>
    <w:p>
      <w:pPr>
        <w:snapToGrid w:val="0"/>
        <w:spacing w:line="360" w:lineRule="auto"/>
        <w:jc w:val="both"/>
        <w:rPr>
          <w:rFonts w:ascii="宋体" w:hAnsi="宋体" w:cs="Times New Roman"/>
          <w:sz w:val="32"/>
          <w:szCs w:val="32"/>
        </w:rPr>
      </w:pPr>
    </w:p>
    <w:p>
      <w:pPr>
        <w:snapToGrid w:val="0"/>
        <w:spacing w:line="360" w:lineRule="auto"/>
        <w:rPr>
          <w:rFonts w:ascii="宋体" w:hAnsi="宋体" w:cs="Times New Roman"/>
          <w:sz w:val="32"/>
          <w:szCs w:val="32"/>
        </w:rPr>
      </w:pPr>
    </w:p>
    <w:p>
      <w:pPr>
        <w:snapToGrid w:val="0"/>
        <w:spacing w:line="360" w:lineRule="auto"/>
        <w:jc w:val="center"/>
        <w:rPr>
          <w:rFonts w:ascii="宋体" w:hAnsi="宋体" w:cs="楷体_GB2312"/>
          <w:sz w:val="32"/>
          <w:szCs w:val="32"/>
        </w:rPr>
      </w:pPr>
      <w:r>
        <w:rPr>
          <w:rFonts w:hint="eastAsia" w:ascii="宋体" w:hAnsi="宋体" w:cs="楷体_GB2312"/>
          <w:sz w:val="32"/>
          <w:szCs w:val="32"/>
        </w:rPr>
        <w:t>2023年</w:t>
      </w:r>
      <w:r>
        <w:rPr>
          <w:rFonts w:hint="eastAsia" w:ascii="宋体" w:hAnsi="宋体" w:cs="楷体_GB2312"/>
          <w:sz w:val="32"/>
          <w:szCs w:val="32"/>
          <w:lang w:val="en-US" w:eastAsia="zh-CN"/>
        </w:rPr>
        <w:t>3</w:t>
      </w:r>
      <w:r>
        <w:rPr>
          <w:rFonts w:hint="eastAsia" w:ascii="宋体" w:hAnsi="宋体" w:cs="楷体_GB2312"/>
          <w:sz w:val="32"/>
          <w:szCs w:val="32"/>
        </w:rPr>
        <w:t>月</w:t>
      </w:r>
    </w:p>
    <w:p>
      <w:pPr>
        <w:snapToGrid w:val="0"/>
        <w:spacing w:line="400" w:lineRule="exact"/>
        <w:outlineLvl w:val="0"/>
        <w:rPr>
          <w:rFonts w:ascii="宋体" w:hAnsi="宋体" w:cs="方正小标宋简体"/>
          <w:b/>
          <w:bCs/>
          <w:kern w:val="44"/>
          <w:sz w:val="44"/>
          <w:szCs w:val="44"/>
        </w:rPr>
      </w:pPr>
      <w:bookmarkStart w:id="0" w:name="_Toc328815981"/>
      <w:bookmarkStart w:id="1" w:name="_Toc1226"/>
      <w:r>
        <w:rPr>
          <w:rFonts w:ascii="宋体" w:hAnsi="宋体" w:cs="楷体_GB2312"/>
          <w:sz w:val="32"/>
          <w:szCs w:val="32"/>
        </w:rPr>
        <w:br w:type="page"/>
      </w:r>
    </w:p>
    <w:p>
      <w:pPr>
        <w:snapToGrid w:val="0"/>
        <w:spacing w:line="560" w:lineRule="exact"/>
        <w:jc w:val="center"/>
        <w:outlineLvl w:val="0"/>
        <w:rPr>
          <w:rFonts w:ascii="宋体" w:hAnsi="宋体" w:cs="Times New Roman"/>
          <w:b/>
          <w:bCs/>
          <w:sz w:val="44"/>
          <w:szCs w:val="44"/>
        </w:rPr>
      </w:pPr>
      <w:bookmarkStart w:id="2" w:name="_Toc477185295"/>
      <w:bookmarkStart w:id="3" w:name="_Toc469484212"/>
      <w:r>
        <w:rPr>
          <w:rFonts w:hint="eastAsia" w:ascii="宋体" w:hAnsi="宋体" w:cs="方正小标宋简体"/>
          <w:b/>
          <w:bCs/>
          <w:kern w:val="44"/>
          <w:sz w:val="44"/>
          <w:szCs w:val="44"/>
        </w:rPr>
        <w:t>目</w:t>
      </w:r>
      <w:r>
        <w:rPr>
          <w:rFonts w:ascii="宋体" w:hAnsi="宋体" w:cs="方正小标宋简体"/>
          <w:b/>
          <w:bCs/>
          <w:kern w:val="44"/>
          <w:sz w:val="44"/>
          <w:szCs w:val="44"/>
        </w:rPr>
        <w:t xml:space="preserve">  </w:t>
      </w:r>
      <w:r>
        <w:rPr>
          <w:rFonts w:hint="eastAsia" w:ascii="宋体" w:hAnsi="宋体" w:cs="方正小标宋简体"/>
          <w:b/>
          <w:bCs/>
          <w:kern w:val="44"/>
          <w:sz w:val="44"/>
          <w:szCs w:val="44"/>
        </w:rPr>
        <w:t>录</w:t>
      </w:r>
      <w:bookmarkEnd w:id="0"/>
      <w:bookmarkEnd w:id="1"/>
      <w:bookmarkEnd w:id="2"/>
      <w:bookmarkEnd w:id="3"/>
    </w:p>
    <w:p>
      <w:pPr>
        <w:pStyle w:val="18"/>
        <w:tabs>
          <w:tab w:val="right" w:leader="dot" w:pos="8302"/>
        </w:tabs>
        <w:spacing w:line="480" w:lineRule="exact"/>
        <w:rPr>
          <w:rFonts w:ascii="宋体" w:hAnsi="宋体" w:cs="Times New Roman"/>
          <w:kern w:val="2"/>
        </w:rPr>
      </w:pPr>
      <w:r>
        <w:rPr>
          <w:rFonts w:ascii="宋体" w:hAnsi="宋体" w:cs="仿宋"/>
        </w:rPr>
        <w:fldChar w:fldCharType="begin"/>
      </w:r>
      <w:r>
        <w:rPr>
          <w:rFonts w:ascii="宋体" w:hAnsi="宋体" w:cs="仿宋"/>
        </w:rPr>
        <w:instrText xml:space="preserve">TOC \o "1-1" \h \u </w:instrText>
      </w:r>
      <w:r>
        <w:rPr>
          <w:rFonts w:ascii="宋体" w:hAnsi="宋体" w:cs="仿宋"/>
        </w:rPr>
        <w:fldChar w:fldCharType="separate"/>
      </w:r>
    </w:p>
    <w:p>
      <w:pPr>
        <w:pStyle w:val="18"/>
        <w:tabs>
          <w:tab w:val="right" w:leader="dot" w:pos="8302"/>
        </w:tabs>
        <w:spacing w:line="480" w:lineRule="exact"/>
        <w:jc w:val="both"/>
        <w:rPr>
          <w:rFonts w:ascii="宋体" w:hAnsi="宋体" w:cs="Times New Roman"/>
          <w:kern w:val="2"/>
        </w:rPr>
      </w:pPr>
      <w:r>
        <w:fldChar w:fldCharType="begin"/>
      </w:r>
      <w:r>
        <w:instrText xml:space="preserve"> HYPERLINK \l "_Toc477185296" </w:instrText>
      </w:r>
      <w:r>
        <w:fldChar w:fldCharType="separate"/>
      </w:r>
      <w:r>
        <w:rPr>
          <w:rStyle w:val="28"/>
          <w:rFonts w:hint="eastAsia" w:ascii="宋体" w:hAnsi="宋体"/>
          <w:color w:val="auto"/>
        </w:rPr>
        <w:t>第一章</w:t>
      </w:r>
      <w:r>
        <w:rPr>
          <w:rStyle w:val="28"/>
          <w:rFonts w:ascii="宋体" w:hAnsi="宋体"/>
          <w:color w:val="auto"/>
        </w:rPr>
        <w:t xml:space="preserve"> </w:t>
      </w:r>
      <w:r>
        <w:rPr>
          <w:rStyle w:val="28"/>
          <w:rFonts w:hint="eastAsia" w:ascii="宋体" w:hAnsi="宋体"/>
          <w:color w:val="auto"/>
        </w:rPr>
        <w:t>投标邀请</w:t>
      </w:r>
      <w:r>
        <w:rPr>
          <w:rFonts w:ascii="宋体" w:hAnsi="宋体"/>
        </w:rPr>
        <w:tab/>
      </w:r>
      <w:r>
        <w:rPr>
          <w:rFonts w:ascii="宋体" w:hAnsi="宋体"/>
        </w:rPr>
        <w:fldChar w:fldCharType="begin"/>
      </w:r>
      <w:r>
        <w:rPr>
          <w:rFonts w:ascii="宋体" w:hAnsi="宋体"/>
        </w:rPr>
        <w:instrText xml:space="preserve"> PAGEREF _Toc477185296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18"/>
        <w:tabs>
          <w:tab w:val="right" w:leader="dot" w:pos="8302"/>
        </w:tabs>
        <w:spacing w:line="480" w:lineRule="exact"/>
        <w:jc w:val="both"/>
        <w:rPr>
          <w:rFonts w:ascii="宋体" w:hAnsi="宋体" w:cs="Times New Roman"/>
          <w:kern w:val="2"/>
        </w:rPr>
      </w:pPr>
      <w:r>
        <w:fldChar w:fldCharType="begin"/>
      </w:r>
      <w:r>
        <w:instrText xml:space="preserve"> HYPERLINK \l "_Toc477185297" </w:instrText>
      </w:r>
      <w:r>
        <w:fldChar w:fldCharType="separate"/>
      </w:r>
      <w:r>
        <w:rPr>
          <w:rStyle w:val="28"/>
          <w:rFonts w:hint="eastAsia" w:ascii="宋体" w:hAnsi="宋体"/>
          <w:color w:val="auto"/>
        </w:rPr>
        <w:t>第二章</w:t>
      </w:r>
      <w:r>
        <w:rPr>
          <w:rStyle w:val="28"/>
          <w:rFonts w:ascii="宋体" w:hAnsi="宋体"/>
          <w:color w:val="auto"/>
        </w:rPr>
        <w:t xml:space="preserve"> </w:t>
      </w:r>
      <w:r>
        <w:rPr>
          <w:rStyle w:val="28"/>
          <w:rFonts w:hint="eastAsia" w:ascii="宋体" w:hAnsi="宋体"/>
          <w:color w:val="auto"/>
        </w:rPr>
        <w:t>投标人须知</w:t>
      </w:r>
      <w:r>
        <w:rPr>
          <w:rFonts w:ascii="宋体" w:hAnsi="宋体"/>
        </w:rPr>
        <w:tab/>
      </w:r>
      <w:r>
        <w:rPr>
          <w:rFonts w:ascii="宋体" w:hAnsi="宋体"/>
        </w:rPr>
        <w:fldChar w:fldCharType="begin"/>
      </w:r>
      <w:r>
        <w:rPr>
          <w:rFonts w:ascii="宋体" w:hAnsi="宋体"/>
        </w:rPr>
        <w:instrText xml:space="preserve"> PAGEREF _Toc477185297 \h </w:instrText>
      </w:r>
      <w:r>
        <w:rPr>
          <w:rFonts w:ascii="宋体" w:hAnsi="宋体"/>
        </w:rPr>
        <w:fldChar w:fldCharType="separate"/>
      </w:r>
      <w:r>
        <w:rPr>
          <w:rFonts w:ascii="宋体" w:hAnsi="宋体"/>
        </w:rPr>
        <w:t>5</w:t>
      </w:r>
      <w:r>
        <w:rPr>
          <w:rFonts w:ascii="宋体" w:hAnsi="宋体"/>
        </w:rPr>
        <w:fldChar w:fldCharType="end"/>
      </w:r>
      <w:r>
        <w:rPr>
          <w:rFonts w:ascii="宋体" w:hAnsi="宋体"/>
        </w:rPr>
        <w:fldChar w:fldCharType="end"/>
      </w:r>
    </w:p>
    <w:p>
      <w:pPr>
        <w:pStyle w:val="18"/>
        <w:tabs>
          <w:tab w:val="right" w:leader="dot" w:pos="8302"/>
        </w:tabs>
        <w:spacing w:line="480" w:lineRule="exact"/>
        <w:jc w:val="both"/>
        <w:rPr>
          <w:rFonts w:ascii="宋体" w:hAnsi="宋体" w:cs="Times New Roman"/>
          <w:kern w:val="2"/>
        </w:rPr>
      </w:pPr>
      <w:r>
        <w:fldChar w:fldCharType="begin"/>
      </w:r>
      <w:r>
        <w:instrText xml:space="preserve"> HYPERLINK \l "_Toc477185298" </w:instrText>
      </w:r>
      <w:r>
        <w:fldChar w:fldCharType="separate"/>
      </w:r>
      <w:r>
        <w:rPr>
          <w:rStyle w:val="28"/>
          <w:rFonts w:hint="eastAsia" w:ascii="宋体" w:hAnsi="宋体"/>
          <w:color w:val="auto"/>
        </w:rPr>
        <w:t>第三章</w:t>
      </w:r>
      <w:r>
        <w:rPr>
          <w:rStyle w:val="28"/>
          <w:rFonts w:ascii="宋体" w:hAnsi="宋体"/>
          <w:color w:val="auto"/>
        </w:rPr>
        <w:t xml:space="preserve"> </w:t>
      </w:r>
      <w:r>
        <w:rPr>
          <w:rStyle w:val="28"/>
          <w:rFonts w:hint="eastAsia" w:ascii="宋体" w:hAnsi="宋体"/>
          <w:color w:val="auto"/>
        </w:rPr>
        <w:t>采购需求</w:t>
      </w:r>
      <w:r>
        <w:rPr>
          <w:rFonts w:ascii="宋体" w:hAnsi="宋体"/>
        </w:rPr>
        <w:tab/>
      </w:r>
      <w:r>
        <w:rPr>
          <w:rFonts w:ascii="宋体" w:hAnsi="宋体"/>
        </w:rPr>
        <w:fldChar w:fldCharType="begin"/>
      </w:r>
      <w:r>
        <w:rPr>
          <w:rFonts w:ascii="宋体" w:hAnsi="宋体"/>
        </w:rPr>
        <w:instrText xml:space="preserve"> PAGEREF _Toc477185298 \h </w:instrText>
      </w:r>
      <w:r>
        <w:rPr>
          <w:rFonts w:ascii="宋体" w:hAnsi="宋体"/>
        </w:rPr>
        <w:fldChar w:fldCharType="separate"/>
      </w:r>
      <w:r>
        <w:rPr>
          <w:rFonts w:ascii="宋体" w:hAnsi="宋体"/>
        </w:rPr>
        <w:t>25</w:t>
      </w:r>
      <w:r>
        <w:rPr>
          <w:rFonts w:ascii="宋体" w:hAnsi="宋体"/>
        </w:rPr>
        <w:fldChar w:fldCharType="end"/>
      </w:r>
      <w:r>
        <w:rPr>
          <w:rFonts w:ascii="宋体" w:hAnsi="宋体"/>
        </w:rPr>
        <w:fldChar w:fldCharType="end"/>
      </w:r>
    </w:p>
    <w:p>
      <w:pPr>
        <w:pStyle w:val="18"/>
        <w:tabs>
          <w:tab w:val="right" w:leader="dot" w:pos="8302"/>
        </w:tabs>
        <w:spacing w:line="480" w:lineRule="exact"/>
        <w:jc w:val="both"/>
        <w:rPr>
          <w:rFonts w:ascii="宋体" w:hAnsi="宋体" w:cs="Times New Roman"/>
          <w:kern w:val="2"/>
        </w:rPr>
      </w:pPr>
      <w:r>
        <w:fldChar w:fldCharType="begin"/>
      </w:r>
      <w:r>
        <w:instrText xml:space="preserve"> HYPERLINK \l "_Toc477185299" </w:instrText>
      </w:r>
      <w:r>
        <w:fldChar w:fldCharType="separate"/>
      </w:r>
      <w:r>
        <w:rPr>
          <w:rStyle w:val="28"/>
          <w:rFonts w:hint="eastAsia" w:ascii="宋体" w:hAnsi="宋体"/>
          <w:color w:val="auto"/>
        </w:rPr>
        <w:t>第四章</w:t>
      </w:r>
      <w:r>
        <w:rPr>
          <w:rStyle w:val="28"/>
          <w:rFonts w:ascii="宋体" w:hAnsi="宋体"/>
          <w:color w:val="auto"/>
        </w:rPr>
        <w:t xml:space="preserve"> </w:t>
      </w:r>
      <w:r>
        <w:rPr>
          <w:rStyle w:val="28"/>
          <w:rFonts w:hint="eastAsia" w:ascii="宋体" w:hAnsi="宋体"/>
          <w:color w:val="auto"/>
        </w:rPr>
        <w:t>评标方法和评标标准</w:t>
      </w:r>
      <w:r>
        <w:rPr>
          <w:rFonts w:ascii="宋体" w:hAnsi="宋体"/>
        </w:rPr>
        <w:tab/>
      </w:r>
      <w:r>
        <w:rPr>
          <w:rFonts w:ascii="宋体" w:hAnsi="宋体"/>
        </w:rPr>
        <w:fldChar w:fldCharType="begin"/>
      </w:r>
      <w:r>
        <w:rPr>
          <w:rFonts w:ascii="宋体" w:hAnsi="宋体"/>
        </w:rPr>
        <w:instrText xml:space="preserve"> PAGEREF _Toc477185299 \h </w:instrText>
      </w:r>
      <w:r>
        <w:rPr>
          <w:rFonts w:ascii="宋体" w:hAnsi="宋体"/>
        </w:rPr>
        <w:fldChar w:fldCharType="separate"/>
      </w:r>
      <w:r>
        <w:rPr>
          <w:rFonts w:ascii="宋体" w:hAnsi="宋体"/>
        </w:rPr>
        <w:t>27</w:t>
      </w:r>
      <w:r>
        <w:rPr>
          <w:rFonts w:ascii="宋体" w:hAnsi="宋体"/>
        </w:rPr>
        <w:fldChar w:fldCharType="end"/>
      </w:r>
      <w:r>
        <w:rPr>
          <w:rFonts w:ascii="宋体" w:hAnsi="宋体"/>
        </w:rPr>
        <w:fldChar w:fldCharType="end"/>
      </w:r>
    </w:p>
    <w:p>
      <w:pPr>
        <w:pStyle w:val="18"/>
        <w:tabs>
          <w:tab w:val="right" w:leader="dot" w:pos="8302"/>
        </w:tabs>
        <w:spacing w:line="480" w:lineRule="exact"/>
        <w:jc w:val="both"/>
        <w:rPr>
          <w:rFonts w:ascii="宋体" w:hAnsi="宋体" w:cs="Times New Roman"/>
          <w:kern w:val="2"/>
        </w:rPr>
      </w:pPr>
      <w:r>
        <w:fldChar w:fldCharType="begin"/>
      </w:r>
      <w:r>
        <w:instrText xml:space="preserve"> HYPERLINK \l "_Toc477185300" </w:instrText>
      </w:r>
      <w:r>
        <w:fldChar w:fldCharType="separate"/>
      </w:r>
      <w:r>
        <w:rPr>
          <w:rStyle w:val="28"/>
          <w:rFonts w:hint="eastAsia" w:ascii="宋体" w:hAnsi="宋体"/>
          <w:color w:val="auto"/>
        </w:rPr>
        <w:t>第五章</w:t>
      </w:r>
      <w:r>
        <w:rPr>
          <w:rStyle w:val="28"/>
          <w:rFonts w:ascii="宋体" w:hAnsi="宋体"/>
          <w:color w:val="auto"/>
        </w:rPr>
        <w:t xml:space="preserve"> </w:t>
      </w:r>
      <w:r>
        <w:rPr>
          <w:rStyle w:val="28"/>
          <w:rFonts w:hint="eastAsia" w:ascii="宋体" w:hAnsi="宋体"/>
          <w:color w:val="auto"/>
        </w:rPr>
        <w:t>合同文本</w:t>
      </w:r>
      <w:r>
        <w:rPr>
          <w:rFonts w:ascii="宋体" w:hAnsi="宋体"/>
        </w:rPr>
        <w:tab/>
      </w:r>
      <w:r>
        <w:rPr>
          <w:rFonts w:ascii="宋体" w:hAnsi="宋体"/>
        </w:rPr>
        <w:fldChar w:fldCharType="begin"/>
      </w:r>
      <w:r>
        <w:rPr>
          <w:rFonts w:ascii="宋体" w:hAnsi="宋体"/>
        </w:rPr>
        <w:instrText xml:space="preserve"> PAGEREF _Toc477185300 \h </w:instrText>
      </w:r>
      <w:r>
        <w:rPr>
          <w:rFonts w:ascii="宋体" w:hAnsi="宋体"/>
        </w:rPr>
        <w:fldChar w:fldCharType="separate"/>
      </w:r>
      <w:r>
        <w:rPr>
          <w:rFonts w:ascii="宋体" w:hAnsi="宋体"/>
        </w:rPr>
        <w:t>29</w:t>
      </w:r>
      <w:r>
        <w:rPr>
          <w:rFonts w:ascii="宋体" w:hAnsi="宋体"/>
        </w:rPr>
        <w:fldChar w:fldCharType="end"/>
      </w:r>
      <w:r>
        <w:rPr>
          <w:rFonts w:ascii="宋体" w:hAnsi="宋体"/>
        </w:rPr>
        <w:fldChar w:fldCharType="end"/>
      </w:r>
    </w:p>
    <w:p>
      <w:pPr>
        <w:pStyle w:val="18"/>
        <w:tabs>
          <w:tab w:val="right" w:leader="dot" w:pos="8302"/>
        </w:tabs>
        <w:spacing w:line="480" w:lineRule="exact"/>
        <w:jc w:val="both"/>
        <w:rPr>
          <w:rFonts w:ascii="宋体" w:hAnsi="宋体" w:cs="Times New Roman"/>
          <w:kern w:val="2"/>
        </w:rPr>
      </w:pPr>
      <w:r>
        <w:fldChar w:fldCharType="begin"/>
      </w:r>
      <w:r>
        <w:instrText xml:space="preserve"> HYPERLINK \l "_Toc477185301" </w:instrText>
      </w:r>
      <w:r>
        <w:fldChar w:fldCharType="separate"/>
      </w:r>
      <w:r>
        <w:rPr>
          <w:rStyle w:val="28"/>
          <w:rFonts w:hint="eastAsia" w:ascii="宋体" w:hAnsi="宋体"/>
          <w:color w:val="auto"/>
        </w:rPr>
        <w:t>第六章</w:t>
      </w:r>
      <w:r>
        <w:rPr>
          <w:rStyle w:val="28"/>
          <w:rFonts w:ascii="宋体" w:hAnsi="宋体"/>
          <w:color w:val="auto"/>
        </w:rPr>
        <w:t xml:space="preserve"> </w:t>
      </w:r>
      <w:r>
        <w:rPr>
          <w:rStyle w:val="28"/>
          <w:rFonts w:hint="eastAsia" w:ascii="宋体" w:hAnsi="宋体"/>
          <w:color w:val="auto"/>
        </w:rPr>
        <w:t>投标文件格式</w:t>
      </w:r>
      <w:r>
        <w:rPr>
          <w:rFonts w:ascii="宋体" w:hAnsi="宋体"/>
        </w:rPr>
        <w:tab/>
      </w:r>
      <w:r>
        <w:rPr>
          <w:rFonts w:ascii="宋体" w:hAnsi="宋体"/>
        </w:rPr>
        <w:fldChar w:fldCharType="begin"/>
      </w:r>
      <w:r>
        <w:rPr>
          <w:rFonts w:ascii="宋体" w:hAnsi="宋体"/>
        </w:rPr>
        <w:instrText xml:space="preserve"> PAGEREF _Toc477185301 \h </w:instrText>
      </w:r>
      <w:r>
        <w:rPr>
          <w:rFonts w:ascii="宋体" w:hAnsi="宋体"/>
        </w:rPr>
        <w:fldChar w:fldCharType="separate"/>
      </w:r>
      <w:r>
        <w:rPr>
          <w:rFonts w:ascii="宋体" w:hAnsi="宋体"/>
        </w:rPr>
        <w:t>40</w:t>
      </w:r>
      <w:r>
        <w:rPr>
          <w:rFonts w:ascii="宋体" w:hAnsi="宋体"/>
        </w:rPr>
        <w:fldChar w:fldCharType="end"/>
      </w:r>
      <w:r>
        <w:rPr>
          <w:rFonts w:ascii="宋体" w:hAnsi="宋体"/>
        </w:rPr>
        <w:fldChar w:fldCharType="end"/>
      </w:r>
    </w:p>
    <w:p>
      <w:pPr>
        <w:snapToGrid w:val="0"/>
        <w:spacing w:line="480" w:lineRule="exact"/>
        <w:rPr>
          <w:rFonts w:ascii="宋体" w:hAnsi="宋体" w:cs="Times New Roman"/>
          <w:sz w:val="30"/>
          <w:szCs w:val="30"/>
        </w:rPr>
      </w:pPr>
      <w:r>
        <w:rPr>
          <w:rFonts w:ascii="宋体" w:hAnsi="宋体" w:cs="仿宋"/>
        </w:rPr>
        <w:fldChar w:fldCharType="end"/>
      </w:r>
    </w:p>
    <w:p>
      <w:pPr>
        <w:widowControl/>
        <w:snapToGrid w:val="0"/>
        <w:spacing w:line="480" w:lineRule="exact"/>
        <w:textAlignment w:val="auto"/>
        <w:rPr>
          <w:rFonts w:ascii="宋体" w:hAnsi="宋体" w:cs="Times New Roman"/>
          <w:sz w:val="21"/>
          <w:szCs w:val="21"/>
        </w:rPr>
      </w:pPr>
      <w:r>
        <w:rPr>
          <w:rFonts w:ascii="宋体" w:hAnsi="宋体" w:cs="Times New Roman"/>
          <w:sz w:val="21"/>
          <w:szCs w:val="21"/>
        </w:rPr>
        <w:br w:type="page"/>
      </w:r>
    </w:p>
    <w:p>
      <w:pPr>
        <w:pStyle w:val="3"/>
        <w:snapToGrid w:val="0"/>
        <w:spacing w:line="360" w:lineRule="auto"/>
        <w:rPr>
          <w:rFonts w:ascii="宋体" w:hAnsi="宋体" w:eastAsia="宋体"/>
        </w:rPr>
      </w:pPr>
      <w:bookmarkStart w:id="4" w:name="_Toc477185296"/>
      <w:bookmarkStart w:id="5" w:name="_Toc328815982"/>
      <w:r>
        <w:rPr>
          <w:rFonts w:hint="eastAsia" w:ascii="宋体" w:hAnsi="宋体" w:eastAsia="宋体"/>
        </w:rPr>
        <w:t>第一章</w:t>
      </w:r>
      <w:r>
        <w:rPr>
          <w:rFonts w:ascii="宋体" w:hAnsi="宋体" w:eastAsia="宋体"/>
        </w:rPr>
        <w:t xml:space="preserve"> </w:t>
      </w:r>
      <w:r>
        <w:rPr>
          <w:rFonts w:hint="eastAsia" w:ascii="宋体" w:hAnsi="宋体" w:eastAsia="宋体"/>
        </w:rPr>
        <w:t>投标邀请</w:t>
      </w:r>
      <w:bookmarkEnd w:id="4"/>
      <w:bookmarkEnd w:id="5"/>
    </w:p>
    <w:p>
      <w:pPr>
        <w:snapToGrid w:val="0"/>
        <w:spacing w:line="400" w:lineRule="exact"/>
        <w:ind w:firstLine="480" w:firstLineChars="200"/>
        <w:rPr>
          <w:rFonts w:ascii="宋体" w:hAnsi="宋体" w:cs="Times New Roman"/>
        </w:rPr>
      </w:pPr>
      <w:r>
        <w:rPr>
          <w:rFonts w:hint="eastAsia" w:ascii="宋体" w:hAnsi="宋体" w:cs="宋体"/>
          <w:u w:val="single"/>
        </w:rPr>
        <w:t>北京清华长庚医院3号楼电梯设备采购项目</w:t>
      </w:r>
      <w:r>
        <w:rPr>
          <w:rFonts w:hint="eastAsia" w:ascii="宋体" w:hAnsi="宋体" w:cs="宋体"/>
        </w:rPr>
        <w:t>的货物及相关服务进行国内公开招标，现邀请合格投标人提交密封投标。</w:t>
      </w:r>
    </w:p>
    <w:p>
      <w:pPr>
        <w:numPr>
          <w:ilvl w:val="0"/>
          <w:numId w:val="3"/>
        </w:numPr>
        <w:snapToGrid w:val="0"/>
        <w:spacing w:line="400" w:lineRule="exact"/>
        <w:ind w:firstLine="482" w:firstLineChars="200"/>
        <w:rPr>
          <w:rFonts w:hint="eastAsia" w:ascii="宋体" w:hAnsi="宋体" w:cs="宋体"/>
        </w:rPr>
      </w:pPr>
      <w:r>
        <w:rPr>
          <w:rFonts w:hint="eastAsia" w:ascii="宋体" w:hAnsi="宋体" w:cs="宋体"/>
          <w:b/>
          <w:bCs/>
        </w:rPr>
        <w:t>项目编号</w:t>
      </w:r>
      <w:r>
        <w:rPr>
          <w:rFonts w:hint="eastAsia" w:ascii="宋体" w:hAnsi="宋体" w:cs="宋体"/>
        </w:rPr>
        <w:t>：TH23044</w:t>
      </w:r>
    </w:p>
    <w:p>
      <w:pPr>
        <w:snapToGrid w:val="0"/>
        <w:spacing w:line="400" w:lineRule="exact"/>
        <w:ind w:firstLine="482" w:firstLineChars="200"/>
        <w:rPr>
          <w:rFonts w:ascii="宋体" w:hAnsi="宋体" w:cs="宋体"/>
          <w:b/>
          <w:bCs/>
        </w:rPr>
      </w:pPr>
      <w:r>
        <w:rPr>
          <w:rFonts w:hint="eastAsia" w:ascii="宋体" w:hAnsi="宋体" w:cs="宋体"/>
          <w:b/>
          <w:bCs/>
        </w:rPr>
        <w:t>二、项目名称：</w:t>
      </w:r>
      <w:r>
        <w:rPr>
          <w:rFonts w:hint="eastAsia" w:ascii="宋体" w:hAnsi="宋体" w:cs="宋体"/>
        </w:rPr>
        <w:t>北京清华长庚医院3号楼电梯设备采购项目</w:t>
      </w:r>
    </w:p>
    <w:p>
      <w:pPr>
        <w:snapToGrid w:val="0"/>
        <w:spacing w:line="400" w:lineRule="exact"/>
        <w:ind w:firstLine="482" w:firstLineChars="200"/>
        <w:rPr>
          <w:rFonts w:ascii="宋体" w:hAnsi="宋体" w:cs="宋体"/>
          <w:b/>
          <w:bCs/>
        </w:rPr>
      </w:pPr>
      <w:r>
        <w:rPr>
          <w:rFonts w:hint="eastAsia" w:ascii="宋体" w:hAnsi="宋体" w:cs="宋体"/>
          <w:b/>
          <w:bCs/>
        </w:rPr>
        <w:t>三、采购预算：</w:t>
      </w:r>
      <w:r>
        <w:rPr>
          <w:rFonts w:hint="eastAsia" w:ascii="宋体" w:hAnsi="宋体" w:cs="宋体"/>
        </w:rPr>
        <w:t>29.95万元</w:t>
      </w:r>
    </w:p>
    <w:p>
      <w:pPr>
        <w:snapToGrid w:val="0"/>
        <w:spacing w:line="400" w:lineRule="exact"/>
        <w:ind w:firstLine="482" w:firstLineChars="200"/>
        <w:rPr>
          <w:rFonts w:ascii="宋体" w:hAnsi="宋体" w:cs="宋体"/>
          <w:b/>
          <w:bCs/>
        </w:rPr>
      </w:pPr>
      <w:r>
        <w:rPr>
          <w:rFonts w:hint="eastAsia" w:ascii="宋体" w:hAnsi="宋体" w:cs="宋体"/>
          <w:b/>
          <w:bCs/>
        </w:rPr>
        <w:t>四、招标内容</w:t>
      </w:r>
    </w:p>
    <w:p>
      <w:pPr>
        <w:snapToGrid w:val="0"/>
        <w:spacing w:line="400" w:lineRule="exact"/>
        <w:ind w:firstLine="480" w:firstLineChars="200"/>
        <w:rPr>
          <w:rFonts w:ascii="宋体" w:hAnsi="宋体" w:cs="宋体"/>
        </w:rPr>
      </w:pPr>
      <w:r>
        <w:rPr>
          <w:rFonts w:ascii="宋体" w:hAnsi="宋体" w:cs="Times New Roman"/>
        </w:rPr>
        <w:t>1.</w:t>
      </w:r>
      <w:r>
        <w:rPr>
          <w:rFonts w:hint="eastAsia" w:ascii="宋体" w:hAnsi="宋体" w:cs="宋体"/>
        </w:rPr>
        <w:t>本次招标共</w:t>
      </w:r>
      <w:r>
        <w:rPr>
          <w:rFonts w:hint="eastAsia" w:ascii="宋体" w:hAnsi="宋体" w:cs="宋体"/>
          <w:u w:val="single"/>
        </w:rPr>
        <w:t>1</w:t>
      </w:r>
      <w:r>
        <w:rPr>
          <w:rFonts w:hint="eastAsia" w:ascii="宋体" w:hAnsi="宋体" w:cs="宋体"/>
        </w:rPr>
        <w:t>包</w:t>
      </w:r>
      <w:r>
        <w:rPr>
          <w:rFonts w:hint="eastAsia" w:ascii="宋体" w:hAnsi="宋体" w:cs="Times New Roman"/>
        </w:rPr>
        <w:t>：</w:t>
      </w:r>
    </w:p>
    <w:tbl>
      <w:tblPr>
        <w:tblStyle w:val="23"/>
        <w:tblW w:w="83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265"/>
        <w:gridCol w:w="1389"/>
        <w:gridCol w:w="2108"/>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2" w:type="dxa"/>
            <w:vAlign w:val="center"/>
          </w:tcPr>
          <w:p>
            <w:pPr>
              <w:snapToGrid w:val="0"/>
              <w:spacing w:line="400" w:lineRule="exact"/>
              <w:jc w:val="center"/>
              <w:rPr>
                <w:rFonts w:ascii="宋体" w:hAnsi="宋体" w:cs="Times New Roman"/>
              </w:rPr>
            </w:pPr>
            <w:r>
              <w:rPr>
                <w:rFonts w:hint="eastAsia" w:ascii="宋体" w:hAnsi="宋体" w:cs="Times New Roman"/>
              </w:rPr>
              <w:t>包号</w:t>
            </w:r>
          </w:p>
        </w:tc>
        <w:tc>
          <w:tcPr>
            <w:tcW w:w="2265" w:type="dxa"/>
            <w:vAlign w:val="center"/>
          </w:tcPr>
          <w:p>
            <w:pPr>
              <w:snapToGrid w:val="0"/>
              <w:spacing w:line="400" w:lineRule="exact"/>
              <w:jc w:val="center"/>
              <w:rPr>
                <w:rFonts w:ascii="宋体" w:hAnsi="宋体" w:cs="Times New Roman"/>
              </w:rPr>
            </w:pPr>
            <w:r>
              <w:rPr>
                <w:rFonts w:hint="eastAsia" w:ascii="宋体" w:hAnsi="宋体" w:cs="Times New Roman"/>
              </w:rPr>
              <w:t>名称</w:t>
            </w:r>
          </w:p>
        </w:tc>
        <w:tc>
          <w:tcPr>
            <w:tcW w:w="1389" w:type="dxa"/>
            <w:vAlign w:val="center"/>
          </w:tcPr>
          <w:p>
            <w:pPr>
              <w:snapToGrid w:val="0"/>
              <w:spacing w:line="400" w:lineRule="exact"/>
              <w:jc w:val="center"/>
              <w:rPr>
                <w:rFonts w:ascii="宋体" w:hAnsi="宋体" w:cs="Times New Roman"/>
              </w:rPr>
            </w:pPr>
            <w:r>
              <w:rPr>
                <w:rFonts w:hint="eastAsia" w:ascii="宋体" w:hAnsi="宋体" w:cs="Times New Roman"/>
              </w:rPr>
              <w:t>数量</w:t>
            </w:r>
          </w:p>
        </w:tc>
        <w:tc>
          <w:tcPr>
            <w:tcW w:w="2108" w:type="dxa"/>
            <w:vAlign w:val="center"/>
          </w:tcPr>
          <w:p>
            <w:pPr>
              <w:snapToGrid w:val="0"/>
              <w:spacing w:line="400" w:lineRule="exact"/>
              <w:jc w:val="center"/>
              <w:rPr>
                <w:rFonts w:ascii="宋体" w:hAnsi="宋体" w:cs="Times New Roman"/>
              </w:rPr>
            </w:pPr>
            <w:r>
              <w:rPr>
                <w:rFonts w:hint="eastAsia" w:ascii="宋体" w:hAnsi="宋体" w:cs="Times New Roman"/>
              </w:rPr>
              <w:t>简要技术需求</w:t>
            </w:r>
          </w:p>
        </w:tc>
        <w:tc>
          <w:tcPr>
            <w:tcW w:w="1808" w:type="dxa"/>
            <w:vAlign w:val="center"/>
          </w:tcPr>
          <w:p>
            <w:pPr>
              <w:snapToGrid w:val="0"/>
              <w:spacing w:line="400" w:lineRule="exact"/>
              <w:jc w:val="center"/>
              <w:rPr>
                <w:rFonts w:ascii="宋体" w:hAnsi="宋体" w:cs="Times New Roman"/>
              </w:rPr>
            </w:pPr>
            <w:r>
              <w:rPr>
                <w:rFonts w:hint="eastAsia" w:ascii="宋体" w:hAnsi="宋体" w:cs="Times New Roman"/>
              </w:rPr>
              <w:t>合同履行</w:t>
            </w:r>
            <w:r>
              <w:rPr>
                <w:rFonts w:ascii="宋体" w:hAnsi="宋体" w:cs="Times New Roman"/>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02" w:type="dxa"/>
            <w:vAlign w:val="center"/>
          </w:tcPr>
          <w:p>
            <w:pPr>
              <w:snapToGrid w:val="0"/>
              <w:spacing w:line="400" w:lineRule="exact"/>
              <w:jc w:val="center"/>
              <w:rPr>
                <w:rFonts w:ascii="宋体" w:hAnsi="宋体" w:cs="Times New Roman"/>
              </w:rPr>
            </w:pPr>
            <w:r>
              <w:rPr>
                <w:rFonts w:hint="eastAsia" w:ascii="宋体" w:hAnsi="宋体" w:cs="Times New Roman"/>
              </w:rPr>
              <w:t>1</w:t>
            </w:r>
          </w:p>
        </w:tc>
        <w:tc>
          <w:tcPr>
            <w:tcW w:w="2265" w:type="dxa"/>
            <w:vAlign w:val="center"/>
          </w:tcPr>
          <w:p>
            <w:pPr>
              <w:snapToGrid w:val="0"/>
              <w:spacing w:line="400" w:lineRule="exact"/>
              <w:jc w:val="center"/>
              <w:rPr>
                <w:rFonts w:ascii="宋体" w:hAnsi="宋体" w:cs="Times New Roman"/>
              </w:rPr>
            </w:pPr>
            <w:r>
              <w:rPr>
                <w:rFonts w:hint="eastAsia" w:ascii="宋体" w:hAnsi="宋体" w:cs="宋体"/>
                <w:u w:val="single"/>
              </w:rPr>
              <w:t>3号楼电梯设备采购项目</w:t>
            </w:r>
          </w:p>
        </w:tc>
        <w:tc>
          <w:tcPr>
            <w:tcW w:w="1389" w:type="dxa"/>
            <w:vAlign w:val="center"/>
          </w:tcPr>
          <w:p>
            <w:pPr>
              <w:snapToGrid w:val="0"/>
              <w:spacing w:line="400" w:lineRule="exact"/>
              <w:jc w:val="center"/>
              <w:rPr>
                <w:rFonts w:ascii="宋体" w:hAnsi="宋体" w:cs="Times New Roman"/>
              </w:rPr>
            </w:pPr>
            <w:r>
              <w:rPr>
                <w:rFonts w:hint="eastAsia" w:ascii="宋体" w:hAnsi="宋体" w:cs="Times New Roman"/>
              </w:rPr>
              <w:t>1批</w:t>
            </w:r>
          </w:p>
        </w:tc>
        <w:tc>
          <w:tcPr>
            <w:tcW w:w="2108" w:type="dxa"/>
            <w:vAlign w:val="center"/>
          </w:tcPr>
          <w:p>
            <w:pPr>
              <w:tabs>
                <w:tab w:val="left" w:pos="411"/>
                <w:tab w:val="center" w:pos="1006"/>
              </w:tabs>
              <w:jc w:val="center"/>
            </w:pPr>
            <w:r>
              <w:rPr>
                <w:rFonts w:hint="eastAsia"/>
              </w:rPr>
              <w:t>详见第三章采购需求</w:t>
            </w:r>
          </w:p>
        </w:tc>
        <w:tc>
          <w:tcPr>
            <w:tcW w:w="1808" w:type="dxa"/>
            <w:vAlign w:val="center"/>
          </w:tcPr>
          <w:p>
            <w:pPr>
              <w:snapToGrid w:val="0"/>
              <w:spacing w:line="400" w:lineRule="exact"/>
              <w:jc w:val="center"/>
              <w:rPr>
                <w:rFonts w:ascii="宋体" w:hAnsi="宋体" w:cs="Times New Roman"/>
              </w:rPr>
            </w:pPr>
            <w:r>
              <w:rPr>
                <w:rFonts w:hint="eastAsia" w:ascii="宋体" w:hAnsi="宋体" w:cs="Times New Roman"/>
              </w:rPr>
              <w:t>2年</w:t>
            </w:r>
          </w:p>
        </w:tc>
      </w:tr>
    </w:tbl>
    <w:p>
      <w:pPr>
        <w:pStyle w:val="36"/>
        <w:adjustRightInd w:val="0"/>
        <w:snapToGrid w:val="0"/>
        <w:spacing w:before="0" w:after="0" w:line="400" w:lineRule="exact"/>
        <w:ind w:firstLine="480"/>
        <w:rPr>
          <w:rFonts w:ascii="宋体" w:hAnsi="宋体" w:eastAsia="宋体" w:cs="Times New Roman"/>
          <w:color w:val="auto"/>
          <w:sz w:val="24"/>
          <w:szCs w:val="24"/>
        </w:rPr>
      </w:pPr>
      <w:r>
        <w:rPr>
          <w:rFonts w:hint="eastAsia" w:ascii="宋体" w:hAnsi="宋体" w:eastAsia="宋体" w:cs="宋体"/>
          <w:color w:val="auto"/>
          <w:kern w:val="0"/>
          <w:sz w:val="24"/>
          <w:szCs w:val="24"/>
          <w:lang w:val="en-US"/>
        </w:rPr>
        <w:t>（</w:t>
      </w:r>
      <w:r>
        <w:rPr>
          <w:rFonts w:ascii="宋体" w:hAnsi="宋体" w:eastAsia="宋体" w:cs="宋体"/>
          <w:color w:val="auto"/>
          <w:kern w:val="0"/>
          <w:sz w:val="24"/>
          <w:szCs w:val="24"/>
          <w:lang w:val="en-US"/>
        </w:rPr>
        <w:t>1</w:t>
      </w:r>
      <w:r>
        <w:rPr>
          <w:rFonts w:hint="eastAsia" w:ascii="宋体" w:hAnsi="宋体" w:eastAsia="宋体" w:cs="宋体"/>
          <w:color w:val="auto"/>
          <w:kern w:val="0"/>
          <w:sz w:val="24"/>
          <w:szCs w:val="24"/>
          <w:lang w:val="en-US"/>
        </w:rPr>
        <w:t>）本次招标、投标、评标均以包为单位，投标人须以包为单位进行投标，但不得拆包，不完整的投标将被拒绝。</w:t>
      </w:r>
    </w:p>
    <w:p>
      <w:pPr>
        <w:pStyle w:val="36"/>
        <w:adjustRightInd w:val="0"/>
        <w:snapToGrid w:val="0"/>
        <w:spacing w:before="0" w:after="0" w:line="400" w:lineRule="exact"/>
        <w:ind w:firstLine="480"/>
        <w:rPr>
          <w:rFonts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rPr>
        <w:t>（</w:t>
      </w:r>
      <w:r>
        <w:rPr>
          <w:rFonts w:ascii="宋体" w:hAnsi="宋体" w:eastAsia="宋体" w:cs="宋体"/>
          <w:color w:val="auto"/>
          <w:kern w:val="0"/>
          <w:sz w:val="24"/>
          <w:szCs w:val="24"/>
          <w:lang w:val="en-US"/>
        </w:rPr>
        <w:t>2</w:t>
      </w:r>
      <w:r>
        <w:rPr>
          <w:rFonts w:hint="eastAsia" w:ascii="宋体" w:hAnsi="宋体" w:eastAsia="宋体" w:cs="宋体"/>
          <w:color w:val="auto"/>
          <w:kern w:val="0"/>
          <w:sz w:val="24"/>
          <w:szCs w:val="24"/>
          <w:lang w:val="en-US"/>
        </w:rPr>
        <w:t>）本项目</w:t>
      </w:r>
      <w:r>
        <w:rPr>
          <w:rFonts w:hint="eastAsia" w:ascii="宋体" w:hAnsi="宋体" w:eastAsia="宋体" w:cs="宋体"/>
          <w:color w:val="auto"/>
          <w:kern w:val="0"/>
          <w:sz w:val="24"/>
          <w:szCs w:val="24"/>
          <w:u w:val="single"/>
          <w:lang w:val="en-US"/>
        </w:rPr>
        <w:t>不接受</w:t>
      </w:r>
      <w:r>
        <w:rPr>
          <w:rFonts w:hint="eastAsia" w:ascii="宋体" w:hAnsi="宋体" w:eastAsia="宋体" w:cs="宋体"/>
          <w:color w:val="auto"/>
          <w:kern w:val="0"/>
          <w:sz w:val="24"/>
          <w:szCs w:val="24"/>
          <w:lang w:val="en-US"/>
        </w:rPr>
        <w:t>进口产品投标。</w:t>
      </w:r>
    </w:p>
    <w:p>
      <w:pPr>
        <w:pStyle w:val="36"/>
        <w:adjustRightInd w:val="0"/>
        <w:snapToGrid w:val="0"/>
        <w:spacing w:before="0" w:after="0" w:line="400" w:lineRule="exact"/>
        <w:ind w:firstLine="480"/>
        <w:rPr>
          <w:rFonts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rPr>
        <w:t>（</w:t>
      </w:r>
      <w:r>
        <w:rPr>
          <w:rFonts w:ascii="宋体" w:hAnsi="宋体" w:eastAsia="宋体" w:cs="宋体"/>
          <w:color w:val="auto"/>
          <w:kern w:val="0"/>
          <w:sz w:val="24"/>
          <w:szCs w:val="24"/>
          <w:lang w:val="en-US"/>
        </w:rPr>
        <w:t>3</w:t>
      </w:r>
      <w:r>
        <w:rPr>
          <w:rFonts w:hint="eastAsia" w:ascii="宋体" w:hAnsi="宋体" w:eastAsia="宋体" w:cs="宋体"/>
          <w:color w:val="auto"/>
          <w:kern w:val="0"/>
          <w:sz w:val="24"/>
          <w:szCs w:val="24"/>
          <w:lang w:val="en-US"/>
        </w:rPr>
        <w:t>）本项目为非专门面向中小企业采购的采购项目。</w:t>
      </w:r>
    </w:p>
    <w:p>
      <w:pPr>
        <w:pStyle w:val="36"/>
        <w:adjustRightInd w:val="0"/>
        <w:snapToGrid w:val="0"/>
        <w:spacing w:before="0" w:after="0" w:line="400" w:lineRule="exact"/>
        <w:ind w:firstLine="480"/>
        <w:rPr>
          <w:rFonts w:hint="eastAsia" w:ascii="宋体" w:hAnsi="宋体" w:eastAsia="宋体" w:cs="宋体"/>
          <w:color w:val="auto"/>
          <w:kern w:val="0"/>
          <w:sz w:val="24"/>
          <w:szCs w:val="24"/>
          <w:lang w:val="en-US" w:eastAsia="zh-CN"/>
        </w:rPr>
      </w:pPr>
      <w:r>
        <w:rPr>
          <w:rFonts w:ascii="宋体" w:hAnsi="宋体" w:eastAsia="宋体" w:cs="Times New Roman"/>
          <w:color w:val="auto"/>
          <w:kern w:val="0"/>
          <w:sz w:val="24"/>
          <w:szCs w:val="24"/>
          <w:lang w:val="en-US"/>
        </w:rPr>
        <w:t>2.</w:t>
      </w:r>
      <w:r>
        <w:rPr>
          <w:rFonts w:hint="eastAsia" w:ascii="宋体" w:hAnsi="宋体" w:eastAsia="宋体" w:cs="宋体"/>
          <w:color w:val="auto"/>
          <w:kern w:val="0"/>
          <w:sz w:val="24"/>
          <w:szCs w:val="24"/>
          <w:lang w:val="en-US"/>
        </w:rPr>
        <w:t>招标内容及用途：用于3号楼新增电梯工程</w:t>
      </w:r>
      <w:r>
        <w:rPr>
          <w:rFonts w:hint="eastAsia" w:ascii="宋体" w:hAnsi="宋体" w:eastAsia="宋体" w:cs="宋体"/>
          <w:color w:val="auto"/>
          <w:kern w:val="0"/>
          <w:sz w:val="24"/>
          <w:szCs w:val="24"/>
          <w:lang w:val="en-US" w:eastAsia="zh-CN"/>
        </w:rPr>
        <w:t>。</w:t>
      </w:r>
    </w:p>
    <w:p>
      <w:pPr>
        <w:pStyle w:val="36"/>
        <w:adjustRightInd w:val="0"/>
        <w:snapToGrid w:val="0"/>
        <w:spacing w:before="0" w:after="0" w:line="400" w:lineRule="exact"/>
        <w:ind w:firstLine="480"/>
        <w:rPr>
          <w:rFonts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rPr>
        <w:t>以上货物的供应、运输、安装调试、培训及售后服务具体招标内容和要求，以本招标文件中商务、技术和服务的相应规定为准。</w:t>
      </w:r>
    </w:p>
    <w:p>
      <w:pPr>
        <w:snapToGrid w:val="0"/>
        <w:spacing w:line="400" w:lineRule="exact"/>
        <w:ind w:firstLine="482" w:firstLineChars="200"/>
        <w:rPr>
          <w:rFonts w:ascii="宋体" w:hAnsi="宋体" w:cs="宋体"/>
          <w:b/>
          <w:bCs/>
        </w:rPr>
      </w:pPr>
      <w:r>
        <w:rPr>
          <w:rFonts w:hint="eastAsia" w:ascii="宋体" w:hAnsi="宋体" w:cs="宋体"/>
          <w:b/>
          <w:bCs/>
        </w:rPr>
        <w:t>五、投标人的资格要求</w:t>
      </w:r>
    </w:p>
    <w:p>
      <w:pPr>
        <w:pStyle w:val="36"/>
        <w:adjustRightInd w:val="0"/>
        <w:snapToGrid w:val="0"/>
        <w:spacing w:before="0" w:after="0" w:line="400" w:lineRule="exact"/>
        <w:ind w:firstLine="480"/>
        <w:jc w:val="both"/>
        <w:rPr>
          <w:rFonts w:ascii="宋体" w:hAnsi="宋体" w:eastAsia="宋体"/>
          <w:color w:val="auto"/>
          <w:sz w:val="24"/>
          <w:szCs w:val="24"/>
        </w:rPr>
      </w:pPr>
      <w:r>
        <w:rPr>
          <w:rFonts w:ascii="宋体" w:hAnsi="宋体" w:eastAsia="宋体"/>
          <w:color w:val="auto"/>
          <w:sz w:val="24"/>
          <w:szCs w:val="24"/>
        </w:rPr>
        <w:t>1.</w:t>
      </w:r>
      <w:r>
        <w:rPr>
          <w:rFonts w:hint="eastAsia" w:ascii="宋体" w:hAnsi="宋体" w:eastAsia="宋体"/>
          <w:color w:val="auto"/>
          <w:sz w:val="24"/>
          <w:szCs w:val="24"/>
        </w:rPr>
        <w:t>在中华人民共和国境内注册登记，有生产或供应能力的本国供应商，包括法人、其他组织和个人。</w:t>
      </w:r>
    </w:p>
    <w:p>
      <w:pPr>
        <w:pStyle w:val="36"/>
        <w:adjustRightInd w:val="0"/>
        <w:snapToGrid w:val="0"/>
        <w:spacing w:before="0" w:after="0" w:line="400" w:lineRule="exact"/>
        <w:ind w:firstLine="480"/>
        <w:jc w:val="both"/>
        <w:rPr>
          <w:rFonts w:ascii="宋体" w:hAnsi="宋体" w:eastAsia="宋体"/>
          <w:color w:val="auto"/>
          <w:sz w:val="24"/>
          <w:szCs w:val="24"/>
        </w:rPr>
      </w:pPr>
      <w:r>
        <w:rPr>
          <w:rFonts w:ascii="宋体" w:hAnsi="宋体" w:eastAsia="宋体"/>
          <w:color w:val="auto"/>
          <w:sz w:val="24"/>
          <w:szCs w:val="24"/>
        </w:rPr>
        <w:t>2.</w:t>
      </w:r>
      <w:r>
        <w:rPr>
          <w:rFonts w:hint="eastAsia" w:ascii="宋体" w:hAnsi="宋体" w:eastAsia="宋体"/>
          <w:color w:val="auto"/>
          <w:sz w:val="24"/>
          <w:szCs w:val="24"/>
        </w:rPr>
        <w:t>投标人应遵守《中华人民共和国政府采购法》《中华人民共和国政府采购法实施条例》等法律法规，并符合本招标文件规定的条件。</w:t>
      </w:r>
    </w:p>
    <w:p>
      <w:pPr>
        <w:pStyle w:val="36"/>
        <w:adjustRightInd w:val="0"/>
        <w:snapToGrid w:val="0"/>
        <w:spacing w:before="0" w:after="0" w:line="400" w:lineRule="exact"/>
        <w:ind w:firstLine="480"/>
        <w:rPr>
          <w:rFonts w:ascii="宋体" w:hAnsi="宋体" w:eastAsia="宋体"/>
          <w:color w:val="auto"/>
          <w:sz w:val="24"/>
          <w:szCs w:val="24"/>
          <w:lang w:val="en-US"/>
        </w:rPr>
      </w:pPr>
      <w:r>
        <w:rPr>
          <w:rFonts w:hint="eastAsia" w:ascii="宋体" w:hAnsi="宋体" w:eastAsia="宋体"/>
          <w:color w:val="auto"/>
          <w:sz w:val="24"/>
          <w:szCs w:val="24"/>
          <w:lang w:val="en-US"/>
        </w:rPr>
        <w:t>（</w:t>
      </w:r>
      <w:r>
        <w:rPr>
          <w:rFonts w:ascii="宋体" w:hAnsi="宋体" w:eastAsia="宋体"/>
          <w:color w:val="auto"/>
          <w:sz w:val="24"/>
          <w:szCs w:val="24"/>
          <w:lang w:val="en-US"/>
        </w:rPr>
        <w:t>1</w:t>
      </w:r>
      <w:r>
        <w:rPr>
          <w:rFonts w:hint="eastAsia" w:ascii="宋体" w:hAnsi="宋体" w:eastAsia="宋体"/>
          <w:color w:val="auto"/>
          <w:sz w:val="24"/>
          <w:szCs w:val="24"/>
          <w:lang w:val="en-US"/>
        </w:rPr>
        <w:t>）具有</w:t>
      </w:r>
      <w:r>
        <w:rPr>
          <w:rFonts w:hint="eastAsia" w:ascii="宋体" w:hAnsi="宋体" w:eastAsia="宋体" w:cs="宋体"/>
          <w:color w:val="auto"/>
          <w:kern w:val="0"/>
          <w:sz w:val="24"/>
          <w:szCs w:val="24"/>
          <w:lang w:val="en-US"/>
        </w:rPr>
        <w:t>独立</w:t>
      </w:r>
      <w:r>
        <w:rPr>
          <w:rFonts w:hint="eastAsia" w:ascii="宋体" w:hAnsi="宋体" w:eastAsia="宋体"/>
          <w:color w:val="auto"/>
          <w:sz w:val="24"/>
          <w:szCs w:val="24"/>
          <w:lang w:val="en-US"/>
        </w:rPr>
        <w:t>承担民事责任的能力；</w:t>
      </w:r>
    </w:p>
    <w:p>
      <w:pPr>
        <w:pStyle w:val="36"/>
        <w:adjustRightInd w:val="0"/>
        <w:snapToGrid w:val="0"/>
        <w:spacing w:before="0" w:after="0" w:line="400" w:lineRule="exact"/>
        <w:ind w:firstLine="480"/>
        <w:rPr>
          <w:rFonts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rPr>
        <w:t>（</w:t>
      </w:r>
      <w:r>
        <w:rPr>
          <w:rFonts w:ascii="宋体" w:hAnsi="宋体" w:eastAsia="宋体" w:cs="宋体"/>
          <w:color w:val="auto"/>
          <w:kern w:val="0"/>
          <w:sz w:val="24"/>
          <w:szCs w:val="24"/>
          <w:lang w:val="en-US"/>
        </w:rPr>
        <w:t>2</w:t>
      </w:r>
      <w:r>
        <w:rPr>
          <w:rFonts w:hint="eastAsia" w:ascii="宋体" w:hAnsi="宋体" w:eastAsia="宋体" w:cs="宋体"/>
          <w:color w:val="auto"/>
          <w:kern w:val="0"/>
          <w:sz w:val="24"/>
          <w:szCs w:val="24"/>
          <w:lang w:val="en-US"/>
        </w:rPr>
        <w:t>）具有良好的商业信誉和健全的财务会计制度；</w:t>
      </w:r>
    </w:p>
    <w:p>
      <w:pPr>
        <w:pStyle w:val="36"/>
        <w:adjustRightInd w:val="0"/>
        <w:snapToGrid w:val="0"/>
        <w:spacing w:before="0" w:after="0" w:line="400" w:lineRule="exact"/>
        <w:ind w:firstLine="480"/>
        <w:rPr>
          <w:rFonts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rPr>
        <w:t>（</w:t>
      </w:r>
      <w:r>
        <w:rPr>
          <w:rFonts w:ascii="宋体" w:hAnsi="宋体" w:eastAsia="宋体" w:cs="宋体"/>
          <w:color w:val="auto"/>
          <w:kern w:val="0"/>
          <w:sz w:val="24"/>
          <w:szCs w:val="24"/>
          <w:lang w:val="en-US"/>
        </w:rPr>
        <w:t>3</w:t>
      </w:r>
      <w:r>
        <w:rPr>
          <w:rFonts w:hint="eastAsia" w:ascii="宋体" w:hAnsi="宋体" w:eastAsia="宋体" w:cs="宋体"/>
          <w:color w:val="auto"/>
          <w:kern w:val="0"/>
          <w:sz w:val="24"/>
          <w:szCs w:val="24"/>
          <w:lang w:val="en-US"/>
        </w:rPr>
        <w:t>）具有履行合同所必需的设备和专业技术能力；</w:t>
      </w:r>
    </w:p>
    <w:p>
      <w:pPr>
        <w:pStyle w:val="36"/>
        <w:adjustRightInd w:val="0"/>
        <w:snapToGrid w:val="0"/>
        <w:spacing w:before="0" w:after="0" w:line="400" w:lineRule="exact"/>
        <w:ind w:firstLine="480"/>
        <w:rPr>
          <w:rFonts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rPr>
        <w:t>（</w:t>
      </w:r>
      <w:r>
        <w:rPr>
          <w:rFonts w:ascii="宋体" w:hAnsi="宋体" w:eastAsia="宋体" w:cs="宋体"/>
          <w:color w:val="auto"/>
          <w:kern w:val="0"/>
          <w:sz w:val="24"/>
          <w:szCs w:val="24"/>
          <w:lang w:val="en-US"/>
        </w:rPr>
        <w:t>4</w:t>
      </w:r>
      <w:r>
        <w:rPr>
          <w:rFonts w:hint="eastAsia" w:ascii="宋体" w:hAnsi="宋体" w:eastAsia="宋体" w:cs="宋体"/>
          <w:color w:val="auto"/>
          <w:kern w:val="0"/>
          <w:sz w:val="24"/>
          <w:szCs w:val="24"/>
          <w:lang w:val="en-US"/>
        </w:rPr>
        <w:t>）具有依法缴纳税收和社会保障资金的良好记录；</w:t>
      </w:r>
    </w:p>
    <w:p>
      <w:pPr>
        <w:pStyle w:val="36"/>
        <w:adjustRightInd w:val="0"/>
        <w:snapToGrid w:val="0"/>
        <w:spacing w:before="0" w:after="0" w:line="400" w:lineRule="exact"/>
        <w:ind w:firstLine="480"/>
        <w:rPr>
          <w:rFonts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rPr>
        <w:t>（</w:t>
      </w:r>
      <w:r>
        <w:rPr>
          <w:rFonts w:ascii="宋体" w:hAnsi="宋体" w:eastAsia="宋体" w:cs="宋体"/>
          <w:color w:val="auto"/>
          <w:kern w:val="0"/>
          <w:sz w:val="24"/>
          <w:szCs w:val="24"/>
          <w:lang w:val="en-US"/>
        </w:rPr>
        <w:t>5</w:t>
      </w:r>
      <w:r>
        <w:rPr>
          <w:rFonts w:hint="eastAsia" w:ascii="宋体" w:hAnsi="宋体" w:eastAsia="宋体" w:cs="宋体"/>
          <w:color w:val="auto"/>
          <w:kern w:val="0"/>
          <w:sz w:val="24"/>
          <w:szCs w:val="24"/>
          <w:lang w:val="en-US"/>
        </w:rPr>
        <w:t>）参加此项采购活动前三年内，在经营活动中没有重大违法记录；</w:t>
      </w:r>
    </w:p>
    <w:p>
      <w:pPr>
        <w:pStyle w:val="36"/>
        <w:adjustRightInd w:val="0"/>
        <w:snapToGrid w:val="0"/>
        <w:spacing w:before="0" w:after="0" w:line="400" w:lineRule="exact"/>
        <w:ind w:firstLine="480"/>
        <w:rPr>
          <w:rFonts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rPr>
        <w:t>（</w:t>
      </w:r>
      <w:r>
        <w:rPr>
          <w:rFonts w:ascii="宋体" w:hAnsi="宋体" w:eastAsia="宋体" w:cs="宋体"/>
          <w:color w:val="auto"/>
          <w:kern w:val="0"/>
          <w:sz w:val="24"/>
          <w:szCs w:val="24"/>
          <w:lang w:val="en-US"/>
        </w:rPr>
        <w:t>6</w:t>
      </w:r>
      <w:r>
        <w:rPr>
          <w:rFonts w:hint="eastAsia" w:ascii="宋体" w:hAnsi="宋体" w:eastAsia="宋体" w:cs="宋体"/>
          <w:color w:val="auto"/>
          <w:kern w:val="0"/>
          <w:sz w:val="24"/>
          <w:szCs w:val="24"/>
          <w:lang w:val="en-US"/>
        </w:rPr>
        <w:t>）本项目投标截止期前被“信用中国”网站列入失信被执行人和重大税收违法案件当事人名单的、被“中国政府采购网”网站列入政府采购严重违法失信行为记录名单（处罚期限尚未届满的），不得参与本项目的政府采购活动；</w:t>
      </w:r>
    </w:p>
    <w:p>
      <w:pPr>
        <w:pStyle w:val="36"/>
        <w:adjustRightInd w:val="0"/>
        <w:snapToGrid w:val="0"/>
        <w:spacing w:before="0" w:after="0" w:line="400" w:lineRule="exact"/>
        <w:ind w:firstLine="480"/>
        <w:rPr>
          <w:rFonts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rPr>
        <w:t>（</w:t>
      </w:r>
      <w:r>
        <w:rPr>
          <w:rFonts w:ascii="宋体" w:hAnsi="宋体" w:eastAsia="宋体" w:cs="宋体"/>
          <w:color w:val="auto"/>
          <w:kern w:val="0"/>
          <w:sz w:val="24"/>
          <w:szCs w:val="24"/>
          <w:lang w:val="en-US"/>
        </w:rPr>
        <w:t>7</w:t>
      </w:r>
      <w:r>
        <w:rPr>
          <w:rFonts w:hint="eastAsia" w:ascii="宋体" w:hAnsi="宋体" w:eastAsia="宋体" w:cs="宋体"/>
          <w:color w:val="auto"/>
          <w:kern w:val="0"/>
          <w:sz w:val="24"/>
          <w:szCs w:val="24"/>
          <w:lang w:val="en-US"/>
        </w:rPr>
        <w:t>）法律、行政法规规定的其他条件；</w:t>
      </w:r>
    </w:p>
    <w:p>
      <w:pPr>
        <w:pStyle w:val="36"/>
        <w:adjustRightInd w:val="0"/>
        <w:snapToGrid w:val="0"/>
        <w:spacing w:before="0" w:after="0" w:line="400" w:lineRule="exact"/>
        <w:ind w:firstLine="480"/>
        <w:rPr>
          <w:rFonts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rPr>
        <w:t>（8）应具备国家质量监督检验检疫总局颁发的《中华人民共和国特种设备制造许可证》无机房客梯A级资质（旧）、曳引式客梯C级及以上资质（旧）或</w:t>
      </w:r>
      <w:r>
        <w:rPr>
          <w:rFonts w:hint="eastAsia" w:ascii="宋体" w:hAnsi="宋体" w:eastAsia="宋体" w:cs="宋体"/>
          <w:color w:val="FF0000"/>
          <w:kern w:val="0"/>
          <w:sz w:val="24"/>
          <w:szCs w:val="24"/>
          <w:lang w:val="en-US"/>
        </w:rPr>
        <w:t>国家市场监督管理总局颁发的</w:t>
      </w:r>
      <w:r>
        <w:rPr>
          <w:rFonts w:hint="eastAsia" w:ascii="宋体" w:hAnsi="宋体" w:eastAsia="宋体" w:cs="宋体"/>
          <w:color w:val="auto"/>
          <w:kern w:val="0"/>
          <w:sz w:val="24"/>
          <w:szCs w:val="24"/>
          <w:lang w:val="en-US"/>
        </w:rPr>
        <w:t>《中华人民共和国特种设备生产许可证》曳引驱动乘客电梯B级及以上资质（新），且证书在有效期内（针对于制造商）；</w:t>
      </w:r>
    </w:p>
    <w:p>
      <w:pPr>
        <w:pStyle w:val="36"/>
        <w:adjustRightInd w:val="0"/>
        <w:snapToGrid w:val="0"/>
        <w:spacing w:before="0" w:after="0" w:line="400" w:lineRule="exact"/>
        <w:ind w:firstLine="480"/>
        <w:rPr>
          <w:rFonts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rPr>
        <w:t>（9）应具备国家质量监督检验检疫总局</w:t>
      </w:r>
      <w:r>
        <w:rPr>
          <w:rFonts w:hint="eastAsia" w:ascii="宋体" w:hAnsi="宋体" w:eastAsia="宋体" w:cs="宋体"/>
          <w:color w:val="FF0000"/>
          <w:kern w:val="0"/>
          <w:sz w:val="24"/>
          <w:szCs w:val="24"/>
          <w:lang w:val="en-US"/>
        </w:rPr>
        <w:t>（或北京市质量技术监督局）</w:t>
      </w:r>
      <w:r>
        <w:rPr>
          <w:rFonts w:hint="eastAsia" w:ascii="宋体" w:hAnsi="宋体" w:eastAsia="宋体" w:cs="宋体"/>
          <w:color w:val="auto"/>
          <w:kern w:val="0"/>
          <w:sz w:val="24"/>
          <w:szCs w:val="24"/>
          <w:lang w:val="en-US"/>
        </w:rPr>
        <w:t>颁发的《中华人民共和国特种设备安装改造维修许可证》安装、维修C级及以上资质（旧）或</w:t>
      </w:r>
      <w:r>
        <w:rPr>
          <w:rFonts w:hint="eastAsia" w:ascii="宋体" w:hAnsi="宋体" w:eastAsia="宋体" w:cs="宋体"/>
          <w:color w:val="FF0000"/>
          <w:kern w:val="0"/>
          <w:sz w:val="24"/>
          <w:szCs w:val="24"/>
          <w:lang w:val="en-US"/>
        </w:rPr>
        <w:t>北京市市场监督管理局颁发的</w:t>
      </w:r>
      <w:r>
        <w:rPr>
          <w:rFonts w:hint="eastAsia" w:ascii="宋体" w:hAnsi="宋体" w:eastAsia="宋体" w:cs="宋体"/>
          <w:color w:val="auto"/>
          <w:kern w:val="0"/>
          <w:sz w:val="24"/>
          <w:szCs w:val="24"/>
          <w:lang w:val="en-US"/>
        </w:rPr>
        <w:t>《中华人民共和国特种设备生产许可证》电梯安装（含修理）B级及以上资质（新）（制造商或代理商）。</w:t>
      </w:r>
    </w:p>
    <w:p>
      <w:pPr>
        <w:pStyle w:val="36"/>
        <w:adjustRightInd w:val="0"/>
        <w:snapToGrid w:val="0"/>
        <w:spacing w:before="0" w:after="0" w:line="400" w:lineRule="exact"/>
        <w:ind w:firstLine="480"/>
        <w:rPr>
          <w:rFonts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rPr>
        <w:t>4.本项目不接受联合体投标。</w:t>
      </w:r>
    </w:p>
    <w:p>
      <w:pPr>
        <w:snapToGrid w:val="0"/>
        <w:spacing w:line="400" w:lineRule="exact"/>
        <w:ind w:firstLine="482" w:firstLineChars="200"/>
        <w:rPr>
          <w:rFonts w:ascii="宋体" w:hAnsi="宋体" w:cs="宋体"/>
          <w:b/>
          <w:bCs/>
        </w:rPr>
      </w:pPr>
      <w:r>
        <w:rPr>
          <w:rFonts w:hint="eastAsia" w:ascii="宋体" w:hAnsi="宋体" w:cs="宋体"/>
          <w:b/>
          <w:bCs/>
        </w:rPr>
        <w:t>六、招标文件</w:t>
      </w:r>
      <w:r>
        <w:rPr>
          <w:rFonts w:hint="eastAsia" w:ascii="宋体" w:hAnsi="宋体" w:cs="宋体"/>
          <w:b/>
          <w:bCs/>
          <w:lang w:eastAsia="zh-CN"/>
        </w:rPr>
        <w:t>获取</w:t>
      </w:r>
      <w:r>
        <w:rPr>
          <w:rFonts w:hint="eastAsia" w:ascii="宋体" w:hAnsi="宋体" w:cs="宋体"/>
          <w:b/>
          <w:bCs/>
        </w:rPr>
        <w:t>时间、地点和要求</w:t>
      </w:r>
    </w:p>
    <w:p>
      <w:pPr>
        <w:snapToGrid w:val="0"/>
        <w:spacing w:line="400" w:lineRule="exact"/>
        <w:ind w:firstLine="480" w:firstLineChars="200"/>
        <w:rPr>
          <w:rFonts w:ascii="宋体" w:hAnsi="宋体" w:cs="宋体"/>
        </w:rPr>
      </w:pPr>
      <w:r>
        <w:rPr>
          <w:rFonts w:ascii="宋体" w:hAnsi="宋体" w:cs="宋体"/>
        </w:rPr>
        <w:t>1.</w:t>
      </w:r>
      <w:r>
        <w:rPr>
          <w:rFonts w:hint="eastAsia" w:ascii="宋体" w:hAnsi="宋体" w:cs="宋体"/>
        </w:rPr>
        <w:t>购买时间：自</w:t>
      </w:r>
      <w:r>
        <w:rPr>
          <w:rFonts w:ascii="宋体" w:hAnsi="宋体" w:cs="宋体"/>
          <w:u w:val="single"/>
        </w:rPr>
        <w:t>20</w:t>
      </w:r>
      <w:r>
        <w:rPr>
          <w:rFonts w:hint="eastAsia" w:ascii="宋体" w:hAnsi="宋体" w:cs="宋体"/>
          <w:u w:val="single"/>
        </w:rPr>
        <w:t>23</w:t>
      </w:r>
      <w:r>
        <w:rPr>
          <w:rFonts w:hint="eastAsia" w:ascii="宋体" w:hAnsi="宋体" w:cs="宋体"/>
        </w:rPr>
        <w:t>年</w:t>
      </w:r>
      <w:ins w:id="1" w:author="我叫爱兵  -" w:date="2023-03-23T11:09:46Z">
        <w:r>
          <w:rPr>
            <w:rFonts w:hint="eastAsia" w:ascii="宋体" w:hAnsi="宋体" w:cs="宋体"/>
            <w:u w:val="single"/>
            <w:lang w:val="en-US" w:eastAsia="zh-CN"/>
          </w:rPr>
          <w:t>3</w:t>
        </w:r>
      </w:ins>
      <w:r>
        <w:rPr>
          <w:rFonts w:hint="eastAsia" w:ascii="宋体" w:hAnsi="宋体" w:cs="宋体"/>
        </w:rPr>
        <w:t>月</w:t>
      </w:r>
      <w:ins w:id="2" w:author="我叫爱兵  -" w:date="2023-03-23T11:10:01Z">
        <w:r>
          <w:rPr>
            <w:rFonts w:hint="eastAsia" w:ascii="宋体" w:hAnsi="宋体" w:cs="宋体"/>
            <w:lang w:val="en-US" w:eastAsia="zh-CN"/>
          </w:rPr>
          <w:t>2</w:t>
        </w:r>
      </w:ins>
      <w:ins w:id="3" w:author="我叫爱兵  -" w:date="2023-03-23T11:10:23Z">
        <w:r>
          <w:rPr>
            <w:rFonts w:hint="eastAsia" w:ascii="宋体" w:hAnsi="宋体" w:cs="宋体"/>
            <w:lang w:val="en-US" w:eastAsia="zh-CN"/>
          </w:rPr>
          <w:t>3</w:t>
        </w:r>
      </w:ins>
      <w:r>
        <w:rPr>
          <w:rFonts w:hint="eastAsia" w:ascii="宋体" w:hAnsi="宋体" w:cs="宋体"/>
        </w:rPr>
        <w:t>日起至</w:t>
      </w:r>
      <w:r>
        <w:rPr>
          <w:rFonts w:ascii="宋体" w:hAnsi="宋体" w:cs="宋体"/>
          <w:u w:val="single"/>
        </w:rPr>
        <w:t>20</w:t>
      </w:r>
      <w:r>
        <w:rPr>
          <w:rFonts w:hint="eastAsia" w:ascii="宋体" w:hAnsi="宋体" w:cs="宋体"/>
          <w:u w:val="single"/>
        </w:rPr>
        <w:t>23</w:t>
      </w:r>
      <w:r>
        <w:rPr>
          <w:rFonts w:hint="eastAsia" w:ascii="宋体" w:hAnsi="宋体" w:cs="宋体"/>
        </w:rPr>
        <w:t>年</w:t>
      </w:r>
      <w:ins w:id="4" w:author="我叫爱兵  -" w:date="2023-03-23T11:10:31Z">
        <w:r>
          <w:rPr>
            <w:rFonts w:hint="eastAsia" w:ascii="宋体" w:hAnsi="宋体" w:cs="宋体"/>
            <w:lang w:val="en-US" w:eastAsia="zh-CN"/>
          </w:rPr>
          <w:t>3</w:t>
        </w:r>
      </w:ins>
      <w:r>
        <w:rPr>
          <w:rFonts w:hint="eastAsia" w:ascii="宋体" w:hAnsi="宋体" w:cs="宋体"/>
        </w:rPr>
        <w:t>月</w:t>
      </w:r>
      <w:ins w:id="5" w:author="我叫爱兵  -" w:date="2023-03-23T11:10:42Z">
        <w:r>
          <w:rPr>
            <w:rFonts w:hint="eastAsia" w:ascii="宋体" w:hAnsi="宋体" w:cs="宋体"/>
            <w:lang w:val="en-US" w:eastAsia="zh-CN"/>
          </w:rPr>
          <w:t>2</w:t>
        </w:r>
      </w:ins>
      <w:ins w:id="6" w:author="我叫爱兵  -" w:date="2023-03-23T11:10:43Z">
        <w:r>
          <w:rPr>
            <w:rFonts w:hint="eastAsia" w:ascii="宋体" w:hAnsi="宋体" w:cs="宋体"/>
            <w:lang w:val="en-US" w:eastAsia="zh-CN"/>
          </w:rPr>
          <w:t>7</w:t>
        </w:r>
      </w:ins>
      <w:r>
        <w:rPr>
          <w:rFonts w:hint="eastAsia" w:ascii="宋体" w:hAnsi="宋体" w:cs="宋体"/>
        </w:rPr>
        <w:t>日，（上午</w:t>
      </w:r>
      <w:r>
        <w:rPr>
          <w:rFonts w:ascii="宋体" w:hAnsi="宋体" w:cs="宋体"/>
          <w:u w:val="single"/>
        </w:rPr>
        <w:t>9</w:t>
      </w:r>
      <w:r>
        <w:rPr>
          <w:rFonts w:hint="eastAsia" w:ascii="宋体" w:hAnsi="宋体" w:cs="宋体"/>
        </w:rPr>
        <w:t>时至</w:t>
      </w:r>
      <w:r>
        <w:rPr>
          <w:rFonts w:ascii="宋体" w:hAnsi="宋体" w:cs="宋体"/>
          <w:u w:val="single"/>
        </w:rPr>
        <w:t>11</w:t>
      </w:r>
      <w:r>
        <w:rPr>
          <w:rFonts w:hint="eastAsia" w:ascii="宋体" w:hAnsi="宋体" w:cs="宋体"/>
        </w:rPr>
        <w:t>时，下午</w:t>
      </w:r>
      <w:r>
        <w:rPr>
          <w:rFonts w:ascii="宋体" w:hAnsi="宋体" w:cs="宋体"/>
          <w:u w:val="single"/>
        </w:rPr>
        <w:t>14</w:t>
      </w:r>
      <w:r>
        <w:rPr>
          <w:rFonts w:hint="eastAsia" w:ascii="宋体" w:hAnsi="宋体" w:cs="宋体"/>
        </w:rPr>
        <w:t>时至</w:t>
      </w:r>
      <w:r>
        <w:rPr>
          <w:rFonts w:ascii="宋体" w:hAnsi="宋体" w:cs="宋体"/>
          <w:u w:val="single"/>
        </w:rPr>
        <w:t>16</w:t>
      </w:r>
      <w:r>
        <w:rPr>
          <w:rFonts w:hint="eastAsia" w:ascii="宋体" w:hAnsi="宋体" w:cs="宋体"/>
        </w:rPr>
        <w:t>时）。</w:t>
      </w:r>
    </w:p>
    <w:p>
      <w:pPr>
        <w:snapToGrid w:val="0"/>
        <w:spacing w:line="400" w:lineRule="exact"/>
        <w:ind w:firstLine="480" w:firstLineChars="200"/>
        <w:textAlignment w:val="auto"/>
        <w:rPr>
          <w:rFonts w:hint="eastAsia" w:ascii="Times New Roman" w:hAnsi="Times New Roman" w:eastAsia="宋体" w:cs="Times New Roman"/>
          <w:lang w:eastAsia="zh-CN"/>
        </w:rPr>
      </w:pPr>
      <w:r>
        <w:rPr>
          <w:rFonts w:ascii="Times New Roman" w:hAnsi="Times New Roman" w:cs="Times New Roman"/>
        </w:rPr>
        <w:t>2.地点：北京</w:t>
      </w:r>
      <w:r>
        <w:rPr>
          <w:rFonts w:hint="eastAsia" w:ascii="Times New Roman" w:hAnsi="Times New Roman" w:cs="Times New Roman"/>
        </w:rPr>
        <w:t>清华长庚医院</w:t>
      </w:r>
      <w:r>
        <w:rPr>
          <w:rFonts w:hint="eastAsia" w:ascii="Times New Roman" w:hAnsi="Times New Roman" w:cs="Times New Roman"/>
          <w:lang w:eastAsia="zh-CN"/>
        </w:rPr>
        <w:t>官网</w:t>
      </w:r>
    </w:p>
    <w:p>
      <w:pPr>
        <w:snapToGrid w:val="0"/>
        <w:spacing w:line="400" w:lineRule="exact"/>
        <w:ind w:firstLine="482" w:firstLineChars="200"/>
        <w:rPr>
          <w:rFonts w:ascii="宋体" w:hAnsi="宋体" w:cs="宋体"/>
          <w:b/>
          <w:bCs/>
        </w:rPr>
      </w:pPr>
      <w:r>
        <w:rPr>
          <w:rFonts w:hint="eastAsia" w:ascii="宋体" w:hAnsi="宋体" w:cs="宋体"/>
          <w:b/>
          <w:bCs/>
        </w:rPr>
        <w:t>七、接受投标时间、投标截止时间及开标时间</w:t>
      </w:r>
    </w:p>
    <w:p>
      <w:pPr>
        <w:snapToGrid w:val="0"/>
        <w:spacing w:line="400" w:lineRule="exact"/>
        <w:ind w:firstLine="480" w:firstLineChars="200"/>
        <w:rPr>
          <w:rFonts w:ascii="宋体" w:hAnsi="宋体" w:cs="宋体"/>
        </w:rPr>
      </w:pPr>
      <w:r>
        <w:rPr>
          <w:rFonts w:hint="eastAsia" w:ascii="宋体" w:hAnsi="宋体" w:cs="宋体"/>
        </w:rPr>
        <w:t>接受投标时间：</w:t>
      </w:r>
      <w:r>
        <w:rPr>
          <w:rFonts w:ascii="宋体" w:hAnsi="宋体" w:cs="宋体"/>
          <w:u w:val="single"/>
        </w:rPr>
        <w:t>20</w:t>
      </w:r>
      <w:r>
        <w:rPr>
          <w:rFonts w:hint="eastAsia" w:ascii="宋体" w:hAnsi="宋体" w:cs="宋体"/>
          <w:u w:val="single"/>
        </w:rPr>
        <w:t>23</w:t>
      </w:r>
      <w:r>
        <w:rPr>
          <w:rFonts w:hint="eastAsia" w:ascii="宋体" w:hAnsi="宋体" w:cs="宋体"/>
        </w:rPr>
        <w:t>年</w:t>
      </w:r>
      <w:ins w:id="7" w:author="我叫爱兵  -" w:date="2023-03-23T11:11:29Z">
        <w:r>
          <w:rPr>
            <w:rFonts w:hint="eastAsia" w:ascii="宋体" w:hAnsi="宋体" w:cs="宋体"/>
            <w:u w:val="single"/>
            <w:lang w:val="en-US" w:eastAsia="zh-CN"/>
          </w:rPr>
          <w:t>3</w:t>
        </w:r>
      </w:ins>
      <w:r>
        <w:rPr>
          <w:rFonts w:hint="eastAsia" w:ascii="宋体" w:hAnsi="宋体" w:cs="宋体"/>
        </w:rPr>
        <w:t>月</w:t>
      </w:r>
      <w:ins w:id="8" w:author="我叫爱兵  -" w:date="2023-03-23T11:11:33Z">
        <w:r>
          <w:rPr>
            <w:rFonts w:hint="eastAsia" w:ascii="宋体" w:hAnsi="宋体" w:cs="宋体"/>
            <w:u w:val="single"/>
            <w:lang w:val="en-US" w:eastAsia="zh-CN"/>
          </w:rPr>
          <w:t>2</w:t>
        </w:r>
      </w:ins>
      <w:ins w:id="9" w:author="我叫爱兵  -" w:date="2023-03-23T11:11:35Z">
        <w:r>
          <w:rPr>
            <w:rFonts w:hint="eastAsia" w:ascii="宋体" w:hAnsi="宋体" w:cs="宋体"/>
            <w:u w:val="single"/>
            <w:lang w:val="en-US" w:eastAsia="zh-CN"/>
          </w:rPr>
          <w:t>8</w:t>
        </w:r>
      </w:ins>
      <w:r>
        <w:rPr>
          <w:rFonts w:hint="eastAsia" w:ascii="宋体" w:hAnsi="宋体" w:cs="宋体"/>
        </w:rPr>
        <w:t>日</w:t>
      </w:r>
      <w:ins w:id="10" w:author="我叫爱兵  -" w:date="2023-03-23T11:11:38Z">
        <w:r>
          <w:rPr>
            <w:rFonts w:hint="eastAsia" w:ascii="宋体" w:hAnsi="宋体" w:cs="宋体"/>
            <w:u w:val="single"/>
            <w:lang w:val="en-US" w:eastAsia="zh-CN"/>
          </w:rPr>
          <w:t>8</w:t>
        </w:r>
      </w:ins>
      <w:r>
        <w:rPr>
          <w:rFonts w:hint="eastAsia" w:ascii="宋体" w:hAnsi="宋体" w:cs="宋体"/>
        </w:rPr>
        <w:t>时</w:t>
      </w:r>
      <w:r>
        <w:rPr>
          <w:rFonts w:hint="eastAsia" w:ascii="宋体" w:hAnsi="宋体" w:cs="宋体"/>
          <w:u w:val="single"/>
        </w:rPr>
        <w:t>3</w:t>
      </w:r>
      <w:r>
        <w:rPr>
          <w:rFonts w:hint="eastAsia" w:ascii="宋体" w:hAnsi="宋体" w:cs="宋体"/>
        </w:rPr>
        <w:t>0分（北京时间）</w:t>
      </w:r>
    </w:p>
    <w:p>
      <w:pPr>
        <w:snapToGrid w:val="0"/>
        <w:spacing w:line="400" w:lineRule="exact"/>
        <w:ind w:firstLine="480" w:firstLineChars="200"/>
        <w:rPr>
          <w:rFonts w:ascii="宋体" w:hAnsi="宋体" w:cs="宋体"/>
        </w:rPr>
      </w:pPr>
      <w:r>
        <w:rPr>
          <w:rFonts w:hint="eastAsia" w:ascii="宋体" w:hAnsi="宋体" w:cs="宋体"/>
        </w:rPr>
        <w:t>投标截止时间：</w:t>
      </w:r>
      <w:ins w:id="11" w:author="我叫爱兵  -" w:date="2023-03-23T11:11:50Z">
        <w:r>
          <w:rPr>
            <w:rFonts w:ascii="宋体" w:hAnsi="宋体" w:cs="宋体"/>
            <w:u w:val="single"/>
          </w:rPr>
          <w:t>20</w:t>
        </w:r>
      </w:ins>
      <w:ins w:id="12" w:author="我叫爱兵  -" w:date="2023-03-23T11:11:50Z">
        <w:r>
          <w:rPr>
            <w:rFonts w:hint="eastAsia" w:ascii="宋体" w:hAnsi="宋体" w:cs="宋体"/>
            <w:u w:val="single"/>
          </w:rPr>
          <w:t>23</w:t>
        </w:r>
      </w:ins>
      <w:ins w:id="13" w:author="我叫爱兵  -" w:date="2023-03-23T11:11:50Z">
        <w:r>
          <w:rPr>
            <w:rFonts w:hint="eastAsia" w:ascii="宋体" w:hAnsi="宋体" w:cs="宋体"/>
          </w:rPr>
          <w:t>年</w:t>
        </w:r>
      </w:ins>
      <w:ins w:id="14" w:author="我叫爱兵  -" w:date="2023-03-23T11:11:50Z">
        <w:r>
          <w:rPr>
            <w:rFonts w:hint="eastAsia" w:ascii="宋体" w:hAnsi="宋体" w:cs="宋体"/>
            <w:u w:val="single"/>
            <w:lang w:val="en-US" w:eastAsia="zh-CN"/>
          </w:rPr>
          <w:t>3</w:t>
        </w:r>
      </w:ins>
      <w:ins w:id="15" w:author="我叫爱兵  -" w:date="2023-03-23T11:11:50Z">
        <w:r>
          <w:rPr>
            <w:rFonts w:hint="eastAsia" w:ascii="宋体" w:hAnsi="宋体" w:cs="宋体"/>
          </w:rPr>
          <w:t>月</w:t>
        </w:r>
      </w:ins>
      <w:ins w:id="16" w:author="我叫爱兵  -" w:date="2023-03-23T11:11:50Z">
        <w:r>
          <w:rPr>
            <w:rFonts w:hint="eastAsia" w:ascii="宋体" w:hAnsi="宋体" w:cs="宋体"/>
            <w:u w:val="single"/>
            <w:lang w:val="en-US" w:eastAsia="zh-CN"/>
          </w:rPr>
          <w:t>28</w:t>
        </w:r>
      </w:ins>
      <w:ins w:id="17" w:author="我叫爱兵  -" w:date="2023-03-23T11:11:50Z">
        <w:r>
          <w:rPr>
            <w:rFonts w:hint="eastAsia" w:ascii="宋体" w:hAnsi="宋体" w:cs="宋体"/>
          </w:rPr>
          <w:t>日</w:t>
        </w:r>
      </w:ins>
      <w:ins w:id="18" w:author="我叫爱兵  -" w:date="2023-03-23T11:11:50Z">
        <w:r>
          <w:rPr>
            <w:rFonts w:hint="eastAsia" w:ascii="宋体" w:hAnsi="宋体" w:cs="宋体"/>
            <w:u w:val="single"/>
            <w:lang w:val="en-US" w:eastAsia="zh-CN"/>
          </w:rPr>
          <w:t>8</w:t>
        </w:r>
      </w:ins>
      <w:ins w:id="19" w:author="我叫爱兵  -" w:date="2023-03-23T11:11:50Z">
        <w:r>
          <w:rPr>
            <w:rFonts w:hint="eastAsia" w:ascii="宋体" w:hAnsi="宋体" w:cs="宋体"/>
          </w:rPr>
          <w:t>时</w:t>
        </w:r>
      </w:ins>
      <w:ins w:id="20" w:author="我叫爱兵  -" w:date="2023-03-23T11:11:50Z">
        <w:r>
          <w:rPr>
            <w:rFonts w:hint="eastAsia" w:ascii="宋体" w:hAnsi="宋体" w:cs="宋体"/>
            <w:u w:val="single"/>
          </w:rPr>
          <w:t>3</w:t>
        </w:r>
      </w:ins>
      <w:ins w:id="21" w:author="我叫爱兵  -" w:date="2023-03-23T11:11:50Z">
        <w:r>
          <w:rPr>
            <w:rFonts w:hint="eastAsia" w:ascii="宋体" w:hAnsi="宋体" w:cs="宋体"/>
          </w:rPr>
          <w:t>0分（北京时间）</w:t>
        </w:r>
      </w:ins>
    </w:p>
    <w:p>
      <w:pPr>
        <w:snapToGrid w:val="0"/>
        <w:spacing w:line="400" w:lineRule="exact"/>
        <w:ind w:firstLine="480" w:firstLineChars="200"/>
        <w:rPr>
          <w:rFonts w:ascii="宋体" w:hAnsi="宋体" w:cs="宋体"/>
        </w:rPr>
      </w:pPr>
      <w:r>
        <w:rPr>
          <w:rFonts w:hint="eastAsia" w:ascii="宋体" w:hAnsi="宋体" w:cs="宋体"/>
        </w:rPr>
        <w:t>投标截止时间后送达的投标文件将被拒收，在规定时间内所提交的文件不符合相关规定要求的也将被拒收。</w:t>
      </w:r>
    </w:p>
    <w:p>
      <w:pPr>
        <w:snapToGrid w:val="0"/>
        <w:spacing w:line="400" w:lineRule="exact"/>
        <w:ind w:firstLine="480" w:firstLineChars="200"/>
        <w:rPr>
          <w:rFonts w:ascii="宋体" w:hAnsi="宋体" w:cs="宋体"/>
        </w:rPr>
      </w:pPr>
      <w:r>
        <w:rPr>
          <w:rFonts w:hint="eastAsia" w:ascii="宋体" w:hAnsi="宋体" w:cs="宋体"/>
        </w:rPr>
        <w:t>开标时间：</w:t>
      </w:r>
      <w:ins w:id="22" w:author="我叫爱兵  -" w:date="2023-03-23T11:11:53Z">
        <w:r>
          <w:rPr>
            <w:rFonts w:ascii="宋体" w:hAnsi="宋体" w:cs="宋体"/>
            <w:u w:val="single"/>
          </w:rPr>
          <w:t>20</w:t>
        </w:r>
      </w:ins>
      <w:ins w:id="23" w:author="我叫爱兵  -" w:date="2023-03-23T11:11:53Z">
        <w:r>
          <w:rPr>
            <w:rFonts w:hint="eastAsia" w:ascii="宋体" w:hAnsi="宋体" w:cs="宋体"/>
            <w:u w:val="single"/>
          </w:rPr>
          <w:t>23</w:t>
        </w:r>
      </w:ins>
      <w:ins w:id="24" w:author="我叫爱兵  -" w:date="2023-03-23T11:11:53Z">
        <w:r>
          <w:rPr>
            <w:rFonts w:hint="eastAsia" w:ascii="宋体" w:hAnsi="宋体" w:cs="宋体"/>
          </w:rPr>
          <w:t>年</w:t>
        </w:r>
      </w:ins>
      <w:ins w:id="25" w:author="我叫爱兵  -" w:date="2023-03-23T11:11:53Z">
        <w:r>
          <w:rPr>
            <w:rFonts w:hint="eastAsia" w:ascii="宋体" w:hAnsi="宋体" w:cs="宋体"/>
            <w:u w:val="single"/>
            <w:lang w:val="en-US" w:eastAsia="zh-CN"/>
          </w:rPr>
          <w:t>3</w:t>
        </w:r>
      </w:ins>
      <w:ins w:id="26" w:author="我叫爱兵  -" w:date="2023-03-23T11:11:53Z">
        <w:r>
          <w:rPr>
            <w:rFonts w:hint="eastAsia" w:ascii="宋体" w:hAnsi="宋体" w:cs="宋体"/>
          </w:rPr>
          <w:t>月</w:t>
        </w:r>
      </w:ins>
      <w:ins w:id="27" w:author="我叫爱兵  -" w:date="2023-03-23T11:11:53Z">
        <w:r>
          <w:rPr>
            <w:rFonts w:hint="eastAsia" w:ascii="宋体" w:hAnsi="宋体" w:cs="宋体"/>
            <w:u w:val="single"/>
            <w:lang w:val="en-US" w:eastAsia="zh-CN"/>
          </w:rPr>
          <w:t>28</w:t>
        </w:r>
      </w:ins>
      <w:ins w:id="28" w:author="我叫爱兵  -" w:date="2023-03-23T11:11:53Z">
        <w:r>
          <w:rPr>
            <w:rFonts w:hint="eastAsia" w:ascii="宋体" w:hAnsi="宋体" w:cs="宋体"/>
          </w:rPr>
          <w:t>日</w:t>
        </w:r>
      </w:ins>
      <w:ins w:id="29" w:author="我叫爱兵  -" w:date="2023-03-23T11:11:53Z">
        <w:r>
          <w:rPr>
            <w:rFonts w:hint="eastAsia" w:ascii="宋体" w:hAnsi="宋体" w:cs="宋体"/>
            <w:u w:val="single"/>
            <w:lang w:val="en-US" w:eastAsia="zh-CN"/>
          </w:rPr>
          <w:t>8</w:t>
        </w:r>
      </w:ins>
      <w:ins w:id="30" w:author="我叫爱兵  -" w:date="2023-03-23T11:11:53Z">
        <w:r>
          <w:rPr>
            <w:rFonts w:hint="eastAsia" w:ascii="宋体" w:hAnsi="宋体" w:cs="宋体"/>
          </w:rPr>
          <w:t>时</w:t>
        </w:r>
      </w:ins>
      <w:ins w:id="31" w:author="我叫爱兵  -" w:date="2023-03-23T11:11:53Z">
        <w:r>
          <w:rPr>
            <w:rFonts w:hint="eastAsia" w:ascii="宋体" w:hAnsi="宋体" w:cs="宋体"/>
            <w:u w:val="single"/>
          </w:rPr>
          <w:t>3</w:t>
        </w:r>
      </w:ins>
      <w:ins w:id="32" w:author="我叫爱兵  -" w:date="2023-03-23T11:11:53Z">
        <w:r>
          <w:rPr>
            <w:rFonts w:hint="eastAsia" w:ascii="宋体" w:hAnsi="宋体" w:cs="宋体"/>
          </w:rPr>
          <w:t>0分（北京时间）</w:t>
        </w:r>
      </w:ins>
      <w:r>
        <w:rPr>
          <w:rFonts w:hint="eastAsia" w:ascii="宋体" w:hAnsi="宋体" w:cs="宋体"/>
        </w:rPr>
        <w:t>）</w:t>
      </w:r>
    </w:p>
    <w:p>
      <w:pPr>
        <w:snapToGrid w:val="0"/>
        <w:spacing w:line="400" w:lineRule="exact"/>
        <w:ind w:firstLine="482" w:firstLineChars="200"/>
        <w:rPr>
          <w:rFonts w:ascii="宋体" w:hAnsi="宋体" w:cs="宋体"/>
          <w:b/>
          <w:bCs/>
        </w:rPr>
      </w:pPr>
      <w:r>
        <w:rPr>
          <w:rFonts w:hint="eastAsia" w:ascii="宋体" w:hAnsi="宋体" w:cs="宋体"/>
          <w:b/>
          <w:bCs/>
        </w:rPr>
        <w:t>八、投标地点及开标地点</w:t>
      </w:r>
    </w:p>
    <w:p>
      <w:pPr>
        <w:snapToGrid w:val="0"/>
        <w:spacing w:line="400" w:lineRule="exact"/>
        <w:ind w:firstLine="480" w:firstLineChars="200"/>
        <w:rPr>
          <w:rFonts w:hint="eastAsia" w:ascii="宋体" w:hAnsi="宋体" w:eastAsia="宋体" w:cs="宋体"/>
          <w:lang w:val="en-US" w:eastAsia="zh-CN"/>
        </w:rPr>
      </w:pPr>
      <w:r>
        <w:rPr>
          <w:rFonts w:hint="eastAsia" w:ascii="宋体" w:hAnsi="宋体" w:cs="宋体"/>
          <w:bCs/>
        </w:rPr>
        <w:t>投标地点：</w:t>
      </w:r>
      <w:r>
        <w:rPr>
          <w:rFonts w:hint="eastAsia" w:ascii="宋体" w:hAnsi="宋体" w:cs="宋体"/>
        </w:rPr>
        <w:t>北京清华长庚医院</w:t>
      </w:r>
      <w:ins w:id="33" w:author="我叫爱兵  -" w:date="2023-03-23T11:12:07Z">
        <w:r>
          <w:rPr>
            <w:rFonts w:hint="eastAsia" w:ascii="宋体" w:hAnsi="宋体" w:cs="宋体"/>
            <w:lang w:eastAsia="zh-CN"/>
          </w:rPr>
          <w:t>新办公区</w:t>
        </w:r>
      </w:ins>
      <w:ins w:id="34" w:author="我叫爱兵  -" w:date="2023-03-23T11:12:08Z">
        <w:r>
          <w:rPr>
            <w:rFonts w:hint="eastAsia" w:ascii="宋体" w:hAnsi="宋体" w:cs="宋体"/>
            <w:lang w:eastAsia="zh-CN"/>
          </w:rPr>
          <w:t>三层</w:t>
        </w:r>
      </w:ins>
      <w:ins w:id="35" w:author="我叫爱兵  -" w:date="2023-03-23T11:12:10Z">
        <w:r>
          <w:rPr>
            <w:rFonts w:hint="eastAsia" w:ascii="宋体" w:hAnsi="宋体" w:cs="宋体"/>
            <w:lang w:eastAsia="zh-CN"/>
          </w:rPr>
          <w:t>会议</w:t>
        </w:r>
      </w:ins>
      <w:ins w:id="36" w:author="我叫爱兵  -" w:date="2023-03-23T11:12:11Z">
        <w:r>
          <w:rPr>
            <w:rFonts w:hint="eastAsia" w:ascii="宋体" w:hAnsi="宋体" w:cs="宋体"/>
            <w:lang w:eastAsia="zh-CN"/>
          </w:rPr>
          <w:t>室</w:t>
        </w:r>
      </w:ins>
      <w:ins w:id="37" w:author="我叫爱兵  -" w:date="2023-03-23T11:12:13Z">
        <w:r>
          <w:rPr>
            <w:rFonts w:hint="eastAsia" w:ascii="宋体" w:hAnsi="宋体" w:cs="宋体"/>
            <w:lang w:eastAsia="zh-CN"/>
          </w:rPr>
          <w:t>（</w:t>
        </w:r>
      </w:ins>
      <w:ins w:id="38" w:author="我叫爱兵  -" w:date="2023-03-23T11:12:15Z">
        <w:r>
          <w:rPr>
            <w:rFonts w:hint="eastAsia" w:ascii="宋体" w:hAnsi="宋体" w:cs="宋体"/>
            <w:lang w:eastAsia="zh-CN"/>
          </w:rPr>
          <w:t>自安然</w:t>
        </w:r>
      </w:ins>
      <w:ins w:id="39" w:author="我叫爱兵  -" w:date="2023-03-23T11:12:16Z">
        <w:r>
          <w:rPr>
            <w:rFonts w:hint="eastAsia" w:ascii="宋体" w:hAnsi="宋体" w:cs="宋体"/>
            <w:lang w:eastAsia="zh-CN"/>
          </w:rPr>
          <w:t>酒店</w:t>
        </w:r>
      </w:ins>
      <w:ins w:id="40" w:author="我叫爱兵  -" w:date="2023-03-23T11:12:17Z">
        <w:r>
          <w:rPr>
            <w:rFonts w:hint="eastAsia" w:ascii="宋体" w:hAnsi="宋体" w:cs="宋体"/>
            <w:lang w:eastAsia="zh-CN"/>
          </w:rPr>
          <w:t>对面</w:t>
        </w:r>
      </w:ins>
      <w:ins w:id="41" w:author="我叫爱兵  -" w:date="2023-03-23T11:12:13Z">
        <w:r>
          <w:rPr>
            <w:rFonts w:hint="eastAsia" w:ascii="宋体" w:hAnsi="宋体" w:cs="宋体"/>
            <w:lang w:eastAsia="zh-CN"/>
          </w:rPr>
          <w:t>）</w:t>
        </w:r>
      </w:ins>
    </w:p>
    <w:p>
      <w:pPr>
        <w:snapToGrid w:val="0"/>
        <w:spacing w:line="400" w:lineRule="exact"/>
        <w:ind w:firstLine="480" w:firstLineChars="200"/>
        <w:rPr>
          <w:rFonts w:ascii="宋体" w:hAnsi="宋体" w:cs="宋体"/>
        </w:rPr>
      </w:pPr>
      <w:r>
        <w:rPr>
          <w:rFonts w:hint="eastAsia" w:ascii="宋体" w:hAnsi="宋体" w:cs="宋体"/>
          <w:bCs/>
        </w:rPr>
        <w:t>开标地点：</w:t>
      </w:r>
      <w:ins w:id="42" w:author="我叫爱兵  -" w:date="2023-03-23T11:12:42Z">
        <w:r>
          <w:rPr>
            <w:rFonts w:hint="eastAsia" w:ascii="宋体" w:hAnsi="宋体" w:cs="宋体"/>
          </w:rPr>
          <w:t>北京清华长庚医院</w:t>
        </w:r>
      </w:ins>
      <w:ins w:id="43" w:author="我叫爱兵  -" w:date="2023-03-23T11:12:42Z">
        <w:r>
          <w:rPr>
            <w:rFonts w:hint="eastAsia" w:ascii="宋体" w:hAnsi="宋体" w:cs="宋体"/>
            <w:lang w:eastAsia="zh-CN"/>
          </w:rPr>
          <w:t>新办公区三层会议室（自安然酒店对面）</w:t>
        </w:r>
      </w:ins>
    </w:p>
    <w:p>
      <w:pPr>
        <w:snapToGrid w:val="0"/>
        <w:spacing w:line="400" w:lineRule="exact"/>
        <w:ind w:firstLine="480" w:firstLineChars="200"/>
        <w:rPr>
          <w:rFonts w:ascii="宋体" w:hAnsi="宋体" w:cs="宋体"/>
        </w:rPr>
      </w:pPr>
      <w:r>
        <w:rPr>
          <w:rFonts w:hint="eastAsia" w:ascii="宋体" w:hAnsi="宋体" w:cs="宋体"/>
        </w:rPr>
        <w:t>届时请投标人的法定代表人或其授权的投标人代表出席开标仪式。</w:t>
      </w:r>
    </w:p>
    <w:p>
      <w:pPr>
        <w:snapToGrid w:val="0"/>
        <w:spacing w:line="400" w:lineRule="exact"/>
        <w:ind w:firstLine="482" w:firstLineChars="200"/>
        <w:rPr>
          <w:rFonts w:ascii="宋体" w:hAnsi="宋体" w:cs="宋体"/>
          <w:b/>
          <w:bCs/>
        </w:rPr>
      </w:pPr>
      <w:r>
        <w:rPr>
          <w:rFonts w:hint="eastAsia" w:ascii="宋体" w:hAnsi="宋体" w:cs="宋体"/>
          <w:b/>
          <w:bCs/>
        </w:rPr>
        <w:t>九、采购人信息</w:t>
      </w:r>
    </w:p>
    <w:p>
      <w:pPr>
        <w:snapToGrid w:val="0"/>
        <w:spacing w:line="400" w:lineRule="exact"/>
        <w:ind w:firstLine="480" w:firstLineChars="200"/>
        <w:rPr>
          <w:rFonts w:ascii="宋体" w:hAnsi="宋体" w:cs="宋体"/>
        </w:rPr>
      </w:pPr>
      <w:r>
        <w:rPr>
          <w:rFonts w:hint="eastAsia" w:ascii="宋体" w:hAnsi="宋体" w:cs="宋体"/>
        </w:rPr>
        <w:t>1.采购</w:t>
      </w:r>
      <w:r>
        <w:rPr>
          <w:rFonts w:ascii="宋体" w:hAnsi="宋体" w:cs="宋体"/>
        </w:rPr>
        <w:t>人信息</w:t>
      </w:r>
    </w:p>
    <w:p>
      <w:pPr>
        <w:snapToGrid w:val="0"/>
        <w:spacing w:line="400" w:lineRule="exact"/>
        <w:ind w:firstLine="480" w:firstLineChars="200"/>
        <w:rPr>
          <w:rFonts w:ascii="宋体" w:hAnsi="宋体" w:cs="宋体"/>
        </w:rPr>
      </w:pPr>
      <w:r>
        <w:rPr>
          <w:rFonts w:hint="eastAsia" w:ascii="宋体" w:hAnsi="宋体" w:cs="宋体"/>
        </w:rPr>
        <w:t>（1）采购人名称：北京清华长庚医院</w:t>
      </w:r>
    </w:p>
    <w:p>
      <w:pPr>
        <w:snapToGrid w:val="0"/>
        <w:spacing w:line="400" w:lineRule="exact"/>
        <w:ind w:firstLine="480" w:firstLineChars="200"/>
        <w:rPr>
          <w:rFonts w:ascii="宋体" w:hAnsi="宋体" w:cs="宋体"/>
        </w:rPr>
      </w:pPr>
      <w:r>
        <w:rPr>
          <w:rFonts w:hint="eastAsia" w:ascii="宋体" w:hAnsi="宋体" w:cs="宋体"/>
        </w:rPr>
        <w:t>（2）采购人地址：北京市昌平区立汤路168号</w:t>
      </w:r>
    </w:p>
    <w:p>
      <w:pPr>
        <w:snapToGrid w:val="0"/>
        <w:spacing w:line="400" w:lineRule="exact"/>
        <w:ind w:firstLine="480" w:firstLineChars="200"/>
        <w:rPr>
          <w:rFonts w:ascii="宋体" w:hAnsi="宋体" w:cs="宋体"/>
        </w:rPr>
      </w:pPr>
      <w:r>
        <w:rPr>
          <w:rFonts w:hint="eastAsia" w:ascii="宋体" w:hAnsi="宋体" w:cs="宋体"/>
        </w:rPr>
        <w:t>（3）联系人：丁老师</w:t>
      </w:r>
    </w:p>
    <w:p>
      <w:pPr>
        <w:snapToGrid w:val="0"/>
        <w:spacing w:line="400" w:lineRule="exact"/>
        <w:ind w:firstLine="480" w:firstLineChars="200"/>
        <w:rPr>
          <w:rFonts w:ascii="宋体" w:hAnsi="宋体" w:cs="宋体"/>
          <w:u w:val="single"/>
        </w:rPr>
      </w:pPr>
      <w:r>
        <w:rPr>
          <w:rFonts w:hint="eastAsia" w:ascii="宋体" w:hAnsi="宋体" w:cs="宋体"/>
        </w:rPr>
        <w:t>（4）联系电话：010-56118810</w:t>
      </w:r>
    </w:p>
    <w:p>
      <w:pPr>
        <w:snapToGrid w:val="0"/>
        <w:spacing w:line="400" w:lineRule="exact"/>
        <w:ind w:firstLine="480" w:firstLineChars="200"/>
        <w:rPr>
          <w:rFonts w:ascii="宋体" w:hAnsi="宋体" w:cs="宋体"/>
        </w:rPr>
      </w:pPr>
      <w:r>
        <w:rPr>
          <w:rFonts w:hint="eastAsia" w:ascii="宋体" w:hAnsi="宋体" w:cs="宋体"/>
        </w:rPr>
        <w:br w:type="page"/>
      </w:r>
    </w:p>
    <w:p>
      <w:pPr>
        <w:pStyle w:val="3"/>
        <w:snapToGrid w:val="0"/>
        <w:spacing w:line="360" w:lineRule="auto"/>
        <w:rPr>
          <w:rFonts w:ascii="宋体" w:hAnsi="宋体" w:eastAsia="宋体"/>
        </w:rPr>
      </w:pPr>
      <w:bookmarkStart w:id="6" w:name="_Toc477185297"/>
      <w:bookmarkStart w:id="7" w:name="_Toc469484214"/>
      <w:r>
        <w:rPr>
          <w:rFonts w:hint="eastAsia" w:ascii="宋体" w:hAnsi="宋体" w:eastAsia="宋体"/>
        </w:rPr>
        <w:t>第二章 投标人须知</w:t>
      </w:r>
      <w:bookmarkEnd w:id="6"/>
      <w:bookmarkEnd w:id="7"/>
    </w:p>
    <w:p>
      <w:pPr>
        <w:pStyle w:val="4"/>
        <w:spacing w:after="120" w:afterLines="50"/>
        <w:rPr>
          <w:rFonts w:ascii="宋体" w:hAnsi="宋体" w:eastAsia="宋体"/>
          <w:color w:val="auto"/>
        </w:rPr>
      </w:pPr>
      <w:r>
        <w:rPr>
          <w:rFonts w:hint="eastAsia" w:ascii="宋体" w:hAnsi="宋体" w:eastAsia="宋体"/>
          <w:color w:val="auto"/>
        </w:rPr>
        <w:t>投标人须知前附表</w:t>
      </w:r>
    </w:p>
    <w:tbl>
      <w:tblPr>
        <w:tblStyle w:val="23"/>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1842"/>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tblHeader/>
        </w:trPr>
        <w:tc>
          <w:tcPr>
            <w:tcW w:w="851" w:type="dxa"/>
            <w:vAlign w:val="center"/>
          </w:tcPr>
          <w:p>
            <w:pPr>
              <w:snapToGrid w:val="0"/>
              <w:spacing w:line="380" w:lineRule="exact"/>
              <w:ind w:left="120" w:leftChars="50"/>
              <w:rPr>
                <w:rFonts w:ascii="宋体" w:hAnsi="宋体" w:cs="Times New Roman"/>
                <w:b/>
                <w:bCs/>
                <w:caps/>
                <w:sz w:val="21"/>
                <w:szCs w:val="21"/>
              </w:rPr>
            </w:pPr>
            <w:r>
              <w:rPr>
                <w:rFonts w:hint="eastAsia" w:ascii="宋体" w:hAnsi="宋体" w:cs="宋体"/>
                <w:b/>
                <w:bCs/>
                <w:caps/>
                <w:sz w:val="21"/>
                <w:szCs w:val="21"/>
              </w:rPr>
              <w:t>条款号</w:t>
            </w:r>
          </w:p>
        </w:tc>
        <w:tc>
          <w:tcPr>
            <w:tcW w:w="1842" w:type="dxa"/>
            <w:vAlign w:val="center"/>
          </w:tcPr>
          <w:p>
            <w:pPr>
              <w:snapToGrid w:val="0"/>
              <w:spacing w:line="380" w:lineRule="exact"/>
              <w:ind w:left="120" w:leftChars="50"/>
              <w:jc w:val="center"/>
              <w:rPr>
                <w:rFonts w:ascii="宋体" w:hAnsi="宋体" w:cs="Times New Roman"/>
                <w:b/>
                <w:bCs/>
                <w:caps/>
                <w:sz w:val="21"/>
                <w:szCs w:val="21"/>
              </w:rPr>
            </w:pPr>
            <w:r>
              <w:rPr>
                <w:rFonts w:hint="eastAsia" w:ascii="宋体" w:hAnsi="宋体" w:cs="宋体"/>
                <w:b/>
                <w:bCs/>
                <w:caps/>
                <w:sz w:val="21"/>
                <w:szCs w:val="21"/>
              </w:rPr>
              <w:t>内容</w:t>
            </w:r>
          </w:p>
        </w:tc>
        <w:tc>
          <w:tcPr>
            <w:tcW w:w="6379" w:type="dxa"/>
            <w:vAlign w:val="center"/>
          </w:tcPr>
          <w:p>
            <w:pPr>
              <w:snapToGrid w:val="0"/>
              <w:spacing w:line="380" w:lineRule="exact"/>
              <w:ind w:left="120" w:leftChars="50"/>
              <w:jc w:val="center"/>
              <w:rPr>
                <w:rFonts w:ascii="宋体" w:hAnsi="宋体" w:cs="Times New Roman"/>
                <w:b/>
                <w:bCs/>
                <w:caps/>
                <w:sz w:val="21"/>
                <w:szCs w:val="21"/>
              </w:rPr>
            </w:pPr>
            <w:r>
              <w:rPr>
                <w:rFonts w:hint="eastAsia" w:ascii="宋体" w:hAnsi="宋体" w:cs="宋体"/>
                <w:b/>
                <w:bCs/>
                <w:cap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51" w:type="dxa"/>
            <w:vAlign w:val="center"/>
          </w:tcPr>
          <w:p>
            <w:pPr>
              <w:pStyle w:val="38"/>
              <w:adjustRightInd w:val="0"/>
              <w:snapToGrid w:val="0"/>
              <w:spacing w:before="0" w:after="0"/>
              <w:ind w:firstLine="0" w:firstLineChars="0"/>
              <w:jc w:val="center"/>
              <w:rPr>
                <w:rFonts w:ascii="宋体" w:hAnsi="宋体" w:eastAsia="宋体" w:cs="Times New Roman"/>
                <w:b/>
                <w:bCs/>
                <w:color w:val="auto"/>
              </w:rPr>
            </w:pPr>
            <w:r>
              <w:rPr>
                <w:rFonts w:ascii="宋体" w:hAnsi="宋体" w:eastAsia="宋体" w:cs="Times New Roman"/>
                <w:b/>
                <w:bCs/>
                <w:color w:val="auto"/>
              </w:rPr>
              <w:t>2.1</w:t>
            </w:r>
          </w:p>
        </w:tc>
        <w:tc>
          <w:tcPr>
            <w:tcW w:w="1842" w:type="dxa"/>
            <w:vAlign w:val="center"/>
          </w:tcPr>
          <w:p>
            <w:pPr>
              <w:snapToGrid w:val="0"/>
              <w:spacing w:line="380" w:lineRule="exact"/>
              <w:ind w:left="120" w:leftChars="50"/>
              <w:rPr>
                <w:rFonts w:ascii="宋体" w:hAnsi="宋体" w:cs="宋体"/>
                <w:sz w:val="21"/>
                <w:szCs w:val="21"/>
              </w:rPr>
            </w:pPr>
            <w:r>
              <w:rPr>
                <w:rFonts w:hint="eastAsia" w:ascii="宋体" w:hAnsi="宋体" w:cs="宋体"/>
                <w:sz w:val="21"/>
                <w:szCs w:val="21"/>
              </w:rPr>
              <w:t>采购人</w:t>
            </w:r>
          </w:p>
        </w:tc>
        <w:tc>
          <w:tcPr>
            <w:tcW w:w="6379" w:type="dxa"/>
            <w:vAlign w:val="center"/>
          </w:tcPr>
          <w:p>
            <w:pPr>
              <w:autoSpaceDE w:val="0"/>
              <w:autoSpaceDN w:val="0"/>
              <w:snapToGrid w:val="0"/>
              <w:spacing w:line="380" w:lineRule="exact"/>
              <w:ind w:left="120" w:leftChars="50" w:right="142" w:rightChars="59"/>
              <w:rPr>
                <w:rFonts w:ascii="宋体" w:hAnsi="宋体"/>
                <w:sz w:val="21"/>
                <w:szCs w:val="21"/>
              </w:rPr>
            </w:pPr>
            <w:r>
              <w:rPr>
                <w:rFonts w:hint="eastAsia" w:ascii="宋体" w:hAnsi="宋体" w:cs="宋体"/>
                <w:sz w:val="21"/>
                <w:szCs w:val="21"/>
              </w:rPr>
              <w:t>北京清华长庚医院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851" w:type="dxa"/>
            <w:vAlign w:val="center"/>
          </w:tcPr>
          <w:p>
            <w:pPr>
              <w:pStyle w:val="38"/>
              <w:adjustRightInd w:val="0"/>
              <w:snapToGrid w:val="0"/>
              <w:spacing w:before="0" w:after="0"/>
              <w:ind w:firstLine="0" w:firstLineChars="0"/>
              <w:jc w:val="center"/>
              <w:rPr>
                <w:rFonts w:ascii="宋体" w:hAnsi="宋体" w:eastAsia="宋体" w:cs="Times New Roman"/>
                <w:b/>
                <w:bCs/>
                <w:color w:val="auto"/>
              </w:rPr>
            </w:pPr>
            <w:r>
              <w:rPr>
                <w:rFonts w:ascii="宋体" w:hAnsi="宋体" w:eastAsia="宋体" w:cs="Times New Roman"/>
                <w:b/>
                <w:bCs/>
                <w:color w:val="auto"/>
              </w:rPr>
              <w:t>2.2</w:t>
            </w:r>
          </w:p>
        </w:tc>
        <w:tc>
          <w:tcPr>
            <w:tcW w:w="1842" w:type="dxa"/>
            <w:vAlign w:val="center"/>
          </w:tcPr>
          <w:p>
            <w:pPr>
              <w:snapToGrid w:val="0"/>
              <w:spacing w:line="380" w:lineRule="exact"/>
              <w:ind w:left="120" w:leftChars="50"/>
              <w:rPr>
                <w:rFonts w:ascii="宋体" w:hAnsi="宋体" w:cs="宋体"/>
                <w:sz w:val="21"/>
                <w:szCs w:val="21"/>
              </w:rPr>
            </w:pPr>
            <w:r>
              <w:rPr>
                <w:rFonts w:hint="eastAsia" w:ascii="宋体" w:hAnsi="宋体" w:cs="宋体"/>
                <w:sz w:val="21"/>
                <w:szCs w:val="21"/>
              </w:rPr>
              <w:t>采购人</w:t>
            </w:r>
          </w:p>
        </w:tc>
        <w:tc>
          <w:tcPr>
            <w:tcW w:w="6379" w:type="dxa"/>
            <w:vAlign w:val="center"/>
          </w:tcPr>
          <w:p>
            <w:pPr>
              <w:autoSpaceDE w:val="0"/>
              <w:autoSpaceDN w:val="0"/>
              <w:snapToGrid w:val="0"/>
              <w:spacing w:line="380" w:lineRule="exact"/>
              <w:ind w:left="120" w:leftChars="50" w:right="142" w:rightChars="59"/>
              <w:rPr>
                <w:rFonts w:ascii="宋体" w:hAnsi="宋体" w:cs="宋体"/>
                <w:sz w:val="21"/>
                <w:szCs w:val="21"/>
              </w:rPr>
            </w:pPr>
            <w:r>
              <w:rPr>
                <w:rFonts w:hint="eastAsia" w:ascii="Times New Roman" w:hAnsi="Times New Roman"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851" w:type="dxa"/>
            <w:vAlign w:val="center"/>
          </w:tcPr>
          <w:p>
            <w:pPr>
              <w:pStyle w:val="38"/>
              <w:adjustRightInd w:val="0"/>
              <w:snapToGrid w:val="0"/>
              <w:spacing w:before="0" w:after="0"/>
              <w:ind w:firstLine="0" w:firstLineChars="0"/>
              <w:jc w:val="center"/>
              <w:rPr>
                <w:rFonts w:ascii="宋体" w:hAnsi="宋体" w:eastAsia="宋体" w:cs="Times New Roman"/>
                <w:b/>
                <w:bCs/>
                <w:color w:val="auto"/>
              </w:rPr>
            </w:pPr>
            <w:r>
              <w:rPr>
                <w:rFonts w:ascii="宋体" w:hAnsi="宋体" w:eastAsia="宋体" w:cs="Times New Roman"/>
                <w:b/>
                <w:bCs/>
                <w:color w:val="auto"/>
              </w:rPr>
              <w:t>3.2</w:t>
            </w:r>
          </w:p>
        </w:tc>
        <w:tc>
          <w:tcPr>
            <w:tcW w:w="1842" w:type="dxa"/>
            <w:vAlign w:val="center"/>
          </w:tcPr>
          <w:p>
            <w:pPr>
              <w:snapToGrid w:val="0"/>
              <w:spacing w:line="380" w:lineRule="exact"/>
              <w:ind w:left="120" w:leftChars="50"/>
              <w:rPr>
                <w:rFonts w:ascii="宋体" w:hAnsi="宋体" w:cs="宋体"/>
                <w:sz w:val="21"/>
                <w:szCs w:val="21"/>
              </w:rPr>
            </w:pPr>
            <w:r>
              <w:rPr>
                <w:rFonts w:hint="eastAsia" w:ascii="宋体" w:hAnsi="宋体" w:cs="宋体"/>
                <w:sz w:val="21"/>
                <w:szCs w:val="21"/>
              </w:rPr>
              <w:t>采购预算</w:t>
            </w:r>
          </w:p>
        </w:tc>
        <w:tc>
          <w:tcPr>
            <w:tcW w:w="6379" w:type="dxa"/>
            <w:vAlign w:val="center"/>
          </w:tcPr>
          <w:p>
            <w:pPr>
              <w:autoSpaceDE w:val="0"/>
              <w:autoSpaceDN w:val="0"/>
              <w:snapToGrid w:val="0"/>
              <w:spacing w:line="380" w:lineRule="exact"/>
              <w:ind w:left="120" w:leftChars="50"/>
              <w:rPr>
                <w:rFonts w:ascii="宋体" w:hAnsi="宋体" w:cs="宋体"/>
                <w:sz w:val="21"/>
                <w:szCs w:val="21"/>
              </w:rPr>
            </w:pPr>
            <w:r>
              <w:rPr>
                <w:rFonts w:hint="eastAsia" w:ascii="宋体" w:hAnsi="宋体" w:cs="宋体"/>
                <w:sz w:val="21"/>
                <w:szCs w:val="21"/>
              </w:rPr>
              <w:t>29.95万元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851" w:type="dxa"/>
            <w:vAlign w:val="center"/>
          </w:tcPr>
          <w:p>
            <w:pPr>
              <w:pStyle w:val="38"/>
              <w:adjustRightInd w:val="0"/>
              <w:snapToGrid w:val="0"/>
              <w:spacing w:before="0" w:after="0"/>
              <w:ind w:firstLine="0" w:firstLineChars="0"/>
              <w:jc w:val="center"/>
              <w:rPr>
                <w:rFonts w:ascii="宋体" w:hAnsi="宋体" w:eastAsia="宋体" w:cs="Times New Roman"/>
                <w:b/>
                <w:bCs/>
                <w:color w:val="auto"/>
              </w:rPr>
            </w:pPr>
            <w:r>
              <w:rPr>
                <w:rFonts w:hint="eastAsia" w:ascii="宋体" w:hAnsi="宋体" w:eastAsia="宋体" w:cs="Times New Roman"/>
                <w:b/>
                <w:bCs/>
                <w:color w:val="auto"/>
              </w:rPr>
              <w:t>3.3</w:t>
            </w:r>
          </w:p>
        </w:tc>
        <w:tc>
          <w:tcPr>
            <w:tcW w:w="1842" w:type="dxa"/>
            <w:vAlign w:val="center"/>
          </w:tcPr>
          <w:p>
            <w:pPr>
              <w:snapToGrid w:val="0"/>
              <w:spacing w:line="380" w:lineRule="exact"/>
              <w:ind w:left="120" w:leftChars="50"/>
              <w:rPr>
                <w:rFonts w:ascii="宋体" w:hAnsi="宋体" w:cs="宋体"/>
                <w:sz w:val="21"/>
                <w:szCs w:val="21"/>
              </w:rPr>
            </w:pPr>
            <w:r>
              <w:rPr>
                <w:rFonts w:hint="eastAsia" w:ascii="宋体" w:hAnsi="宋体" w:cs="宋体"/>
                <w:sz w:val="21"/>
                <w:szCs w:val="21"/>
              </w:rPr>
              <w:t>最高限价</w:t>
            </w:r>
          </w:p>
        </w:tc>
        <w:tc>
          <w:tcPr>
            <w:tcW w:w="6379" w:type="dxa"/>
            <w:vAlign w:val="center"/>
          </w:tcPr>
          <w:p>
            <w:pPr>
              <w:autoSpaceDE w:val="0"/>
              <w:autoSpaceDN w:val="0"/>
              <w:snapToGrid w:val="0"/>
              <w:spacing w:line="380" w:lineRule="exact"/>
              <w:ind w:left="120" w:leftChars="50"/>
              <w:rPr>
                <w:rFonts w:ascii="宋体" w:hAnsi="宋体" w:cs="宋体"/>
                <w:sz w:val="21"/>
                <w:szCs w:val="21"/>
              </w:rPr>
            </w:pPr>
            <w:r>
              <w:rPr>
                <w:rFonts w:hint="eastAsia" w:ascii="宋体" w:hAnsi="宋体" w:cs="宋体"/>
                <w:sz w:val="21"/>
                <w:szCs w:val="21"/>
              </w:rPr>
              <w:t>29.95万元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trPr>
        <w:tc>
          <w:tcPr>
            <w:tcW w:w="851" w:type="dxa"/>
            <w:vAlign w:val="center"/>
          </w:tcPr>
          <w:p>
            <w:pPr>
              <w:pStyle w:val="38"/>
              <w:adjustRightInd w:val="0"/>
              <w:snapToGrid w:val="0"/>
              <w:spacing w:before="0" w:after="0"/>
              <w:ind w:firstLine="0" w:firstLineChars="0"/>
              <w:jc w:val="center"/>
              <w:rPr>
                <w:rFonts w:ascii="宋体" w:hAnsi="宋体" w:eastAsia="宋体" w:cs="Times New Roman"/>
                <w:b/>
                <w:bCs/>
                <w:color w:val="auto"/>
              </w:rPr>
            </w:pPr>
            <w:r>
              <w:rPr>
                <w:rFonts w:ascii="宋体" w:hAnsi="宋体" w:eastAsia="宋体" w:cs="Times New Roman"/>
                <w:b/>
                <w:bCs/>
                <w:color w:val="auto"/>
              </w:rPr>
              <w:t>4.1</w:t>
            </w:r>
          </w:p>
        </w:tc>
        <w:tc>
          <w:tcPr>
            <w:tcW w:w="1842" w:type="dxa"/>
            <w:vAlign w:val="center"/>
          </w:tcPr>
          <w:p>
            <w:pPr>
              <w:snapToGrid w:val="0"/>
              <w:spacing w:line="380" w:lineRule="exact"/>
              <w:ind w:left="120" w:leftChars="50"/>
              <w:rPr>
                <w:rFonts w:ascii="宋体" w:hAnsi="宋体" w:cs="宋体"/>
                <w:sz w:val="21"/>
                <w:szCs w:val="21"/>
              </w:rPr>
            </w:pPr>
            <w:r>
              <w:rPr>
                <w:rFonts w:hint="eastAsia" w:ascii="宋体" w:hAnsi="宋体" w:cs="宋体"/>
                <w:sz w:val="21"/>
                <w:szCs w:val="21"/>
              </w:rPr>
              <w:t>投标人资格要求和资格证明文件</w:t>
            </w:r>
          </w:p>
        </w:tc>
        <w:tc>
          <w:tcPr>
            <w:tcW w:w="6379" w:type="dxa"/>
            <w:vAlign w:val="center"/>
          </w:tcPr>
          <w:p>
            <w:pPr>
              <w:autoSpaceDE w:val="0"/>
              <w:autoSpaceDN w:val="0"/>
              <w:snapToGrid w:val="0"/>
              <w:spacing w:line="380" w:lineRule="exact"/>
              <w:ind w:left="120" w:leftChars="50" w:right="142" w:rightChars="59" w:firstLine="447" w:firstLineChars="213"/>
              <w:rPr>
                <w:rFonts w:ascii="宋体" w:hAnsi="宋体" w:cs="宋体"/>
                <w:sz w:val="21"/>
                <w:szCs w:val="21"/>
              </w:rPr>
            </w:pPr>
            <w:r>
              <w:rPr>
                <w:rFonts w:hint="eastAsia" w:ascii="宋体" w:hAnsi="宋体" w:cs="宋体"/>
                <w:sz w:val="21"/>
                <w:szCs w:val="21"/>
              </w:rPr>
              <w:t>投标人应遵守《中华人民共和国政府采购法》《中华人民共和国政府采购法实施条例》等法律法规，并符合本招标文件规定的条件。</w:t>
            </w:r>
          </w:p>
          <w:p>
            <w:pPr>
              <w:autoSpaceDE w:val="0"/>
              <w:autoSpaceDN w:val="0"/>
              <w:snapToGrid w:val="0"/>
              <w:spacing w:line="380" w:lineRule="exact"/>
              <w:ind w:left="120" w:leftChars="50" w:right="142" w:rightChars="59" w:firstLine="447" w:firstLineChars="213"/>
              <w:rPr>
                <w:rFonts w:ascii="宋体" w:hAns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）具有独立承担民事责任的能力，须提供相关证明材料，其中：</w:t>
            </w:r>
          </w:p>
          <w:p>
            <w:pPr>
              <w:autoSpaceDE w:val="0"/>
              <w:autoSpaceDN w:val="0"/>
              <w:spacing w:line="380" w:lineRule="exact"/>
              <w:ind w:left="120" w:leftChars="50" w:right="142" w:rightChars="59" w:firstLine="511" w:firstLineChars="213"/>
              <w:rPr>
                <w:rFonts w:ascii="宋体" w:hAnsi="宋体" w:eastAsia="宋体" w:cs="宋体"/>
                <w:sz w:val="24"/>
                <w:szCs w:val="24"/>
              </w:rPr>
            </w:pPr>
            <w:r>
              <w:rPr>
                <w:rFonts w:hint="eastAsia" w:ascii="宋体" w:hAnsi="宋体" w:eastAsia="宋体" w:cs="宋体"/>
                <w:sz w:val="24"/>
                <w:szCs w:val="24"/>
              </w:rPr>
              <w:t>供应商是企业（包括合伙企业）的，应提供其在</w:t>
            </w:r>
            <w:r>
              <w:rPr>
                <w:rFonts w:ascii="宋体" w:hAnsi="宋体" w:eastAsia="宋体" w:cs="宋体"/>
                <w:sz w:val="24"/>
                <w:szCs w:val="24"/>
              </w:rPr>
              <w:t>市场监督管理部门</w:t>
            </w:r>
            <w:r>
              <w:rPr>
                <w:rFonts w:hint="eastAsia" w:ascii="宋体" w:hAnsi="宋体" w:eastAsia="宋体" w:cs="宋体"/>
                <w:color w:val="FF0000"/>
                <w:sz w:val="24"/>
                <w:szCs w:val="24"/>
              </w:rPr>
              <w:t>或市级工商行政管理部门</w:t>
            </w:r>
            <w:r>
              <w:rPr>
                <w:rFonts w:hint="eastAsia" w:ascii="宋体" w:hAnsi="宋体" w:eastAsia="宋体" w:cs="宋体"/>
                <w:sz w:val="24"/>
                <w:szCs w:val="24"/>
              </w:rPr>
              <w:t>注册的有效“企业法人营业执照”或“营业执照”的复印件；</w:t>
            </w:r>
          </w:p>
          <w:p>
            <w:pPr>
              <w:autoSpaceDE w:val="0"/>
              <w:autoSpaceDN w:val="0"/>
              <w:snapToGrid w:val="0"/>
              <w:spacing w:line="380" w:lineRule="exact"/>
              <w:ind w:left="120" w:leftChars="50" w:right="142" w:rightChars="59" w:firstLine="447" w:firstLineChars="213"/>
              <w:rPr>
                <w:rFonts w:ascii="宋体" w:hAnsi="宋体" w:cs="宋体"/>
                <w:sz w:val="21"/>
                <w:szCs w:val="21"/>
              </w:rPr>
            </w:pPr>
            <w:r>
              <w:rPr>
                <w:rFonts w:hint="eastAsia" w:ascii="宋体" w:hAnsi="宋体" w:cs="宋体"/>
                <w:sz w:val="21"/>
                <w:szCs w:val="21"/>
              </w:rPr>
              <w:t>供应商是事业单位的，应提供其有效的“事业单位法人证书”复印件；</w:t>
            </w:r>
          </w:p>
          <w:p>
            <w:pPr>
              <w:autoSpaceDE w:val="0"/>
              <w:autoSpaceDN w:val="0"/>
              <w:snapToGrid w:val="0"/>
              <w:spacing w:line="380" w:lineRule="exact"/>
              <w:ind w:left="120" w:leftChars="50" w:right="142" w:rightChars="59" w:firstLine="447" w:firstLineChars="213"/>
              <w:rPr>
                <w:rFonts w:ascii="宋体" w:hAnsi="宋体" w:cs="宋体"/>
                <w:sz w:val="21"/>
                <w:szCs w:val="21"/>
              </w:rPr>
            </w:pPr>
            <w:r>
              <w:rPr>
                <w:rFonts w:hint="eastAsia" w:ascii="宋体" w:hAnsi="宋体" w:cs="宋体"/>
                <w:sz w:val="21"/>
                <w:szCs w:val="21"/>
              </w:rPr>
              <w:t>供应商是非企业专业服务机构的，应提供其有效的“执业许可证”复印件；</w:t>
            </w:r>
          </w:p>
          <w:p>
            <w:pPr>
              <w:autoSpaceDE w:val="0"/>
              <w:autoSpaceDN w:val="0"/>
              <w:snapToGrid w:val="0"/>
              <w:spacing w:line="380" w:lineRule="exact"/>
              <w:ind w:left="120" w:leftChars="50" w:right="142" w:rightChars="59" w:firstLine="447" w:firstLineChars="213"/>
              <w:rPr>
                <w:rFonts w:ascii="宋体" w:hAnsi="宋体" w:cs="宋体"/>
                <w:sz w:val="21"/>
                <w:szCs w:val="21"/>
              </w:rPr>
            </w:pPr>
            <w:r>
              <w:rPr>
                <w:rFonts w:hint="eastAsia" w:ascii="宋体" w:hAnsi="宋体" w:cs="宋体"/>
                <w:sz w:val="21"/>
                <w:szCs w:val="21"/>
              </w:rPr>
              <w:t>供应商是个体工商户的，应提供其有效的“个体工商户营业执照”复印件；</w:t>
            </w:r>
          </w:p>
          <w:p>
            <w:pPr>
              <w:autoSpaceDE w:val="0"/>
              <w:autoSpaceDN w:val="0"/>
              <w:snapToGrid w:val="0"/>
              <w:spacing w:line="380" w:lineRule="exact"/>
              <w:ind w:left="120" w:leftChars="50" w:right="142" w:rightChars="59" w:firstLine="447" w:firstLineChars="213"/>
              <w:rPr>
                <w:rFonts w:ascii="宋体" w:hAnsi="宋体" w:cs="宋体"/>
                <w:sz w:val="21"/>
                <w:szCs w:val="21"/>
              </w:rPr>
            </w:pPr>
            <w:r>
              <w:rPr>
                <w:rFonts w:hint="eastAsia" w:ascii="宋体" w:hAnsi="宋体" w:cs="宋体"/>
                <w:sz w:val="21"/>
                <w:szCs w:val="21"/>
              </w:rPr>
              <w:t>供应商是自然人的，应提供其有效的自然人身份证明。</w:t>
            </w:r>
          </w:p>
          <w:p>
            <w:pPr>
              <w:autoSpaceDE w:val="0"/>
              <w:autoSpaceDN w:val="0"/>
              <w:snapToGrid w:val="0"/>
              <w:spacing w:line="380" w:lineRule="exact"/>
              <w:ind w:left="120" w:leftChars="50" w:right="142" w:rightChars="59" w:firstLine="447" w:firstLineChars="213"/>
              <w:rPr>
                <w:rFonts w:ascii="宋体" w:hAnsi="宋体" w:cs="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）具有良好的商业信誉和健全的财务会计制度，须提供相关证明材料，其中：</w:t>
            </w:r>
          </w:p>
          <w:p>
            <w:pPr>
              <w:autoSpaceDE w:val="0"/>
              <w:autoSpaceDN w:val="0"/>
              <w:snapToGrid w:val="0"/>
              <w:spacing w:line="380" w:lineRule="exact"/>
              <w:ind w:left="120" w:leftChars="50" w:right="142" w:rightChars="59" w:firstLine="447" w:firstLineChars="213"/>
              <w:rPr>
                <w:rFonts w:ascii="宋体" w:hAnsi="宋体" w:cs="宋体"/>
                <w:sz w:val="21"/>
                <w:szCs w:val="21"/>
              </w:rPr>
            </w:pPr>
            <w:r>
              <w:rPr>
                <w:rFonts w:hint="eastAsia" w:ascii="宋体" w:hAnsi="宋体" w:cs="宋体"/>
                <w:sz w:val="21"/>
                <w:szCs w:val="21"/>
              </w:rPr>
              <w:t>供应商是法人或其他组织的，应提供</w:t>
            </w:r>
            <w:r>
              <w:rPr>
                <w:rFonts w:hint="eastAsia" w:ascii="宋体" w:hAnsi="宋体" w:cs="宋体"/>
                <w:sz w:val="21"/>
                <w:szCs w:val="21"/>
                <w:u w:val="single"/>
              </w:rPr>
              <w:t>2021</w:t>
            </w:r>
            <w:r>
              <w:rPr>
                <w:rFonts w:hint="eastAsia" w:ascii="宋体" w:hAnsi="宋体" w:cs="宋体"/>
                <w:sz w:val="21"/>
                <w:szCs w:val="21"/>
              </w:rPr>
              <w:t>年度财务状况报告复印件（报告中须包括资产负债表、利润表、现金流量表），或经</w:t>
            </w:r>
            <w:r>
              <w:rPr>
                <w:rFonts w:ascii="宋体" w:hAnsi="宋体" w:cs="宋体"/>
                <w:sz w:val="21"/>
                <w:szCs w:val="21"/>
              </w:rPr>
              <w:t>审计</w:t>
            </w:r>
            <w:r>
              <w:rPr>
                <w:rFonts w:hint="eastAsia" w:ascii="宋体" w:hAnsi="宋体" w:cs="宋体"/>
                <w:sz w:val="21"/>
                <w:szCs w:val="21"/>
              </w:rPr>
              <w:t>的</w:t>
            </w:r>
            <w:r>
              <w:rPr>
                <w:rFonts w:hint="eastAsia" w:ascii="宋体" w:hAnsi="宋体" w:cs="宋体"/>
                <w:sz w:val="21"/>
                <w:szCs w:val="21"/>
                <w:u w:val="single"/>
              </w:rPr>
              <w:t>2021</w:t>
            </w:r>
            <w:r>
              <w:rPr>
                <w:rFonts w:hint="eastAsia" w:ascii="宋体" w:hAnsi="宋体" w:cs="宋体"/>
                <w:sz w:val="21"/>
                <w:szCs w:val="21"/>
              </w:rPr>
              <w:t>年度</w:t>
            </w:r>
            <w:r>
              <w:rPr>
                <w:rFonts w:ascii="宋体" w:hAnsi="宋体" w:cs="宋体"/>
                <w:sz w:val="21"/>
                <w:szCs w:val="21"/>
              </w:rPr>
              <w:t>审计报告</w:t>
            </w:r>
            <w:r>
              <w:rPr>
                <w:rFonts w:hint="eastAsia" w:ascii="宋体" w:hAnsi="宋体" w:cs="宋体"/>
                <w:sz w:val="21"/>
                <w:szCs w:val="21"/>
              </w:rPr>
              <w:t>；（或其基本开户银行出具的针对</w:t>
            </w:r>
            <w:r>
              <w:rPr>
                <w:rFonts w:ascii="宋体" w:hAnsi="宋体" w:cs="宋体"/>
                <w:sz w:val="21"/>
                <w:szCs w:val="21"/>
              </w:rPr>
              <w:t>本项目</w:t>
            </w:r>
            <w:r>
              <w:rPr>
                <w:rFonts w:hint="eastAsia" w:ascii="宋体" w:hAnsi="宋体" w:cs="宋体"/>
                <w:sz w:val="21"/>
                <w:szCs w:val="21"/>
              </w:rPr>
              <w:t>资信证明原件）</w:t>
            </w:r>
          </w:p>
          <w:p>
            <w:pPr>
              <w:autoSpaceDE w:val="0"/>
              <w:autoSpaceDN w:val="0"/>
              <w:snapToGrid w:val="0"/>
              <w:spacing w:line="380" w:lineRule="exact"/>
              <w:ind w:left="120" w:leftChars="50" w:right="142" w:rightChars="59" w:firstLine="447" w:firstLineChars="213"/>
              <w:rPr>
                <w:rFonts w:ascii="宋体" w:hAnsi="宋体" w:cs="宋体"/>
                <w:sz w:val="21"/>
                <w:szCs w:val="21"/>
              </w:rPr>
            </w:pPr>
            <w:r>
              <w:rPr>
                <w:rFonts w:hint="eastAsia" w:ascii="宋体" w:hAnsi="宋体" w:cs="宋体"/>
                <w:sz w:val="21"/>
                <w:szCs w:val="21"/>
              </w:rPr>
              <w:t>供应商是自然人的，应提供中国人民</w:t>
            </w:r>
            <w:r>
              <w:rPr>
                <w:rFonts w:ascii="宋体" w:hAnsi="宋体" w:cs="宋体"/>
                <w:sz w:val="21"/>
                <w:szCs w:val="21"/>
              </w:rPr>
              <w:t>银行</w:t>
            </w:r>
            <w:r>
              <w:rPr>
                <w:rFonts w:hint="eastAsia" w:ascii="宋体" w:hAnsi="宋体" w:cs="宋体"/>
                <w:sz w:val="21"/>
                <w:szCs w:val="21"/>
              </w:rPr>
              <w:t>出具的针对</w:t>
            </w:r>
            <w:r>
              <w:rPr>
                <w:rFonts w:ascii="宋体" w:hAnsi="宋体" w:cs="宋体"/>
                <w:sz w:val="21"/>
                <w:szCs w:val="21"/>
              </w:rPr>
              <w:t>本项目</w:t>
            </w:r>
            <w:r>
              <w:rPr>
                <w:rFonts w:hint="eastAsia" w:ascii="宋体" w:hAnsi="宋体" w:cs="宋体"/>
                <w:sz w:val="21"/>
                <w:szCs w:val="21"/>
              </w:rPr>
              <w:t>资信证明原件。</w:t>
            </w:r>
          </w:p>
          <w:p>
            <w:pPr>
              <w:autoSpaceDE w:val="0"/>
              <w:autoSpaceDN w:val="0"/>
              <w:snapToGrid w:val="0"/>
              <w:spacing w:line="380" w:lineRule="exact"/>
              <w:ind w:left="120" w:leftChars="50" w:right="142" w:rightChars="59" w:firstLine="447" w:firstLineChars="213"/>
              <w:rPr>
                <w:rFonts w:ascii="宋体" w:hAnsi="宋体" w:cs="宋体"/>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）具有履行合同所必需的设备和专业技术能力，须附相关证明材料或声明。</w:t>
            </w:r>
          </w:p>
          <w:p>
            <w:pPr>
              <w:autoSpaceDE w:val="0"/>
              <w:autoSpaceDN w:val="0"/>
              <w:snapToGrid w:val="0"/>
              <w:spacing w:line="380" w:lineRule="exact"/>
              <w:ind w:left="120" w:leftChars="50" w:right="142" w:rightChars="59" w:firstLine="447" w:firstLineChars="213"/>
              <w:rPr>
                <w:rFonts w:ascii="宋体" w:hAnsi="宋体" w:cs="宋体"/>
                <w:sz w:val="21"/>
                <w:szCs w:val="21"/>
              </w:rPr>
            </w:pPr>
            <w:r>
              <w:rPr>
                <w:rFonts w:hint="eastAsia" w:ascii="宋体" w:hAnsi="宋体" w:cs="宋体"/>
                <w:sz w:val="21"/>
                <w:szCs w:val="21"/>
              </w:rPr>
              <w:t>（</w:t>
            </w:r>
            <w:r>
              <w:rPr>
                <w:rFonts w:ascii="宋体" w:hAnsi="宋体" w:cs="宋体"/>
                <w:sz w:val="21"/>
                <w:szCs w:val="21"/>
              </w:rPr>
              <w:t>4</w:t>
            </w:r>
            <w:r>
              <w:rPr>
                <w:rFonts w:hint="eastAsia" w:ascii="宋体" w:hAnsi="宋体" w:cs="宋体"/>
                <w:sz w:val="21"/>
                <w:szCs w:val="21"/>
              </w:rPr>
              <w:t>）具有依法缴纳税收和社会保障资金的良好记录，须提供相关证明材料，其中：</w:t>
            </w:r>
          </w:p>
          <w:p>
            <w:pPr>
              <w:autoSpaceDE w:val="0"/>
              <w:autoSpaceDN w:val="0"/>
              <w:snapToGrid w:val="0"/>
              <w:spacing w:line="380" w:lineRule="exact"/>
              <w:ind w:left="120" w:leftChars="50" w:right="142" w:rightChars="59" w:firstLine="447" w:firstLineChars="213"/>
              <w:rPr>
                <w:rFonts w:ascii="宋体" w:hAnsi="宋体" w:cs="宋体"/>
                <w:sz w:val="21"/>
                <w:szCs w:val="21"/>
              </w:rPr>
            </w:pPr>
            <w:r>
              <w:rPr>
                <w:rFonts w:hint="eastAsia" w:ascii="宋体" w:hAnsi="宋体" w:cs="宋体"/>
                <w:sz w:val="21"/>
                <w:szCs w:val="21"/>
              </w:rPr>
              <w:t>供应商是法人的，缴纳税收的证明材料，应提供开标前六个月内任意一个月的缴税凭据复印件；</w:t>
            </w:r>
          </w:p>
          <w:p>
            <w:pPr>
              <w:autoSpaceDE w:val="0"/>
              <w:autoSpaceDN w:val="0"/>
              <w:snapToGrid w:val="0"/>
              <w:spacing w:line="380" w:lineRule="exact"/>
              <w:ind w:left="120" w:leftChars="50" w:right="142" w:rightChars="59" w:firstLine="447" w:firstLineChars="213"/>
              <w:rPr>
                <w:rFonts w:ascii="宋体" w:hAnsi="宋体" w:cs="宋体"/>
                <w:sz w:val="21"/>
                <w:szCs w:val="21"/>
              </w:rPr>
            </w:pPr>
            <w:r>
              <w:rPr>
                <w:rFonts w:hint="eastAsia" w:ascii="宋体" w:hAnsi="宋体" w:cs="宋体"/>
                <w:sz w:val="21"/>
                <w:szCs w:val="21"/>
              </w:rPr>
              <w:t>供应商是法人的，缴纳社会保障资金的证明材料，应提供开标前六个月内任意一个月的缴纳社会保险的凭据复印件；</w:t>
            </w:r>
          </w:p>
          <w:p>
            <w:pPr>
              <w:autoSpaceDE w:val="0"/>
              <w:autoSpaceDN w:val="0"/>
              <w:snapToGrid w:val="0"/>
              <w:spacing w:line="380" w:lineRule="exact"/>
              <w:ind w:left="120" w:leftChars="50" w:right="142" w:rightChars="59" w:firstLine="447" w:firstLineChars="213"/>
              <w:rPr>
                <w:rFonts w:ascii="宋体" w:hAnsi="宋体" w:cs="宋体"/>
                <w:sz w:val="21"/>
                <w:szCs w:val="21"/>
              </w:rPr>
            </w:pPr>
            <w:r>
              <w:rPr>
                <w:rFonts w:hint="eastAsia" w:ascii="宋体" w:hAnsi="宋体" w:cs="宋体"/>
                <w:sz w:val="21"/>
                <w:szCs w:val="21"/>
              </w:rPr>
              <w:t>供应商是其他组织和自然人的，需要提供开标前六个月内任意一个月的缴纳税收和社会保险的凭据。</w:t>
            </w:r>
          </w:p>
          <w:p>
            <w:pPr>
              <w:autoSpaceDE w:val="0"/>
              <w:autoSpaceDN w:val="0"/>
              <w:snapToGrid w:val="0"/>
              <w:spacing w:line="380" w:lineRule="exact"/>
              <w:ind w:left="120" w:leftChars="50" w:right="142" w:rightChars="59" w:firstLine="447" w:firstLineChars="213"/>
              <w:rPr>
                <w:rFonts w:ascii="宋体" w:hAnsi="宋体" w:cs="宋体"/>
                <w:sz w:val="21"/>
                <w:szCs w:val="21"/>
              </w:rPr>
            </w:pPr>
            <w:r>
              <w:rPr>
                <w:rFonts w:hint="eastAsia" w:ascii="宋体" w:hAnsi="宋体" w:cs="宋体"/>
                <w:sz w:val="21"/>
                <w:szCs w:val="21"/>
              </w:rPr>
              <w:t>注：依法免税或不需要缴纳社会保障资金的供应商，须提供相应文件证明其依法免税或不需要缴纳社会保障资金。</w:t>
            </w:r>
          </w:p>
          <w:p>
            <w:pPr>
              <w:autoSpaceDE w:val="0"/>
              <w:autoSpaceDN w:val="0"/>
              <w:snapToGrid w:val="0"/>
              <w:spacing w:line="380" w:lineRule="exact"/>
              <w:ind w:left="120" w:leftChars="50" w:right="142" w:rightChars="59" w:firstLine="447" w:firstLineChars="213"/>
              <w:rPr>
                <w:rFonts w:ascii="宋体" w:hAnsi="宋体" w:cs="宋体"/>
                <w:sz w:val="21"/>
                <w:szCs w:val="21"/>
              </w:rPr>
            </w:pPr>
            <w:r>
              <w:rPr>
                <w:rFonts w:hint="eastAsia" w:ascii="宋体" w:hAnsi="宋体" w:cs="宋体"/>
                <w:sz w:val="21"/>
                <w:szCs w:val="21"/>
              </w:rPr>
              <w:t>（</w:t>
            </w:r>
            <w:r>
              <w:rPr>
                <w:rFonts w:ascii="宋体" w:hAnsi="宋体" w:cs="宋体"/>
                <w:sz w:val="21"/>
                <w:szCs w:val="21"/>
              </w:rPr>
              <w:t>5</w:t>
            </w:r>
            <w:r>
              <w:rPr>
                <w:rFonts w:hint="eastAsia" w:ascii="宋体" w:hAnsi="宋体" w:cs="宋体"/>
                <w:sz w:val="21"/>
                <w:szCs w:val="21"/>
              </w:rPr>
              <w:t>）参加此项采购活动前三年内，在经营活动中没有重大违法记录；其中：</w:t>
            </w:r>
          </w:p>
          <w:p>
            <w:pPr>
              <w:autoSpaceDE w:val="0"/>
              <w:autoSpaceDN w:val="0"/>
              <w:snapToGrid w:val="0"/>
              <w:spacing w:line="380" w:lineRule="exact"/>
              <w:ind w:left="120" w:leftChars="50" w:right="142" w:rightChars="59" w:firstLine="447" w:firstLineChars="213"/>
              <w:rPr>
                <w:rFonts w:ascii="宋体" w:hAnsi="宋体" w:cs="宋体"/>
                <w:sz w:val="21"/>
                <w:szCs w:val="21"/>
              </w:rPr>
            </w:pPr>
            <w:r>
              <w:rPr>
                <w:rFonts w:hint="eastAsia" w:ascii="宋体" w:hAnsi="宋体" w:cs="宋体"/>
                <w:sz w:val="21"/>
                <w:szCs w:val="21"/>
              </w:rPr>
              <w:t>重大违法记录是指供应商因违法经营受到刑事处罚或者责令停产停业、吊销许可证或者执照、较大数额罚款等行政处罚；</w:t>
            </w:r>
          </w:p>
          <w:p>
            <w:pPr>
              <w:autoSpaceDE w:val="0"/>
              <w:autoSpaceDN w:val="0"/>
              <w:snapToGrid w:val="0"/>
              <w:spacing w:line="380" w:lineRule="exact"/>
              <w:ind w:left="120" w:leftChars="50" w:right="142" w:rightChars="59" w:firstLine="447" w:firstLineChars="213"/>
              <w:rPr>
                <w:rFonts w:ascii="宋体" w:hAnsi="宋体" w:cs="宋体"/>
                <w:sz w:val="21"/>
                <w:szCs w:val="21"/>
              </w:rPr>
            </w:pPr>
            <w:r>
              <w:rPr>
                <w:rFonts w:hint="eastAsia" w:ascii="宋体" w:hAnsi="宋体" w:cs="宋体"/>
                <w:sz w:val="21"/>
                <w:szCs w:val="21"/>
              </w:rPr>
              <w:t>供应商须提供参与本采购活动前三年内在经营活动中没有重大违法记录的书面声明。</w:t>
            </w:r>
          </w:p>
          <w:p>
            <w:pPr>
              <w:autoSpaceDE w:val="0"/>
              <w:autoSpaceDN w:val="0"/>
              <w:snapToGrid w:val="0"/>
              <w:spacing w:line="380" w:lineRule="exact"/>
              <w:ind w:left="120" w:leftChars="50" w:right="142" w:rightChars="59" w:firstLine="447" w:firstLineChars="213"/>
              <w:rPr>
                <w:rFonts w:ascii="宋体" w:hAnsi="宋体" w:cs="宋体"/>
                <w:sz w:val="21"/>
                <w:szCs w:val="21"/>
              </w:rPr>
            </w:pPr>
            <w:r>
              <w:rPr>
                <w:rFonts w:hint="eastAsia" w:ascii="宋体" w:hAnsi="宋体" w:cs="宋体"/>
                <w:sz w:val="21"/>
                <w:szCs w:val="21"/>
              </w:rPr>
              <w:t>供应商在参加政府采购活动前三年内因违法经营被禁止在一定期限内参加政府采购活动，但期限届满的，可以参加政府采购活动。</w:t>
            </w:r>
          </w:p>
          <w:p>
            <w:pPr>
              <w:autoSpaceDE w:val="0"/>
              <w:autoSpaceDN w:val="0"/>
              <w:snapToGrid w:val="0"/>
              <w:spacing w:line="380" w:lineRule="exact"/>
              <w:ind w:left="120" w:leftChars="50" w:right="142" w:rightChars="59" w:firstLine="447" w:firstLineChars="213"/>
              <w:rPr>
                <w:rFonts w:ascii="宋体" w:hAnsi="宋体" w:cs="宋体"/>
                <w:sz w:val="21"/>
                <w:szCs w:val="21"/>
              </w:rPr>
            </w:pPr>
            <w:r>
              <w:rPr>
                <w:rFonts w:hint="eastAsia" w:ascii="宋体" w:hAnsi="宋体" w:cs="宋体"/>
                <w:sz w:val="21"/>
                <w:szCs w:val="21"/>
              </w:rPr>
              <w:t>（</w:t>
            </w:r>
            <w:r>
              <w:rPr>
                <w:rFonts w:ascii="宋体" w:hAnsi="宋体" w:cs="宋体"/>
                <w:sz w:val="21"/>
                <w:szCs w:val="21"/>
              </w:rPr>
              <w:t>6</w:t>
            </w:r>
            <w:r>
              <w:rPr>
                <w:rFonts w:hint="eastAsia" w:ascii="宋体" w:hAnsi="宋体" w:cs="宋体"/>
                <w:sz w:val="21"/>
                <w:szCs w:val="21"/>
              </w:rPr>
              <w:t>）本项目投标截止期前被“信用中国”网站列入失信被执行人和重大税收违法案件当事人名单的、被“中国政府采购网”网站列入政府采购严重违法失信行为记录名单（处罚期限尚未届满的），不得参与本项目的政府采购活动。</w:t>
            </w:r>
          </w:p>
          <w:p>
            <w:pPr>
              <w:autoSpaceDE w:val="0"/>
              <w:autoSpaceDN w:val="0"/>
              <w:snapToGrid w:val="0"/>
              <w:spacing w:line="380" w:lineRule="exact"/>
              <w:ind w:left="120" w:leftChars="50" w:right="142" w:rightChars="59" w:firstLine="447" w:firstLineChars="213"/>
              <w:rPr>
                <w:rFonts w:ascii="宋体" w:hAnsi="宋体" w:cs="宋体"/>
                <w:sz w:val="21"/>
                <w:szCs w:val="21"/>
              </w:rPr>
            </w:pPr>
            <w:r>
              <w:rPr>
                <w:rFonts w:hint="eastAsia" w:ascii="宋体" w:hAnsi="宋体" w:cs="宋体"/>
                <w:sz w:val="21"/>
                <w:szCs w:val="21"/>
              </w:rPr>
              <w:t>（</w:t>
            </w:r>
            <w:r>
              <w:rPr>
                <w:rFonts w:ascii="宋体" w:hAnsi="宋体" w:cs="宋体"/>
                <w:sz w:val="21"/>
                <w:szCs w:val="21"/>
              </w:rPr>
              <w:t>7</w:t>
            </w:r>
            <w:r>
              <w:rPr>
                <w:rFonts w:hint="eastAsia" w:ascii="宋体" w:hAnsi="宋体" w:cs="宋体"/>
                <w:sz w:val="21"/>
                <w:szCs w:val="21"/>
              </w:rPr>
              <w:t>）法律、行政法规规定的其他条件。</w:t>
            </w:r>
          </w:p>
          <w:p>
            <w:pPr>
              <w:pStyle w:val="36"/>
              <w:adjustRightInd w:val="0"/>
              <w:snapToGrid w:val="0"/>
              <w:spacing w:before="0" w:after="0" w:line="400" w:lineRule="exact"/>
              <w:ind w:firstLine="480"/>
              <w:rPr>
                <w:rFonts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rPr>
              <w:t>（8）应具备国家质量监督检验检疫总局颁发的《中华人民共和国特种设备制造许可证》无机房客梯A级资质（旧）、曳引式客梯C级及以上资质（旧）或</w:t>
            </w:r>
            <w:r>
              <w:rPr>
                <w:rFonts w:hint="eastAsia" w:ascii="宋体" w:hAnsi="宋体" w:eastAsia="宋体" w:cs="宋体"/>
                <w:color w:val="FF0000"/>
                <w:kern w:val="0"/>
                <w:sz w:val="24"/>
                <w:szCs w:val="24"/>
                <w:lang w:val="en-US"/>
              </w:rPr>
              <w:t>国家市场监督管理总局颁发的</w:t>
            </w:r>
            <w:r>
              <w:rPr>
                <w:rFonts w:hint="eastAsia" w:ascii="宋体" w:hAnsi="宋体" w:eastAsia="宋体" w:cs="宋体"/>
                <w:color w:val="auto"/>
                <w:kern w:val="0"/>
                <w:sz w:val="24"/>
                <w:szCs w:val="24"/>
                <w:lang w:val="en-US"/>
              </w:rPr>
              <w:t>《中华人民共和国特种设备生产许可证》曳引驱动乘客电梯B级及以上资质（新），且证书在有效期内（针对于制造商）；</w:t>
            </w:r>
          </w:p>
          <w:p>
            <w:pPr>
              <w:pStyle w:val="36"/>
              <w:adjustRightInd w:val="0"/>
              <w:snapToGrid w:val="0"/>
              <w:spacing w:before="0" w:after="0" w:line="400" w:lineRule="exact"/>
              <w:ind w:firstLine="480"/>
              <w:rPr>
                <w:rFonts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rPr>
              <w:t>（9）应具备国家质量监督检验检疫总局</w:t>
            </w:r>
            <w:r>
              <w:rPr>
                <w:rFonts w:hint="eastAsia" w:ascii="宋体" w:hAnsi="宋体" w:eastAsia="宋体" w:cs="宋体"/>
                <w:color w:val="FF0000"/>
                <w:kern w:val="0"/>
                <w:sz w:val="24"/>
                <w:szCs w:val="24"/>
                <w:lang w:val="en-US"/>
              </w:rPr>
              <w:t>（或北京市质量技术监督局）</w:t>
            </w:r>
            <w:r>
              <w:rPr>
                <w:rFonts w:hint="eastAsia" w:ascii="宋体" w:hAnsi="宋体" w:eastAsia="宋体" w:cs="宋体"/>
                <w:color w:val="auto"/>
                <w:kern w:val="0"/>
                <w:sz w:val="24"/>
                <w:szCs w:val="24"/>
                <w:lang w:val="en-US"/>
              </w:rPr>
              <w:t>颁发的《中华人民共和国特种设备安装改造维修许可证》安装、维修C级及以上资质（旧）或</w:t>
            </w:r>
            <w:r>
              <w:rPr>
                <w:rFonts w:hint="eastAsia" w:ascii="宋体" w:hAnsi="宋体" w:eastAsia="宋体" w:cs="宋体"/>
                <w:color w:val="FF0000"/>
                <w:kern w:val="0"/>
                <w:sz w:val="24"/>
                <w:szCs w:val="24"/>
                <w:lang w:val="en-US"/>
              </w:rPr>
              <w:t>北京市市场监督管理局颁发的</w:t>
            </w:r>
            <w:r>
              <w:rPr>
                <w:rFonts w:hint="eastAsia" w:ascii="宋体" w:hAnsi="宋体" w:eastAsia="宋体" w:cs="宋体"/>
                <w:color w:val="auto"/>
                <w:kern w:val="0"/>
                <w:sz w:val="24"/>
                <w:szCs w:val="24"/>
                <w:lang w:val="en-US"/>
              </w:rPr>
              <w:t>《中华人民共和国特种设备生产许可证》电梯安装（含修理）B级及以上资质（新）（制造商或代理商）。</w:t>
            </w:r>
          </w:p>
          <w:p>
            <w:pPr>
              <w:autoSpaceDE w:val="0"/>
              <w:autoSpaceDN w:val="0"/>
              <w:snapToGrid w:val="0"/>
              <w:spacing w:line="380" w:lineRule="exact"/>
              <w:ind w:left="120" w:leftChars="50" w:right="142" w:rightChars="59" w:firstLine="447" w:firstLineChars="213"/>
              <w:rPr>
                <w:rFonts w:ascii="宋体" w:hAnsi="宋体" w:cs="宋体"/>
                <w:sz w:val="21"/>
                <w:szCs w:val="21"/>
              </w:rPr>
            </w:pPr>
            <w:r>
              <w:rPr>
                <w:rFonts w:hint="eastAsia" w:ascii="宋体" w:hAnsi="宋体" w:cs="宋体"/>
                <w:sz w:val="21"/>
                <w:szCs w:val="21"/>
              </w:rPr>
              <w:t>注：若投标人为监狱企业，应当提供由省级以上监狱管理局、戒毒管理局（含新疆生产建设兵团）出具的属于监狱企业的证明文件。同时，对于上述所要求资格证明文件无法提供的，可单独做出说明并加盖公章。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trPr>
        <w:tc>
          <w:tcPr>
            <w:tcW w:w="851" w:type="dxa"/>
            <w:vAlign w:val="center"/>
          </w:tcPr>
          <w:p>
            <w:pPr>
              <w:pStyle w:val="38"/>
              <w:adjustRightInd w:val="0"/>
              <w:snapToGrid w:val="0"/>
              <w:spacing w:before="0" w:after="0"/>
              <w:ind w:firstLine="0" w:firstLineChars="0"/>
              <w:jc w:val="center"/>
              <w:rPr>
                <w:rFonts w:ascii="宋体" w:hAnsi="宋体" w:eastAsia="宋体" w:cs="Times New Roman"/>
                <w:b/>
                <w:bCs/>
                <w:color w:val="auto"/>
              </w:rPr>
            </w:pPr>
            <w:r>
              <w:rPr>
                <w:rFonts w:ascii="宋体" w:hAnsi="宋体" w:eastAsia="宋体" w:cs="Times New Roman"/>
                <w:b/>
                <w:bCs/>
                <w:color w:val="auto"/>
              </w:rPr>
              <w:t>4.3</w:t>
            </w:r>
          </w:p>
        </w:tc>
        <w:tc>
          <w:tcPr>
            <w:tcW w:w="1842" w:type="dxa"/>
            <w:vAlign w:val="center"/>
          </w:tcPr>
          <w:p>
            <w:pPr>
              <w:snapToGrid w:val="0"/>
              <w:spacing w:line="380" w:lineRule="exact"/>
              <w:ind w:left="120" w:leftChars="50"/>
              <w:rPr>
                <w:rFonts w:ascii="宋体" w:hAnsi="宋体" w:cs="宋体"/>
                <w:sz w:val="21"/>
                <w:szCs w:val="21"/>
              </w:rPr>
            </w:pPr>
            <w:r>
              <w:rPr>
                <w:rFonts w:hint="eastAsia" w:ascii="宋体" w:hAnsi="宋体" w:cs="宋体"/>
                <w:sz w:val="21"/>
                <w:szCs w:val="21"/>
              </w:rPr>
              <w:t>是否允许联合体投标及资格条件</w:t>
            </w:r>
          </w:p>
        </w:tc>
        <w:tc>
          <w:tcPr>
            <w:tcW w:w="6379" w:type="dxa"/>
            <w:vAlign w:val="center"/>
          </w:tcPr>
          <w:p>
            <w:pPr>
              <w:snapToGrid w:val="0"/>
              <w:spacing w:line="380" w:lineRule="exact"/>
              <w:ind w:left="120" w:leftChars="50"/>
              <w:rPr>
                <w:rFonts w:ascii="宋体" w:hAnsi="宋体" w:cs="宋体"/>
                <w:sz w:val="21"/>
                <w:szCs w:val="21"/>
                <w:u w:val="single"/>
              </w:rPr>
            </w:pPr>
            <w:r>
              <w:rPr>
                <w:rFonts w:hint="eastAsia" w:ascii="宋体" w:hAnsi="宋体" w:cs="宋体"/>
                <w:sz w:val="21"/>
                <w:szCs w:val="21"/>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851" w:type="dxa"/>
            <w:vAlign w:val="center"/>
          </w:tcPr>
          <w:p>
            <w:pPr>
              <w:pStyle w:val="38"/>
              <w:adjustRightInd w:val="0"/>
              <w:snapToGrid w:val="0"/>
              <w:spacing w:before="0" w:after="0"/>
              <w:ind w:firstLine="0" w:firstLineChars="0"/>
              <w:jc w:val="center"/>
              <w:rPr>
                <w:rFonts w:ascii="宋体" w:hAnsi="宋体" w:eastAsia="宋体" w:cs="Times New Roman"/>
                <w:b/>
                <w:bCs/>
                <w:color w:val="auto"/>
              </w:rPr>
            </w:pPr>
            <w:r>
              <w:rPr>
                <w:rFonts w:ascii="宋体" w:hAnsi="宋体" w:eastAsia="宋体" w:cs="Times New Roman"/>
                <w:b/>
                <w:bCs/>
                <w:color w:val="auto"/>
              </w:rPr>
              <w:t>4.4</w:t>
            </w:r>
          </w:p>
        </w:tc>
        <w:tc>
          <w:tcPr>
            <w:tcW w:w="1842" w:type="dxa"/>
            <w:vAlign w:val="center"/>
          </w:tcPr>
          <w:p>
            <w:pPr>
              <w:snapToGrid w:val="0"/>
              <w:spacing w:line="380" w:lineRule="exact"/>
              <w:ind w:left="120" w:leftChars="50"/>
              <w:rPr>
                <w:rFonts w:ascii="宋体" w:hAnsi="宋体" w:cs="宋体"/>
                <w:sz w:val="21"/>
                <w:szCs w:val="21"/>
              </w:rPr>
            </w:pPr>
            <w:r>
              <w:rPr>
                <w:rFonts w:hint="eastAsia" w:ascii="宋体" w:hAnsi="宋体" w:cs="宋体"/>
                <w:sz w:val="21"/>
                <w:szCs w:val="21"/>
              </w:rPr>
              <w:t>是否允许投标人分包</w:t>
            </w:r>
          </w:p>
        </w:tc>
        <w:tc>
          <w:tcPr>
            <w:tcW w:w="6379" w:type="dxa"/>
            <w:vAlign w:val="center"/>
          </w:tcPr>
          <w:p>
            <w:pPr>
              <w:snapToGrid w:val="0"/>
              <w:spacing w:line="380" w:lineRule="exact"/>
              <w:ind w:left="120" w:leftChars="50"/>
              <w:rPr>
                <w:rFonts w:ascii="宋体" w:hAnsi="宋体" w:cs="宋体"/>
                <w:sz w:val="21"/>
                <w:szCs w:val="21"/>
                <w:u w:val="single"/>
              </w:rPr>
            </w:pPr>
            <w:r>
              <w:rPr>
                <w:rFonts w:hint="eastAsia" w:ascii="宋体" w:hAnsi="宋体" w:cs="宋体"/>
                <w:sz w:val="21"/>
                <w:szCs w:val="21"/>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851" w:type="dxa"/>
            <w:vAlign w:val="center"/>
          </w:tcPr>
          <w:p>
            <w:pPr>
              <w:pStyle w:val="38"/>
              <w:adjustRightInd w:val="0"/>
              <w:snapToGrid w:val="0"/>
              <w:spacing w:before="0" w:after="0"/>
              <w:ind w:firstLine="0" w:firstLineChars="0"/>
              <w:jc w:val="center"/>
              <w:rPr>
                <w:rFonts w:ascii="宋体" w:hAnsi="宋体" w:eastAsia="宋体" w:cs="Times New Roman"/>
                <w:b/>
                <w:bCs/>
                <w:color w:val="auto"/>
              </w:rPr>
            </w:pPr>
            <w:r>
              <w:rPr>
                <w:rFonts w:ascii="宋体" w:hAnsi="宋体" w:eastAsia="宋体" w:cs="Times New Roman"/>
                <w:b/>
                <w:bCs/>
                <w:color w:val="auto"/>
              </w:rPr>
              <w:t>4.5</w:t>
            </w:r>
          </w:p>
        </w:tc>
        <w:tc>
          <w:tcPr>
            <w:tcW w:w="1842" w:type="dxa"/>
            <w:vAlign w:val="center"/>
          </w:tcPr>
          <w:p>
            <w:pPr>
              <w:snapToGrid w:val="0"/>
              <w:spacing w:line="380" w:lineRule="exact"/>
              <w:ind w:left="120" w:leftChars="50"/>
              <w:rPr>
                <w:rFonts w:ascii="宋体" w:hAnsi="宋体" w:cs="宋体"/>
                <w:sz w:val="21"/>
                <w:szCs w:val="21"/>
              </w:rPr>
            </w:pPr>
            <w:r>
              <w:rPr>
                <w:rFonts w:hint="eastAsia" w:ascii="宋体" w:hAnsi="宋体" w:cs="宋体"/>
                <w:sz w:val="21"/>
                <w:szCs w:val="21"/>
              </w:rPr>
              <w:t>是否安排现场踏勘</w:t>
            </w:r>
          </w:p>
        </w:tc>
        <w:tc>
          <w:tcPr>
            <w:tcW w:w="6379" w:type="dxa"/>
            <w:vAlign w:val="center"/>
          </w:tcPr>
          <w:p>
            <w:pPr>
              <w:snapToGrid w:val="0"/>
              <w:spacing w:line="380" w:lineRule="exact"/>
              <w:ind w:left="120" w:leftChars="50"/>
              <w:rPr>
                <w:rFonts w:ascii="Times New Roman" w:hAnsi="Times New Roman" w:cs="Times New Roman"/>
                <w:sz w:val="21"/>
                <w:szCs w:val="21"/>
                <w:u w:val="single"/>
              </w:rPr>
            </w:pPr>
            <w:r>
              <w:rPr>
                <w:rFonts w:hint="eastAsia" w:ascii="Times New Roman" w:hAnsi="Times New Roman" w:cs="Times New Roman"/>
                <w:sz w:val="21"/>
                <w:szCs w:val="21"/>
                <w:u w:val="singl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851" w:type="dxa"/>
            <w:vAlign w:val="center"/>
          </w:tcPr>
          <w:p>
            <w:pPr>
              <w:pStyle w:val="38"/>
              <w:adjustRightInd w:val="0"/>
              <w:snapToGrid w:val="0"/>
              <w:spacing w:before="0" w:after="0"/>
              <w:ind w:firstLine="0" w:firstLineChars="0"/>
              <w:jc w:val="center"/>
              <w:rPr>
                <w:rFonts w:ascii="宋体" w:hAnsi="宋体" w:eastAsia="宋体" w:cs="Times New Roman"/>
                <w:b/>
                <w:bCs/>
                <w:color w:val="auto"/>
              </w:rPr>
            </w:pPr>
            <w:r>
              <w:rPr>
                <w:rFonts w:hint="eastAsia" w:ascii="宋体" w:hAnsi="宋体" w:eastAsia="宋体" w:cs="Times New Roman"/>
                <w:b/>
                <w:bCs/>
                <w:color w:val="auto"/>
              </w:rPr>
              <w:t>5.1</w:t>
            </w:r>
          </w:p>
        </w:tc>
        <w:tc>
          <w:tcPr>
            <w:tcW w:w="1842" w:type="dxa"/>
            <w:vAlign w:val="center"/>
          </w:tcPr>
          <w:p>
            <w:pPr>
              <w:snapToGrid w:val="0"/>
              <w:spacing w:line="380" w:lineRule="exact"/>
              <w:ind w:left="120" w:leftChars="50"/>
              <w:rPr>
                <w:rFonts w:ascii="宋体" w:hAnsi="宋体" w:cs="宋体"/>
                <w:sz w:val="21"/>
                <w:szCs w:val="21"/>
              </w:rPr>
            </w:pPr>
            <w:r>
              <w:rPr>
                <w:rFonts w:hint="eastAsia" w:ascii="宋体" w:hAnsi="宋体" w:cs="宋体"/>
                <w:sz w:val="21"/>
                <w:szCs w:val="21"/>
              </w:rPr>
              <w:t>是否为</w:t>
            </w:r>
            <w:r>
              <w:rPr>
                <w:rFonts w:ascii="宋体" w:hAnsi="宋体" w:cs="宋体"/>
                <w:sz w:val="21"/>
                <w:szCs w:val="21"/>
              </w:rPr>
              <w:t>预留份额</w:t>
            </w:r>
          </w:p>
          <w:p>
            <w:pPr>
              <w:snapToGrid w:val="0"/>
              <w:spacing w:line="380" w:lineRule="exact"/>
              <w:ind w:left="120" w:leftChars="50"/>
              <w:rPr>
                <w:rFonts w:ascii="宋体" w:hAnsi="宋体" w:cs="宋体"/>
                <w:sz w:val="21"/>
                <w:szCs w:val="21"/>
              </w:rPr>
            </w:pPr>
            <w:r>
              <w:rPr>
                <w:rFonts w:hint="eastAsia" w:ascii="宋体" w:hAnsi="宋体" w:cs="宋体"/>
                <w:sz w:val="21"/>
                <w:szCs w:val="21"/>
              </w:rPr>
              <w:t>专门</w:t>
            </w:r>
            <w:r>
              <w:rPr>
                <w:rFonts w:ascii="宋体" w:hAnsi="宋体" w:cs="宋体"/>
                <w:sz w:val="21"/>
                <w:szCs w:val="21"/>
              </w:rPr>
              <w:t>面向中小企业</w:t>
            </w:r>
          </w:p>
        </w:tc>
        <w:tc>
          <w:tcPr>
            <w:tcW w:w="6379" w:type="dxa"/>
            <w:vAlign w:val="center"/>
          </w:tcPr>
          <w:p>
            <w:pPr>
              <w:snapToGrid w:val="0"/>
              <w:spacing w:line="380" w:lineRule="exact"/>
              <w:ind w:left="120" w:leftChars="50"/>
              <w:rPr>
                <w:rFonts w:ascii="宋体" w:hAnsi="宋体" w:cs="宋体"/>
                <w:sz w:val="21"/>
                <w:szCs w:val="21"/>
                <w:u w:val="single"/>
              </w:rPr>
            </w:pPr>
            <w:r>
              <w:rPr>
                <w:rFonts w:hint="eastAsia" w:ascii="宋体" w:hAnsi="宋体" w:cs="宋体"/>
                <w:sz w:val="21"/>
                <w:szCs w:val="21"/>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851" w:type="dxa"/>
            <w:vAlign w:val="center"/>
          </w:tcPr>
          <w:p>
            <w:pPr>
              <w:pStyle w:val="38"/>
              <w:adjustRightInd w:val="0"/>
              <w:snapToGrid w:val="0"/>
              <w:spacing w:before="0" w:after="0"/>
              <w:ind w:firstLine="0" w:firstLineChars="0"/>
              <w:jc w:val="center"/>
              <w:rPr>
                <w:rFonts w:ascii="宋体" w:hAnsi="宋体" w:eastAsia="宋体" w:cs="Times New Roman"/>
                <w:b/>
                <w:bCs/>
                <w:color w:val="auto"/>
              </w:rPr>
            </w:pPr>
            <w:r>
              <w:rPr>
                <w:rFonts w:ascii="宋体" w:hAnsi="宋体" w:eastAsia="宋体" w:cs="Times New Roman"/>
                <w:b/>
                <w:bCs/>
                <w:color w:val="auto"/>
              </w:rPr>
              <w:t>5.3</w:t>
            </w:r>
          </w:p>
        </w:tc>
        <w:tc>
          <w:tcPr>
            <w:tcW w:w="1842" w:type="dxa"/>
            <w:vAlign w:val="center"/>
          </w:tcPr>
          <w:p>
            <w:pPr>
              <w:snapToGrid w:val="0"/>
              <w:spacing w:line="380" w:lineRule="exact"/>
              <w:ind w:left="120" w:leftChars="50"/>
              <w:rPr>
                <w:rFonts w:ascii="宋体" w:hAnsi="宋体" w:cs="宋体"/>
                <w:sz w:val="21"/>
                <w:szCs w:val="21"/>
              </w:rPr>
            </w:pPr>
            <w:r>
              <w:rPr>
                <w:rFonts w:hint="eastAsia" w:ascii="宋体" w:hAnsi="宋体" w:cs="宋体"/>
                <w:sz w:val="21"/>
                <w:szCs w:val="21"/>
              </w:rPr>
              <w:t>中小微企业选取标准</w:t>
            </w:r>
          </w:p>
        </w:tc>
        <w:tc>
          <w:tcPr>
            <w:tcW w:w="6379" w:type="dxa"/>
            <w:vAlign w:val="center"/>
          </w:tcPr>
          <w:p>
            <w:pPr>
              <w:autoSpaceDE w:val="0"/>
              <w:autoSpaceDN w:val="0"/>
              <w:snapToGrid w:val="0"/>
              <w:spacing w:line="380" w:lineRule="exact"/>
              <w:ind w:left="120" w:leftChars="50" w:right="142" w:rightChars="59" w:firstLine="447" w:firstLineChars="213"/>
              <w:rPr>
                <w:rFonts w:ascii="宋体" w:hAnsi="宋体" w:cs="宋体"/>
                <w:sz w:val="21"/>
                <w:szCs w:val="21"/>
              </w:rPr>
            </w:pPr>
            <w:r>
              <w:rPr>
                <w:rFonts w:hint="eastAsia" w:ascii="宋体" w:hAnsi="宋体" w:cs="宋体"/>
                <w:sz w:val="21"/>
                <w:szCs w:val="21"/>
              </w:rPr>
              <w:t>小微企业选取标准根据工信部等部委发布的《关于印发中小企业划型标准规定的通知》（工信部联企业〔</w:t>
            </w:r>
            <w:r>
              <w:rPr>
                <w:rFonts w:ascii="宋体" w:hAnsi="宋体" w:cs="宋体"/>
                <w:sz w:val="21"/>
                <w:szCs w:val="21"/>
              </w:rPr>
              <w:t>2011</w:t>
            </w:r>
            <w:r>
              <w:rPr>
                <w:rFonts w:hint="eastAsia" w:ascii="宋体" w:hAnsi="宋体" w:cs="宋体"/>
                <w:sz w:val="21"/>
                <w:szCs w:val="21"/>
              </w:rPr>
              <w:t>〕</w:t>
            </w:r>
            <w:r>
              <w:rPr>
                <w:rFonts w:ascii="宋体" w:hAnsi="宋体" w:cs="宋体"/>
                <w:sz w:val="21"/>
                <w:szCs w:val="21"/>
              </w:rPr>
              <w:t>300</w:t>
            </w:r>
            <w:r>
              <w:rPr>
                <w:rFonts w:hint="eastAsia" w:ascii="宋体" w:hAnsi="宋体" w:cs="宋体"/>
                <w:sz w:val="21"/>
                <w:szCs w:val="21"/>
              </w:rPr>
              <w:t>号）和《</w:t>
            </w:r>
            <w:r>
              <w:rPr>
                <w:rFonts w:ascii="宋体" w:hAnsi="宋体" w:cs="宋体"/>
                <w:sz w:val="21"/>
                <w:szCs w:val="21"/>
              </w:rPr>
              <w:t>三部门联合发布关于促进残疾人就业政府采购政策的通知</w:t>
            </w:r>
            <w:r>
              <w:rPr>
                <w:rFonts w:hint="eastAsia" w:ascii="宋体" w:hAnsi="宋体" w:cs="宋体"/>
                <w:sz w:val="21"/>
                <w:szCs w:val="21"/>
              </w:rPr>
              <w:t>》（财库〔</w:t>
            </w:r>
            <w:r>
              <w:rPr>
                <w:rFonts w:ascii="宋体" w:hAnsi="宋体" w:cs="宋体"/>
                <w:sz w:val="21"/>
                <w:szCs w:val="21"/>
              </w:rPr>
              <w:t>2017</w:t>
            </w:r>
            <w:r>
              <w:rPr>
                <w:rFonts w:hint="eastAsia" w:ascii="宋体" w:hAnsi="宋体" w:cs="宋体"/>
                <w:sz w:val="21"/>
                <w:szCs w:val="21"/>
              </w:rPr>
              <w:t>〕</w:t>
            </w:r>
            <w:r>
              <w:rPr>
                <w:rFonts w:ascii="宋体" w:hAnsi="宋体" w:cs="宋体"/>
                <w:sz w:val="21"/>
                <w:szCs w:val="21"/>
              </w:rPr>
              <w:t>141</w:t>
            </w:r>
            <w:r>
              <w:rPr>
                <w:rFonts w:hint="eastAsia" w:ascii="宋体" w:hAnsi="宋体" w:cs="宋体"/>
                <w:sz w:val="21"/>
                <w:szCs w:val="21"/>
              </w:rPr>
              <w:t>号）以及《</w:t>
            </w:r>
            <w:r>
              <w:rPr>
                <w:rFonts w:ascii="宋体" w:hAnsi="宋体" w:cs="宋体"/>
                <w:sz w:val="21"/>
                <w:szCs w:val="21"/>
              </w:rPr>
              <w:t>关于政府采购支持监狱企业发展有关问题的通知</w:t>
            </w:r>
            <w:r>
              <w:rPr>
                <w:rFonts w:hint="eastAsia" w:ascii="宋体" w:hAnsi="宋体" w:cs="宋体"/>
                <w:sz w:val="21"/>
                <w:szCs w:val="21"/>
              </w:rPr>
              <w:t>》（财库〔</w:t>
            </w:r>
            <w:r>
              <w:rPr>
                <w:rFonts w:ascii="宋体" w:hAnsi="宋体" w:cs="宋体"/>
                <w:sz w:val="21"/>
                <w:szCs w:val="21"/>
              </w:rPr>
              <w:t>2014</w:t>
            </w:r>
            <w:r>
              <w:rPr>
                <w:rFonts w:hint="eastAsia" w:ascii="宋体" w:hAnsi="宋体" w:cs="宋体"/>
                <w:sz w:val="21"/>
                <w:szCs w:val="21"/>
              </w:rPr>
              <w:t>〕</w:t>
            </w:r>
            <w:r>
              <w:rPr>
                <w:rFonts w:ascii="宋体" w:hAnsi="宋体" w:cs="宋体"/>
                <w:sz w:val="21"/>
                <w:szCs w:val="21"/>
              </w:rPr>
              <w:t>68</w:t>
            </w:r>
            <w:r>
              <w:rPr>
                <w:rFonts w:hint="eastAsia" w:ascii="宋体" w:hAnsi="宋体" w:cs="宋体"/>
                <w:sz w:val="21"/>
                <w:szCs w:val="21"/>
              </w:rPr>
              <w:t>号）进行划分，符合相关条件的小微型企业，应根据招标文件附件</w:t>
            </w:r>
            <w:r>
              <w:rPr>
                <w:rFonts w:ascii="宋体" w:hAnsi="宋体" w:cs="宋体"/>
                <w:sz w:val="21"/>
                <w:szCs w:val="21"/>
              </w:rPr>
              <w:t>10</w:t>
            </w:r>
            <w:r>
              <w:rPr>
                <w:rFonts w:hint="eastAsia" w:ascii="宋体" w:hAnsi="宋体" w:cs="宋体"/>
                <w:sz w:val="21"/>
                <w:szCs w:val="21"/>
              </w:rPr>
              <w:t>的格式要求提供《中小企业声明函》，或</w:t>
            </w:r>
            <w:r>
              <w:rPr>
                <w:rFonts w:ascii="宋体" w:hAnsi="宋体" w:cs="宋体"/>
                <w:sz w:val="21"/>
                <w:szCs w:val="21"/>
              </w:rPr>
              <w:t>附件11</w:t>
            </w:r>
            <w:r>
              <w:rPr>
                <w:rFonts w:hint="eastAsia" w:ascii="宋体" w:hAnsi="宋体" w:cs="宋体"/>
                <w:sz w:val="21"/>
                <w:szCs w:val="21"/>
              </w:rPr>
              <w:t>的格式要求提供</w:t>
            </w:r>
            <w:r>
              <w:rPr>
                <w:rFonts w:ascii="宋体" w:hAnsi="宋体" w:cs="宋体"/>
                <w:sz w:val="21"/>
                <w:szCs w:val="21"/>
              </w:rPr>
              <w:t>《</w:t>
            </w:r>
            <w:r>
              <w:rPr>
                <w:rFonts w:hint="eastAsia" w:ascii="宋体" w:hAnsi="宋体" w:cs="宋体"/>
                <w:sz w:val="21"/>
                <w:szCs w:val="21"/>
              </w:rPr>
              <w:t>残疾人福利性单位声明函</w:t>
            </w:r>
            <w:r>
              <w:rPr>
                <w:rFonts w:ascii="宋体" w:hAnsi="宋体" w:cs="宋体"/>
                <w:sz w:val="21"/>
                <w:szCs w:val="21"/>
              </w:rPr>
              <w:t>》</w:t>
            </w:r>
            <w:r>
              <w:rPr>
                <w:rFonts w:hint="eastAsia" w:ascii="宋体" w:hAnsi="宋体" w:cs="宋体"/>
                <w:sz w:val="21"/>
                <w:szCs w:val="21"/>
              </w:rPr>
              <w:t>，或提供</w:t>
            </w:r>
            <w:r>
              <w:rPr>
                <w:rFonts w:ascii="宋体" w:hAnsi="宋体" w:cs="宋体"/>
                <w:sz w:val="21"/>
                <w:szCs w:val="21"/>
              </w:rPr>
              <w:t>属于监狱企业的证明文件</w:t>
            </w:r>
            <w:r>
              <w:rPr>
                <w:rFonts w:hint="eastAsia" w:ascii="宋体" w:hAnsi="宋体" w:cs="宋体"/>
                <w:sz w:val="21"/>
                <w:szCs w:val="21"/>
              </w:rPr>
              <w:t>，没有按要求提供上述材料的不被认定为小微型企业。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851" w:type="dxa"/>
            <w:vAlign w:val="center"/>
          </w:tcPr>
          <w:p>
            <w:pPr>
              <w:pStyle w:val="38"/>
              <w:adjustRightInd w:val="0"/>
              <w:snapToGrid w:val="0"/>
              <w:spacing w:before="0" w:after="0"/>
              <w:ind w:firstLine="0" w:firstLineChars="0"/>
              <w:jc w:val="center"/>
              <w:rPr>
                <w:rFonts w:ascii="宋体" w:hAnsi="宋体" w:eastAsia="宋体" w:cs="Times New Roman"/>
                <w:b/>
                <w:bCs/>
                <w:color w:val="auto"/>
              </w:rPr>
            </w:pPr>
            <w:r>
              <w:rPr>
                <w:rFonts w:ascii="宋体" w:hAnsi="宋体" w:eastAsia="宋体" w:cs="Times New Roman"/>
                <w:b/>
                <w:bCs/>
                <w:color w:val="auto"/>
              </w:rPr>
              <w:t>5.4</w:t>
            </w:r>
          </w:p>
        </w:tc>
        <w:tc>
          <w:tcPr>
            <w:tcW w:w="1842" w:type="dxa"/>
            <w:vAlign w:val="center"/>
          </w:tcPr>
          <w:p>
            <w:pPr>
              <w:snapToGrid w:val="0"/>
              <w:spacing w:line="380" w:lineRule="exact"/>
              <w:ind w:left="120" w:leftChars="50"/>
              <w:rPr>
                <w:rFonts w:ascii="宋体" w:hAnsi="宋体" w:cs="宋体"/>
                <w:sz w:val="21"/>
                <w:szCs w:val="21"/>
              </w:rPr>
            </w:pPr>
            <w:r>
              <w:rPr>
                <w:rFonts w:hint="eastAsia" w:ascii="宋体" w:hAnsi="宋体" w:cs="宋体"/>
                <w:sz w:val="21"/>
                <w:szCs w:val="21"/>
              </w:rPr>
              <w:t>节能环保要求</w:t>
            </w:r>
          </w:p>
        </w:tc>
        <w:tc>
          <w:tcPr>
            <w:tcW w:w="6379" w:type="dxa"/>
            <w:vAlign w:val="center"/>
          </w:tcPr>
          <w:p>
            <w:pPr>
              <w:autoSpaceDE w:val="0"/>
              <w:autoSpaceDN w:val="0"/>
              <w:snapToGrid w:val="0"/>
              <w:spacing w:line="380" w:lineRule="exact"/>
              <w:ind w:left="120" w:leftChars="50" w:right="142" w:rightChars="59" w:firstLine="447" w:firstLineChars="213"/>
              <w:rPr>
                <w:rFonts w:ascii="宋体" w:hAnsi="宋体" w:cs="宋体"/>
                <w:sz w:val="21"/>
                <w:szCs w:val="21"/>
              </w:rPr>
            </w:pPr>
            <w:r>
              <w:rPr>
                <w:rFonts w:hint="eastAsia" w:ascii="宋体" w:hAnsi="宋体" w:cs="宋体"/>
                <w:sz w:val="21"/>
                <w:szCs w:val="21"/>
              </w:rPr>
              <w:t>施行优先采购的产品按照优先采购执行。</w:t>
            </w:r>
            <w:r>
              <w:rPr>
                <w:rFonts w:hint="eastAsia" w:ascii="宋体" w:hAnsi="宋体"/>
                <w:sz w:val="21"/>
                <w:szCs w:val="21"/>
              </w:rPr>
              <w:t>根据《财政部、发展改革委、生态环境部、市场监管总局关于调整优化节能产品、环境标志产品政府采购执行机制的通知》</w:t>
            </w:r>
            <w:r>
              <w:rPr>
                <w:rFonts w:ascii="宋体" w:hAnsi="宋体"/>
                <w:sz w:val="21"/>
                <w:szCs w:val="21"/>
              </w:rPr>
              <w:t>(</w:t>
            </w:r>
            <w:r>
              <w:rPr>
                <w:rFonts w:hint="eastAsia" w:ascii="宋体" w:hAnsi="宋体"/>
                <w:sz w:val="21"/>
                <w:szCs w:val="21"/>
              </w:rPr>
              <w:t>财库</w:t>
            </w:r>
            <w:r>
              <w:rPr>
                <w:rFonts w:ascii="宋体" w:hAnsi="宋体"/>
                <w:sz w:val="21"/>
                <w:szCs w:val="21"/>
              </w:rPr>
              <w:t>(2019)9</w:t>
            </w:r>
            <w:r>
              <w:rPr>
                <w:rFonts w:hint="eastAsia" w:ascii="宋体" w:hAnsi="宋体"/>
                <w:sz w:val="21"/>
                <w:szCs w:val="21"/>
              </w:rPr>
              <w:t>号</w:t>
            </w:r>
            <w:r>
              <w:rPr>
                <w:rFonts w:ascii="宋体" w:hAnsi="宋体"/>
                <w:sz w:val="21"/>
                <w:szCs w:val="21"/>
              </w:rPr>
              <w:t>)</w:t>
            </w:r>
            <w:r>
              <w:rPr>
                <w:rFonts w:hint="eastAsia" w:ascii="宋体" w:hAnsi="宋体"/>
                <w:sz w:val="21"/>
                <w:szCs w:val="21"/>
              </w:rPr>
              <w:t>规定</w:t>
            </w:r>
            <w:r>
              <w:rPr>
                <w:rFonts w:ascii="宋体" w:hAnsi="宋体"/>
                <w:sz w:val="21"/>
                <w:szCs w:val="21"/>
              </w:rPr>
              <w:t>,</w:t>
            </w:r>
            <w:r>
              <w:rPr>
                <w:rFonts w:hint="eastAsia" w:ascii="宋体" w:hAnsi="宋体"/>
                <w:sz w:val="21"/>
                <w:szCs w:val="21"/>
              </w:rPr>
              <w:t>采购人拟采购的产品属于“节能产品</w:t>
            </w:r>
            <w:r>
              <w:rPr>
                <w:rFonts w:ascii="宋体" w:hAnsi="宋体"/>
                <w:sz w:val="21"/>
                <w:szCs w:val="21"/>
              </w:rPr>
              <w:t>/</w:t>
            </w:r>
            <w:r>
              <w:rPr>
                <w:rFonts w:hint="eastAsia" w:ascii="宋体" w:hAnsi="宋体"/>
                <w:sz w:val="21"/>
                <w:szCs w:val="21"/>
              </w:rPr>
              <w:t>环境标志产品政府采购品目清单”范围内的，投标人应提供国家确定的认证机构出具的、处于有效期内的节能产品、环境标志产品认证证书，复印件并加盖投标人公章；施行强制采购的节能产品按照强制采购执行。政府强制采购节能产品以</w:t>
            </w:r>
            <w:r>
              <w:fldChar w:fldCharType="begin"/>
            </w:r>
            <w:r>
              <w:instrText xml:space="preserve"> HYPERLINK "http://gks.mof.gov.cn/zhengfucaigouguanli/201904/P020190404409422168443.pdf" </w:instrText>
            </w:r>
            <w:r>
              <w:fldChar w:fldCharType="separate"/>
            </w:r>
            <w:r>
              <w:rPr>
                <w:rFonts w:hint="eastAsia" w:ascii="宋体" w:hAnsi="宋体"/>
                <w:sz w:val="21"/>
                <w:szCs w:val="21"/>
                <w:u w:val="single"/>
              </w:rPr>
              <w:t>节能产品政府采购品目清单</w:t>
            </w:r>
            <w:r>
              <w:rPr>
                <w:rFonts w:hint="eastAsia" w:ascii="宋体" w:hAnsi="宋体"/>
                <w:sz w:val="21"/>
                <w:szCs w:val="21"/>
                <w:u w:val="single"/>
              </w:rPr>
              <w:fldChar w:fldCharType="end"/>
            </w:r>
            <w:r>
              <w:rPr>
                <w:rFonts w:hint="eastAsia" w:ascii="宋体" w:hAnsi="宋体"/>
                <w:sz w:val="21"/>
                <w:szCs w:val="21"/>
              </w:rPr>
              <w:t>中标识“★”的产品为准。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851" w:type="dxa"/>
            <w:vAlign w:val="center"/>
          </w:tcPr>
          <w:p>
            <w:pPr>
              <w:pStyle w:val="38"/>
              <w:adjustRightInd w:val="0"/>
              <w:snapToGrid w:val="0"/>
              <w:spacing w:before="0" w:after="0"/>
              <w:ind w:firstLine="0" w:firstLineChars="0"/>
              <w:jc w:val="center"/>
              <w:rPr>
                <w:rFonts w:ascii="宋体" w:hAnsi="宋体" w:eastAsia="宋体" w:cs="Times New Roman"/>
                <w:b/>
                <w:bCs/>
                <w:color w:val="auto"/>
              </w:rPr>
            </w:pPr>
            <w:r>
              <w:rPr>
                <w:rFonts w:ascii="宋体" w:hAnsi="宋体" w:eastAsia="宋体" w:cs="Times New Roman"/>
                <w:b/>
                <w:bCs/>
                <w:color w:val="auto"/>
              </w:rPr>
              <w:t>14.4</w:t>
            </w:r>
          </w:p>
        </w:tc>
        <w:tc>
          <w:tcPr>
            <w:tcW w:w="1842" w:type="dxa"/>
            <w:vAlign w:val="center"/>
          </w:tcPr>
          <w:p>
            <w:pPr>
              <w:snapToGrid w:val="0"/>
              <w:spacing w:line="380" w:lineRule="exact"/>
              <w:ind w:left="120" w:leftChars="50"/>
              <w:rPr>
                <w:rFonts w:ascii="宋体" w:hAnsi="宋体" w:cs="宋体"/>
                <w:sz w:val="21"/>
                <w:szCs w:val="21"/>
              </w:rPr>
            </w:pPr>
            <w:r>
              <w:rPr>
                <w:rFonts w:hint="eastAsia" w:ascii="宋体" w:hAnsi="宋体" w:cs="宋体"/>
                <w:sz w:val="21"/>
                <w:szCs w:val="21"/>
              </w:rPr>
              <w:t>是否接受可选择或调整的投标和报价</w:t>
            </w:r>
          </w:p>
        </w:tc>
        <w:tc>
          <w:tcPr>
            <w:tcW w:w="6379" w:type="dxa"/>
            <w:vAlign w:val="center"/>
          </w:tcPr>
          <w:p>
            <w:pPr>
              <w:snapToGrid w:val="0"/>
              <w:spacing w:line="380" w:lineRule="exact"/>
              <w:ind w:left="120" w:leftChars="50"/>
              <w:rPr>
                <w:rFonts w:ascii="宋体" w:hAnsi="宋体" w:cs="宋体"/>
                <w:sz w:val="21"/>
                <w:szCs w:val="21"/>
                <w:u w:val="single"/>
              </w:rPr>
            </w:pPr>
            <w:r>
              <w:rPr>
                <w:rFonts w:hint="eastAsia" w:ascii="宋体" w:hAnsi="宋体" w:cs="宋体"/>
                <w:sz w:val="21"/>
                <w:szCs w:val="21"/>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851" w:type="dxa"/>
            <w:vAlign w:val="center"/>
          </w:tcPr>
          <w:p>
            <w:pPr>
              <w:pStyle w:val="38"/>
              <w:adjustRightInd w:val="0"/>
              <w:snapToGrid w:val="0"/>
              <w:spacing w:before="0" w:after="0"/>
              <w:ind w:firstLine="0" w:firstLineChars="0"/>
              <w:jc w:val="center"/>
              <w:rPr>
                <w:rFonts w:ascii="宋体" w:hAnsi="宋体" w:eastAsia="宋体" w:cs="Times New Roman"/>
                <w:b/>
                <w:bCs/>
                <w:color w:val="auto"/>
              </w:rPr>
            </w:pPr>
            <w:r>
              <w:rPr>
                <w:rFonts w:ascii="宋体" w:hAnsi="宋体" w:eastAsia="宋体" w:cs="Times New Roman"/>
                <w:b/>
                <w:bCs/>
                <w:color w:val="auto"/>
              </w:rPr>
              <w:t>15.1</w:t>
            </w:r>
          </w:p>
        </w:tc>
        <w:tc>
          <w:tcPr>
            <w:tcW w:w="1842" w:type="dxa"/>
            <w:vAlign w:val="center"/>
          </w:tcPr>
          <w:p>
            <w:pPr>
              <w:snapToGrid w:val="0"/>
              <w:spacing w:line="380" w:lineRule="exact"/>
              <w:ind w:left="120" w:leftChars="50"/>
              <w:rPr>
                <w:rFonts w:ascii="宋体" w:hAnsi="宋体" w:cs="宋体"/>
                <w:sz w:val="21"/>
                <w:szCs w:val="21"/>
              </w:rPr>
            </w:pPr>
            <w:r>
              <w:rPr>
                <w:rFonts w:hint="eastAsia" w:ascii="宋体" w:hAnsi="宋体" w:cs="宋体"/>
                <w:sz w:val="21"/>
                <w:szCs w:val="21"/>
              </w:rPr>
              <w:t>投标保证金</w:t>
            </w:r>
          </w:p>
        </w:tc>
        <w:tc>
          <w:tcPr>
            <w:tcW w:w="6379" w:type="dxa"/>
            <w:vAlign w:val="center"/>
          </w:tcPr>
          <w:p>
            <w:pPr>
              <w:autoSpaceDE w:val="0"/>
              <w:autoSpaceDN w:val="0"/>
              <w:snapToGrid w:val="0"/>
              <w:spacing w:line="380" w:lineRule="exact"/>
              <w:ind w:left="120" w:leftChars="50" w:right="142" w:rightChars="59" w:firstLine="447" w:firstLineChars="213"/>
              <w:rPr>
                <w:rFonts w:ascii="宋体" w:hAnsi="宋体" w:cs="宋体"/>
                <w:sz w:val="21"/>
                <w:szCs w:val="21"/>
                <w:u w:val="single"/>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851" w:type="dxa"/>
            <w:vAlign w:val="center"/>
          </w:tcPr>
          <w:p>
            <w:pPr>
              <w:pStyle w:val="38"/>
              <w:adjustRightInd w:val="0"/>
              <w:snapToGrid w:val="0"/>
              <w:spacing w:before="0" w:after="0"/>
              <w:ind w:firstLine="0" w:firstLineChars="0"/>
              <w:jc w:val="center"/>
              <w:rPr>
                <w:rFonts w:ascii="宋体" w:hAnsi="宋体" w:eastAsia="宋体" w:cs="Times New Roman"/>
                <w:b/>
                <w:bCs/>
                <w:color w:val="auto"/>
              </w:rPr>
            </w:pPr>
            <w:r>
              <w:rPr>
                <w:rFonts w:ascii="宋体" w:hAnsi="宋体" w:eastAsia="宋体" w:cs="Times New Roman"/>
                <w:b/>
                <w:bCs/>
                <w:color w:val="auto"/>
              </w:rPr>
              <w:t>16.1</w:t>
            </w:r>
          </w:p>
        </w:tc>
        <w:tc>
          <w:tcPr>
            <w:tcW w:w="1842" w:type="dxa"/>
            <w:vAlign w:val="center"/>
          </w:tcPr>
          <w:p>
            <w:pPr>
              <w:snapToGrid w:val="0"/>
              <w:spacing w:line="380" w:lineRule="exact"/>
              <w:ind w:left="120" w:leftChars="50"/>
              <w:rPr>
                <w:rFonts w:ascii="宋体" w:hAnsi="宋体" w:cs="宋体"/>
                <w:sz w:val="21"/>
                <w:szCs w:val="21"/>
              </w:rPr>
            </w:pPr>
            <w:r>
              <w:rPr>
                <w:rFonts w:hint="eastAsia" w:ascii="宋体" w:hAnsi="宋体" w:cs="宋体"/>
                <w:sz w:val="21"/>
                <w:szCs w:val="21"/>
              </w:rPr>
              <w:t>投标文件有效期</w:t>
            </w:r>
          </w:p>
        </w:tc>
        <w:tc>
          <w:tcPr>
            <w:tcW w:w="6379" w:type="dxa"/>
            <w:vAlign w:val="center"/>
          </w:tcPr>
          <w:p>
            <w:pPr>
              <w:snapToGrid w:val="0"/>
              <w:spacing w:line="380" w:lineRule="exact"/>
              <w:ind w:left="120" w:leftChars="50"/>
              <w:rPr>
                <w:rFonts w:ascii="宋体" w:hAnsi="宋体" w:cs="宋体"/>
                <w:sz w:val="21"/>
                <w:szCs w:val="21"/>
              </w:rPr>
            </w:pPr>
            <w:r>
              <w:rPr>
                <w:rFonts w:ascii="宋体" w:hAnsi="宋体" w:cs="宋体"/>
                <w:sz w:val="21"/>
                <w:szCs w:val="21"/>
                <w:u w:val="single"/>
              </w:rPr>
              <w:t>90</w:t>
            </w:r>
            <w:r>
              <w:rPr>
                <w:rFonts w:hint="eastAsia" w:ascii="宋体" w:hAnsi="宋体" w:cs="宋体"/>
                <w:sz w:val="21"/>
                <w:szCs w:val="21"/>
              </w:rPr>
              <w:t>日历天（从开标日起计算）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1" w:type="dxa"/>
            <w:vAlign w:val="center"/>
          </w:tcPr>
          <w:p>
            <w:pPr>
              <w:pStyle w:val="38"/>
              <w:adjustRightInd w:val="0"/>
              <w:snapToGrid w:val="0"/>
              <w:spacing w:before="0" w:after="0"/>
              <w:ind w:firstLine="0" w:firstLineChars="0"/>
              <w:jc w:val="center"/>
              <w:rPr>
                <w:rFonts w:ascii="宋体" w:hAnsi="宋体" w:eastAsia="宋体" w:cs="Times New Roman"/>
                <w:b/>
                <w:bCs/>
                <w:color w:val="auto"/>
              </w:rPr>
            </w:pPr>
            <w:r>
              <w:rPr>
                <w:rFonts w:ascii="宋体" w:hAnsi="宋体" w:eastAsia="宋体" w:cs="Times New Roman"/>
                <w:b/>
                <w:bCs/>
                <w:color w:val="auto"/>
              </w:rPr>
              <w:t>17.2</w:t>
            </w:r>
          </w:p>
        </w:tc>
        <w:tc>
          <w:tcPr>
            <w:tcW w:w="1842" w:type="dxa"/>
            <w:vAlign w:val="center"/>
          </w:tcPr>
          <w:p>
            <w:pPr>
              <w:snapToGrid w:val="0"/>
              <w:spacing w:line="380" w:lineRule="exact"/>
              <w:ind w:left="120" w:leftChars="50"/>
              <w:rPr>
                <w:rFonts w:ascii="宋体" w:hAnsi="宋体" w:cs="宋体"/>
                <w:sz w:val="21"/>
                <w:szCs w:val="21"/>
              </w:rPr>
            </w:pPr>
            <w:r>
              <w:rPr>
                <w:rFonts w:hint="eastAsia" w:ascii="宋体" w:hAnsi="宋体" w:cs="宋体"/>
                <w:sz w:val="21"/>
                <w:szCs w:val="21"/>
              </w:rPr>
              <w:t>投标文件数量</w:t>
            </w:r>
          </w:p>
        </w:tc>
        <w:tc>
          <w:tcPr>
            <w:tcW w:w="6379" w:type="dxa"/>
            <w:vAlign w:val="center"/>
          </w:tcPr>
          <w:p>
            <w:pPr>
              <w:pStyle w:val="36"/>
              <w:adjustRightInd w:val="0"/>
              <w:snapToGrid w:val="0"/>
              <w:spacing w:before="0" w:after="0" w:line="380" w:lineRule="exact"/>
              <w:ind w:firstLine="0" w:firstLineChars="0"/>
              <w:rPr>
                <w:rFonts w:ascii="宋体" w:hAnsi="宋体" w:eastAsia="宋体" w:cs="Times New Roman"/>
                <w:color w:val="auto"/>
              </w:rPr>
            </w:pPr>
            <w:r>
              <w:rPr>
                <w:rFonts w:hint="eastAsia" w:ascii="宋体" w:hAnsi="宋体" w:eastAsia="宋体" w:cs="宋体"/>
                <w:color w:val="auto"/>
              </w:rPr>
              <w:t>（</w:t>
            </w:r>
            <w:r>
              <w:rPr>
                <w:rFonts w:ascii="宋体" w:hAnsi="宋体" w:eastAsia="宋体" w:cs="宋体"/>
                <w:color w:val="auto"/>
              </w:rPr>
              <w:t>1</w:t>
            </w:r>
            <w:r>
              <w:rPr>
                <w:rFonts w:hint="eastAsia" w:ascii="宋体" w:hAnsi="宋体" w:eastAsia="宋体" w:cs="宋体"/>
                <w:color w:val="auto"/>
              </w:rPr>
              <w:t>）投标文件正本</w:t>
            </w:r>
            <w:r>
              <w:rPr>
                <w:rFonts w:ascii="宋体" w:hAnsi="宋体" w:eastAsia="宋体" w:cs="宋体"/>
                <w:color w:val="auto"/>
                <w:u w:val="single"/>
              </w:rPr>
              <w:t xml:space="preserve"> 1 </w:t>
            </w:r>
            <w:r>
              <w:rPr>
                <w:rFonts w:hint="eastAsia" w:ascii="宋体" w:hAnsi="宋体" w:eastAsia="宋体" w:cs="宋体"/>
                <w:color w:val="auto"/>
              </w:rPr>
              <w:t>份；</w:t>
            </w:r>
          </w:p>
          <w:p>
            <w:pPr>
              <w:pStyle w:val="36"/>
              <w:adjustRightInd w:val="0"/>
              <w:snapToGrid w:val="0"/>
              <w:spacing w:before="0" w:after="0" w:line="380" w:lineRule="exact"/>
              <w:ind w:firstLine="0" w:firstLineChars="0"/>
              <w:rPr>
                <w:rFonts w:ascii="宋体" w:hAnsi="宋体" w:eastAsia="宋体" w:cs="Times New Roman"/>
                <w:color w:val="auto"/>
              </w:rPr>
            </w:pPr>
            <w:r>
              <w:rPr>
                <w:rFonts w:hint="eastAsia" w:ascii="宋体" w:hAnsi="宋体" w:eastAsia="宋体" w:cs="宋体"/>
                <w:color w:val="auto"/>
              </w:rPr>
              <w:t>（</w:t>
            </w:r>
            <w:r>
              <w:rPr>
                <w:rFonts w:ascii="宋体" w:hAnsi="宋体" w:eastAsia="宋体" w:cs="宋体"/>
                <w:color w:val="auto"/>
              </w:rPr>
              <w:t>2</w:t>
            </w:r>
            <w:r>
              <w:rPr>
                <w:rFonts w:hint="eastAsia" w:ascii="宋体" w:hAnsi="宋体" w:eastAsia="宋体" w:cs="宋体"/>
                <w:color w:val="auto"/>
              </w:rPr>
              <w:t>）投标文件副本</w:t>
            </w:r>
            <w:r>
              <w:rPr>
                <w:rFonts w:ascii="宋体" w:hAnsi="宋体" w:eastAsia="宋体" w:cs="宋体"/>
                <w:color w:val="auto"/>
                <w:u w:val="single"/>
              </w:rPr>
              <w:t xml:space="preserve"> </w:t>
            </w:r>
            <w:r>
              <w:rPr>
                <w:rFonts w:hint="eastAsia" w:ascii="宋体" w:hAnsi="宋体" w:eastAsia="宋体" w:cs="宋体"/>
                <w:color w:val="auto"/>
                <w:u w:val="single"/>
                <w:lang w:val="en-US"/>
              </w:rPr>
              <w:t>2</w:t>
            </w:r>
            <w:r>
              <w:rPr>
                <w:rFonts w:ascii="宋体" w:hAnsi="宋体" w:eastAsia="宋体" w:cs="宋体"/>
                <w:color w:val="auto"/>
                <w:u w:val="single"/>
              </w:rPr>
              <w:t xml:space="preserve"> </w:t>
            </w:r>
            <w:r>
              <w:rPr>
                <w:rFonts w:hint="eastAsia" w:ascii="宋体" w:hAnsi="宋体" w:eastAsia="宋体" w:cs="宋体"/>
                <w:color w:val="auto"/>
              </w:rPr>
              <w:t>份；</w:t>
            </w:r>
          </w:p>
          <w:p>
            <w:pPr>
              <w:pStyle w:val="36"/>
              <w:adjustRightInd w:val="0"/>
              <w:snapToGrid w:val="0"/>
              <w:spacing w:before="0" w:after="0" w:line="380" w:lineRule="exact"/>
              <w:ind w:firstLine="0" w:firstLineChars="0"/>
              <w:rPr>
                <w:rFonts w:ascii="宋体" w:hAnsi="宋体" w:eastAsia="宋体" w:cs="Times New Roman"/>
                <w:color w:val="auto"/>
              </w:rPr>
            </w:pPr>
            <w:r>
              <w:rPr>
                <w:rFonts w:hint="eastAsia" w:ascii="宋体" w:hAnsi="宋体" w:eastAsia="宋体" w:cs="宋体"/>
                <w:color w:val="auto"/>
              </w:rPr>
              <w:t>（</w:t>
            </w:r>
            <w:r>
              <w:rPr>
                <w:rFonts w:ascii="宋体" w:hAnsi="宋体" w:eastAsia="宋体" w:cs="宋体"/>
                <w:color w:val="auto"/>
              </w:rPr>
              <w:t>3</w:t>
            </w:r>
            <w:r>
              <w:rPr>
                <w:rFonts w:hint="eastAsia" w:ascii="宋体" w:hAnsi="宋体" w:eastAsia="宋体" w:cs="宋体"/>
                <w:color w:val="auto"/>
              </w:rPr>
              <w:t>）开标一览表正本</w:t>
            </w:r>
            <w:r>
              <w:rPr>
                <w:rFonts w:ascii="宋体" w:hAnsi="宋体" w:eastAsia="宋体" w:cs="宋体"/>
                <w:color w:val="auto"/>
                <w:u w:val="single"/>
              </w:rPr>
              <w:t xml:space="preserve"> 1 </w:t>
            </w:r>
            <w:r>
              <w:rPr>
                <w:rFonts w:hint="eastAsia" w:ascii="宋体" w:hAnsi="宋体" w:eastAsia="宋体" w:cs="宋体"/>
                <w:color w:val="auto"/>
              </w:rPr>
              <w:t>份（单独密封提交）；</w:t>
            </w:r>
          </w:p>
          <w:p>
            <w:pPr>
              <w:pStyle w:val="36"/>
              <w:adjustRightInd w:val="0"/>
              <w:snapToGrid w:val="0"/>
              <w:spacing w:before="0" w:after="0" w:line="380" w:lineRule="exact"/>
              <w:ind w:firstLine="0" w:firstLineChars="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4</w:t>
            </w:r>
            <w:r>
              <w:rPr>
                <w:rFonts w:hint="eastAsia" w:ascii="宋体" w:hAnsi="宋体" w:eastAsia="宋体" w:cs="宋体"/>
                <w:color w:val="auto"/>
              </w:rPr>
              <w:t xml:space="preserve">）电子文档 </w:t>
            </w:r>
            <w:r>
              <w:rPr>
                <w:rFonts w:ascii="宋体" w:hAnsi="宋体" w:eastAsia="宋体" w:cs="宋体"/>
                <w:color w:val="auto"/>
                <w:u w:val="single"/>
              </w:rPr>
              <w:t xml:space="preserve">1 </w:t>
            </w:r>
            <w:r>
              <w:rPr>
                <w:rFonts w:hint="eastAsia" w:ascii="宋体" w:hAnsi="宋体" w:eastAsia="宋体" w:cs="宋体"/>
                <w:color w:val="auto"/>
              </w:rPr>
              <w:t>份（每份存储介质（U盘）中均需提供①正本签字盖章版pdf格式扫描件②投标文件电子版（word等格式））。</w:t>
            </w:r>
          </w:p>
          <w:p>
            <w:pPr>
              <w:pStyle w:val="36"/>
              <w:adjustRightInd w:val="0"/>
              <w:snapToGrid w:val="0"/>
              <w:spacing w:before="0" w:after="0" w:line="380" w:lineRule="exact"/>
              <w:ind w:firstLine="0" w:firstLineChars="0"/>
              <w:rPr>
                <w:rFonts w:ascii="宋体" w:hAnsi="宋体"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1" w:type="dxa"/>
            <w:vAlign w:val="center"/>
          </w:tcPr>
          <w:p>
            <w:pPr>
              <w:pStyle w:val="38"/>
              <w:adjustRightInd w:val="0"/>
              <w:snapToGrid w:val="0"/>
              <w:spacing w:before="0" w:after="0"/>
              <w:ind w:firstLine="0" w:firstLineChars="0"/>
              <w:jc w:val="center"/>
              <w:rPr>
                <w:rFonts w:ascii="宋体" w:hAnsi="宋体" w:eastAsia="宋体" w:cs="Times New Roman"/>
                <w:b/>
                <w:bCs/>
                <w:color w:val="auto"/>
              </w:rPr>
            </w:pPr>
            <w:r>
              <w:rPr>
                <w:rFonts w:ascii="宋体" w:hAnsi="宋体" w:eastAsia="宋体" w:cs="Times New Roman"/>
                <w:b/>
                <w:bCs/>
                <w:color w:val="auto"/>
              </w:rPr>
              <w:t>26.3</w:t>
            </w:r>
          </w:p>
        </w:tc>
        <w:tc>
          <w:tcPr>
            <w:tcW w:w="1842" w:type="dxa"/>
            <w:vAlign w:val="center"/>
          </w:tcPr>
          <w:p>
            <w:pPr>
              <w:snapToGrid w:val="0"/>
              <w:spacing w:line="380" w:lineRule="exact"/>
              <w:ind w:left="120" w:leftChars="50"/>
              <w:rPr>
                <w:rFonts w:ascii="宋体" w:hAnsi="宋体" w:cs="宋体"/>
                <w:sz w:val="21"/>
                <w:szCs w:val="21"/>
              </w:rPr>
            </w:pPr>
            <w:r>
              <w:rPr>
                <w:rFonts w:hint="eastAsia" w:ascii="宋体" w:hAnsi="宋体" w:cs="宋体"/>
                <w:sz w:val="21"/>
                <w:szCs w:val="21"/>
              </w:rPr>
              <w:t>小微企业价格扣除比例</w:t>
            </w:r>
          </w:p>
        </w:tc>
        <w:tc>
          <w:tcPr>
            <w:tcW w:w="6379" w:type="dxa"/>
            <w:vAlign w:val="center"/>
          </w:tcPr>
          <w:p>
            <w:pPr>
              <w:autoSpaceDE w:val="0"/>
              <w:autoSpaceDN w:val="0"/>
              <w:snapToGrid w:val="0"/>
              <w:spacing w:line="380" w:lineRule="exact"/>
              <w:ind w:left="120" w:leftChars="50" w:right="142" w:rightChars="59" w:firstLine="447" w:firstLineChars="213"/>
              <w:rPr>
                <w:rFonts w:ascii="宋体" w:hAnsi="宋体" w:cs="宋体"/>
                <w:sz w:val="21"/>
                <w:szCs w:val="21"/>
              </w:rPr>
            </w:pPr>
            <w:r>
              <w:rPr>
                <w:rFonts w:hint="eastAsia" w:ascii="宋体" w:hAnsi="宋体" w:cs="宋体"/>
                <w:sz w:val="21"/>
                <w:szCs w:val="21"/>
              </w:rPr>
              <w:t>具体扣除价格百分比详见</w:t>
            </w:r>
            <w:r>
              <w:rPr>
                <w:rFonts w:hint="eastAsia" w:ascii="宋体" w:hAnsi="宋体" w:cs="宋体"/>
                <w:b/>
                <w:bCs/>
                <w:sz w:val="21"/>
                <w:szCs w:val="21"/>
              </w:rPr>
              <w:t>第四章评标方法和评标标准</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1" w:type="dxa"/>
            <w:vAlign w:val="center"/>
          </w:tcPr>
          <w:p>
            <w:pPr>
              <w:pStyle w:val="38"/>
              <w:adjustRightInd w:val="0"/>
              <w:snapToGrid w:val="0"/>
              <w:spacing w:before="0" w:after="0"/>
              <w:ind w:firstLine="0" w:firstLineChars="0"/>
              <w:jc w:val="center"/>
              <w:rPr>
                <w:rFonts w:ascii="宋体" w:hAnsi="宋体" w:eastAsia="宋体" w:cs="Times New Roman"/>
                <w:b/>
                <w:bCs/>
                <w:color w:val="auto"/>
              </w:rPr>
            </w:pPr>
            <w:r>
              <w:rPr>
                <w:rFonts w:ascii="宋体" w:hAnsi="宋体" w:eastAsia="宋体" w:cs="Times New Roman"/>
                <w:b/>
                <w:bCs/>
                <w:color w:val="auto"/>
              </w:rPr>
              <w:t>32.1</w:t>
            </w:r>
          </w:p>
        </w:tc>
        <w:tc>
          <w:tcPr>
            <w:tcW w:w="1842" w:type="dxa"/>
            <w:vAlign w:val="center"/>
          </w:tcPr>
          <w:p>
            <w:pPr>
              <w:snapToGrid w:val="0"/>
              <w:spacing w:line="380" w:lineRule="exact"/>
              <w:ind w:left="120" w:leftChars="50"/>
              <w:rPr>
                <w:rFonts w:ascii="宋体" w:hAnsi="宋体" w:cs="宋体"/>
                <w:sz w:val="21"/>
                <w:szCs w:val="21"/>
              </w:rPr>
            </w:pPr>
            <w:r>
              <w:rPr>
                <w:rFonts w:hint="eastAsia" w:ascii="宋体" w:hAnsi="宋体" w:cs="宋体"/>
                <w:sz w:val="21"/>
                <w:szCs w:val="21"/>
              </w:rPr>
              <w:t>履约保证金</w:t>
            </w:r>
          </w:p>
        </w:tc>
        <w:tc>
          <w:tcPr>
            <w:tcW w:w="6379" w:type="dxa"/>
            <w:vAlign w:val="center"/>
          </w:tcPr>
          <w:p>
            <w:pPr>
              <w:autoSpaceDE w:val="0"/>
              <w:autoSpaceDN w:val="0"/>
              <w:snapToGrid w:val="0"/>
              <w:spacing w:line="380" w:lineRule="exact"/>
              <w:ind w:left="120" w:leftChars="50" w:right="142" w:rightChars="59" w:firstLine="447" w:firstLineChars="213"/>
              <w:rPr>
                <w:rFonts w:ascii="宋体" w:hAnsi="宋体" w:cs="宋体"/>
                <w:sz w:val="21"/>
                <w:szCs w:val="21"/>
              </w:rPr>
            </w:pPr>
            <w:r>
              <w:rPr>
                <w:rFonts w:hint="eastAsia" w:ascii="宋体" w:hAnsi="宋体"/>
                <w:sz w:val="21"/>
                <w:szCs w:val="21"/>
              </w:rPr>
              <w:t>（无）/中标供应商在签订合同后</w:t>
            </w:r>
            <w:r>
              <w:rPr>
                <w:rFonts w:hint="eastAsia" w:ascii="宋体" w:hAnsi="宋体"/>
                <w:sz w:val="21"/>
                <w:szCs w:val="21"/>
                <w:u w:val="single"/>
              </w:rPr>
              <w:t>/</w:t>
            </w:r>
            <w:r>
              <w:rPr>
                <w:rFonts w:hint="eastAsia" w:ascii="宋体" w:hAnsi="宋体"/>
                <w:sz w:val="21"/>
                <w:szCs w:val="21"/>
              </w:rPr>
              <w:t>个</w:t>
            </w:r>
            <w:r>
              <w:rPr>
                <w:rFonts w:hint="eastAsia" w:ascii="宋体" w:hAnsi="宋体" w:cs="宋体"/>
                <w:sz w:val="21"/>
                <w:szCs w:val="21"/>
              </w:rPr>
              <w:t>工作日内</w:t>
            </w:r>
            <w:r>
              <w:rPr>
                <w:rFonts w:hint="eastAsia" w:ascii="宋体" w:hAnsi="宋体"/>
                <w:sz w:val="21"/>
                <w:szCs w:val="21"/>
              </w:rPr>
              <w:t>，向甲方提供相当于合同总价</w:t>
            </w:r>
            <w:r>
              <w:rPr>
                <w:rFonts w:hint="eastAsia" w:ascii="宋体" w:hAnsi="宋体"/>
                <w:sz w:val="21"/>
                <w:szCs w:val="21"/>
                <w:u w:val="single"/>
              </w:rPr>
              <w:t>/</w:t>
            </w:r>
            <w:r>
              <w:rPr>
                <w:rFonts w:ascii="宋体" w:hAnsi="宋体"/>
                <w:sz w:val="21"/>
                <w:szCs w:val="21"/>
              </w:rPr>
              <w:t>%</w:t>
            </w:r>
            <w:r>
              <w:rPr>
                <w:rFonts w:hint="eastAsia" w:ascii="宋体" w:hAnsi="宋体"/>
                <w:sz w:val="21"/>
                <w:szCs w:val="21"/>
              </w:rPr>
              <w:t>的履约保证金。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851" w:type="dxa"/>
            <w:vAlign w:val="center"/>
          </w:tcPr>
          <w:p>
            <w:pPr>
              <w:pStyle w:val="38"/>
              <w:adjustRightInd w:val="0"/>
              <w:snapToGrid w:val="0"/>
              <w:spacing w:before="0" w:after="0"/>
              <w:ind w:firstLine="0" w:firstLineChars="0"/>
              <w:jc w:val="center"/>
              <w:rPr>
                <w:rFonts w:ascii="宋体" w:hAnsi="宋体" w:eastAsia="宋体" w:cs="Times New Roman"/>
                <w:b/>
                <w:bCs/>
                <w:color w:val="auto"/>
              </w:rPr>
            </w:pPr>
          </w:p>
        </w:tc>
        <w:tc>
          <w:tcPr>
            <w:tcW w:w="1842" w:type="dxa"/>
            <w:vAlign w:val="center"/>
          </w:tcPr>
          <w:p>
            <w:pPr>
              <w:snapToGrid w:val="0"/>
              <w:spacing w:line="380" w:lineRule="exact"/>
              <w:ind w:left="120" w:leftChars="50"/>
              <w:rPr>
                <w:rFonts w:ascii="宋体" w:hAnsi="宋体" w:cs="宋体"/>
                <w:sz w:val="21"/>
                <w:szCs w:val="21"/>
              </w:rPr>
            </w:pPr>
            <w:r>
              <w:rPr>
                <w:rFonts w:hint="eastAsia" w:ascii="宋体" w:hAnsi="宋体" w:cs="宋体"/>
                <w:sz w:val="21"/>
                <w:szCs w:val="21"/>
              </w:rPr>
              <w:t>其他</w:t>
            </w:r>
          </w:p>
        </w:tc>
        <w:tc>
          <w:tcPr>
            <w:tcW w:w="6379" w:type="dxa"/>
            <w:vAlign w:val="center"/>
          </w:tcPr>
          <w:p>
            <w:pPr>
              <w:autoSpaceDE w:val="0"/>
              <w:autoSpaceDN w:val="0"/>
              <w:snapToGrid w:val="0"/>
              <w:spacing w:line="380" w:lineRule="exact"/>
              <w:ind w:left="120" w:leftChars="50" w:right="142" w:rightChars="59" w:firstLine="447" w:firstLineChars="213"/>
              <w:rPr>
                <w:rFonts w:ascii="宋体" w:hAnsi="宋体" w:cs="宋体"/>
                <w:sz w:val="21"/>
                <w:szCs w:val="21"/>
              </w:rPr>
            </w:pPr>
            <w:r>
              <w:rPr>
                <w:rFonts w:hint="eastAsia" w:ascii="宋体" w:hAnsi="宋体" w:cs="宋体"/>
                <w:sz w:val="21"/>
                <w:szCs w:val="21"/>
              </w:rPr>
              <w:t>本项目的投标</w:t>
            </w:r>
            <w:r>
              <w:rPr>
                <w:rFonts w:ascii="宋体" w:hAnsi="宋体" w:cs="宋体"/>
                <w:sz w:val="21"/>
                <w:szCs w:val="21"/>
              </w:rPr>
              <w:t>文件</w:t>
            </w:r>
            <w:r>
              <w:rPr>
                <w:rFonts w:hint="eastAsia" w:ascii="宋体" w:hAnsi="宋体" w:cs="宋体"/>
                <w:sz w:val="21"/>
                <w:szCs w:val="21"/>
              </w:rPr>
              <w:t>只</w:t>
            </w:r>
            <w:r>
              <w:rPr>
                <w:rFonts w:ascii="宋体" w:hAnsi="宋体" w:cs="宋体"/>
                <w:sz w:val="21"/>
                <w:szCs w:val="21"/>
              </w:rPr>
              <w:t>认可</w:t>
            </w:r>
            <w:r>
              <w:rPr>
                <w:rFonts w:hint="eastAsia" w:ascii="宋体" w:hAnsi="宋体" w:cs="宋体"/>
                <w:sz w:val="21"/>
                <w:szCs w:val="21"/>
              </w:rPr>
              <w:t>加盖</w:t>
            </w:r>
            <w:r>
              <w:rPr>
                <w:rFonts w:ascii="宋体" w:hAnsi="宋体" w:cs="宋体"/>
                <w:sz w:val="21"/>
                <w:szCs w:val="21"/>
              </w:rPr>
              <w:t>公章或投标专用章</w:t>
            </w:r>
            <w:r>
              <w:rPr>
                <w:rFonts w:hint="eastAsia" w:ascii="宋体" w:hAnsi="宋体" w:cs="宋体"/>
                <w:sz w:val="21"/>
                <w:szCs w:val="21"/>
              </w:rPr>
              <w:t>，两者对</w:t>
            </w:r>
            <w:r>
              <w:rPr>
                <w:rFonts w:ascii="宋体" w:hAnsi="宋体" w:cs="宋体"/>
                <w:sz w:val="21"/>
                <w:szCs w:val="21"/>
              </w:rPr>
              <w:t>投标</w:t>
            </w:r>
            <w:r>
              <w:rPr>
                <w:rFonts w:hint="eastAsia" w:ascii="宋体" w:hAnsi="宋体" w:cs="宋体"/>
                <w:sz w:val="21"/>
                <w:szCs w:val="21"/>
              </w:rPr>
              <w:t>具有</w:t>
            </w:r>
            <w:r>
              <w:rPr>
                <w:rFonts w:ascii="宋体" w:hAnsi="宋体" w:cs="宋体"/>
                <w:sz w:val="21"/>
                <w:szCs w:val="21"/>
              </w:rPr>
              <w:t>同等法律效力。对于</w:t>
            </w:r>
            <w:r>
              <w:rPr>
                <w:rFonts w:hint="eastAsia" w:ascii="宋体" w:hAnsi="宋体" w:cs="宋体"/>
                <w:sz w:val="21"/>
                <w:szCs w:val="21"/>
              </w:rPr>
              <w:t>投标</w:t>
            </w:r>
            <w:r>
              <w:rPr>
                <w:rFonts w:ascii="宋体" w:hAnsi="宋体" w:cs="宋体"/>
                <w:sz w:val="21"/>
                <w:szCs w:val="21"/>
              </w:rPr>
              <w:t>文件</w:t>
            </w:r>
            <w:r>
              <w:rPr>
                <w:rFonts w:hint="eastAsia" w:ascii="宋体" w:hAnsi="宋体" w:cs="宋体"/>
                <w:sz w:val="21"/>
                <w:szCs w:val="21"/>
              </w:rPr>
              <w:t>加盖</w:t>
            </w:r>
            <w:r>
              <w:rPr>
                <w:rFonts w:ascii="宋体" w:hAnsi="宋体" w:cs="宋体"/>
                <w:sz w:val="21"/>
                <w:szCs w:val="21"/>
              </w:rPr>
              <w:t>项目专用章、合同专用章、财务</w:t>
            </w:r>
            <w:r>
              <w:rPr>
                <w:rFonts w:hint="eastAsia" w:ascii="宋体" w:hAnsi="宋体" w:cs="宋体"/>
                <w:sz w:val="21"/>
                <w:szCs w:val="21"/>
              </w:rPr>
              <w:t>专用章</w:t>
            </w:r>
            <w:r>
              <w:rPr>
                <w:rFonts w:ascii="宋体" w:hAnsi="宋体" w:cs="宋体"/>
                <w:sz w:val="21"/>
                <w:szCs w:val="21"/>
              </w:rPr>
              <w:t>等</w:t>
            </w:r>
            <w:r>
              <w:rPr>
                <w:rFonts w:hint="eastAsia" w:ascii="宋体" w:hAnsi="宋体" w:cs="宋体"/>
                <w:sz w:val="21"/>
                <w:szCs w:val="21"/>
              </w:rPr>
              <w:t>，</w:t>
            </w:r>
            <w:r>
              <w:rPr>
                <w:rFonts w:ascii="宋体" w:hAnsi="宋体" w:cs="宋体"/>
                <w:sz w:val="21"/>
                <w:szCs w:val="21"/>
              </w:rPr>
              <w:t>我们拒绝</w:t>
            </w:r>
            <w:r>
              <w:rPr>
                <w:rFonts w:hint="eastAsia" w:ascii="宋体" w:hAnsi="宋体" w:cs="宋体"/>
                <w:sz w:val="21"/>
                <w:szCs w:val="21"/>
              </w:rPr>
              <w:t>该</w:t>
            </w:r>
            <w:r>
              <w:rPr>
                <w:rFonts w:ascii="宋体" w:hAnsi="宋体" w:cs="宋体"/>
                <w:sz w:val="21"/>
                <w:szCs w:val="21"/>
              </w:rPr>
              <w:t>投标。</w:t>
            </w:r>
          </w:p>
          <w:p>
            <w:pPr>
              <w:autoSpaceDE w:val="0"/>
              <w:autoSpaceDN w:val="0"/>
              <w:snapToGrid w:val="0"/>
              <w:spacing w:line="380" w:lineRule="exact"/>
              <w:ind w:left="120" w:leftChars="50" w:right="142" w:rightChars="59" w:firstLine="447" w:firstLineChars="213"/>
              <w:rPr>
                <w:rFonts w:ascii="宋体" w:hAnsi="宋体" w:cs="宋体"/>
                <w:sz w:val="21"/>
                <w:szCs w:val="21"/>
              </w:rPr>
            </w:pPr>
            <w:r>
              <w:rPr>
                <w:rFonts w:hint="eastAsia" w:ascii="宋体" w:hAnsi="宋体" w:cs="宋体"/>
                <w:sz w:val="21"/>
                <w:szCs w:val="21"/>
              </w:rPr>
              <w:t>本文件中的“签字”指签字人亲笔签字或加盖签字人的人名章或手签章。</w:t>
            </w:r>
          </w:p>
          <w:p>
            <w:pPr>
              <w:autoSpaceDE w:val="0"/>
              <w:autoSpaceDN w:val="0"/>
              <w:snapToGrid w:val="0"/>
              <w:spacing w:line="380" w:lineRule="exact"/>
              <w:ind w:left="120" w:leftChars="50" w:right="142" w:rightChars="59" w:firstLine="447" w:firstLineChars="213"/>
              <w:rPr>
                <w:rFonts w:ascii="宋体" w:hAnsi="宋体" w:cs="宋体"/>
                <w:sz w:val="21"/>
                <w:szCs w:val="21"/>
              </w:rPr>
            </w:pPr>
            <w:r>
              <w:rPr>
                <w:rFonts w:hint="eastAsia" w:ascii="宋体" w:hAnsi="宋体" w:cs="宋体"/>
                <w:sz w:val="21"/>
                <w:szCs w:val="21"/>
              </w:rPr>
              <w:t>本文件中的“法定代表人”指投标人的法定代表人，或经法定代表人授权在指定范围内可以行使法定代表人相关权利的负责人（需提供相关证明文件）。</w:t>
            </w:r>
          </w:p>
        </w:tc>
      </w:tr>
    </w:tbl>
    <w:p>
      <w:pPr>
        <w:snapToGrid w:val="0"/>
        <w:spacing w:line="400" w:lineRule="exact"/>
        <w:ind w:firstLine="480" w:firstLineChars="200"/>
        <w:jc w:val="both"/>
        <w:rPr>
          <w:rFonts w:ascii="宋体" w:hAnsi="宋体" w:cs="宋体"/>
        </w:rPr>
      </w:pPr>
      <w:r>
        <w:rPr>
          <w:rFonts w:hint="eastAsia" w:ascii="宋体" w:hAnsi="宋体" w:cs="宋体"/>
        </w:rPr>
        <w:t>注：本项目招标文件中投标人须知或招标文件其余部分与本表不一致的，以本表要求为准。</w:t>
      </w:r>
    </w:p>
    <w:p>
      <w:pPr>
        <w:rPr>
          <w:rFonts w:ascii="宋体" w:hAnsi="宋体" w:cs="宋体"/>
        </w:rPr>
      </w:pPr>
      <w:r>
        <w:rPr>
          <w:rFonts w:hint="eastAsia" w:ascii="宋体" w:hAnsi="宋体" w:cs="宋体"/>
        </w:rPr>
        <w:br w:type="page"/>
      </w:r>
    </w:p>
    <w:p>
      <w:pPr>
        <w:pStyle w:val="21"/>
        <w:ind w:firstLine="240"/>
      </w:pPr>
    </w:p>
    <w:p>
      <w:pPr>
        <w:pStyle w:val="4"/>
        <w:spacing w:after="120" w:afterLines="50"/>
        <w:rPr>
          <w:rFonts w:ascii="宋体" w:hAnsi="宋体" w:eastAsia="宋体"/>
          <w:color w:val="auto"/>
          <w:sz w:val="36"/>
          <w:szCs w:val="36"/>
        </w:rPr>
      </w:pPr>
      <w:r>
        <w:rPr>
          <w:rFonts w:hint="eastAsia" w:ascii="宋体" w:hAnsi="宋体" w:eastAsia="宋体"/>
          <w:color w:val="auto"/>
          <w:sz w:val="36"/>
          <w:szCs w:val="36"/>
        </w:rPr>
        <w:t>投标人须知</w:t>
      </w:r>
    </w:p>
    <w:p>
      <w:pPr>
        <w:widowControl/>
        <w:snapToGrid w:val="0"/>
        <w:spacing w:line="400" w:lineRule="exact"/>
        <w:ind w:firstLine="424" w:firstLineChars="151"/>
        <w:textAlignment w:val="auto"/>
        <w:rPr>
          <w:rFonts w:ascii="宋体" w:hAnsi="宋体" w:cs="Times New Roman"/>
          <w:b/>
          <w:bCs/>
          <w:kern w:val="20"/>
          <w:sz w:val="28"/>
          <w:szCs w:val="28"/>
          <w:lang w:val="zh-CN"/>
        </w:rPr>
      </w:pPr>
      <w:r>
        <w:rPr>
          <w:rFonts w:hint="eastAsia" w:ascii="宋体" w:hAnsi="宋体" w:cs="黑体"/>
          <w:b/>
          <w:bCs/>
          <w:sz w:val="28"/>
          <w:szCs w:val="28"/>
        </w:rPr>
        <w:t>一、总则</w:t>
      </w:r>
    </w:p>
    <w:p>
      <w:pPr>
        <w:pStyle w:val="36"/>
        <w:adjustRightInd w:val="0"/>
        <w:snapToGrid w:val="0"/>
        <w:spacing w:before="0" w:after="0" w:line="400" w:lineRule="exact"/>
        <w:ind w:firstLine="424" w:firstLineChars="176"/>
        <w:jc w:val="both"/>
        <w:rPr>
          <w:rFonts w:ascii="宋体" w:hAnsi="宋体" w:eastAsia="宋体" w:cs="宋体"/>
          <w:b/>
          <w:bCs/>
          <w:color w:val="auto"/>
          <w:sz w:val="24"/>
          <w:szCs w:val="24"/>
        </w:rPr>
      </w:pPr>
      <w:r>
        <w:rPr>
          <w:rFonts w:ascii="宋体" w:hAnsi="宋体" w:eastAsia="宋体" w:cs="宋体"/>
          <w:b/>
          <w:bCs/>
          <w:color w:val="auto"/>
          <w:sz w:val="24"/>
          <w:szCs w:val="24"/>
        </w:rPr>
        <w:t>1.</w:t>
      </w:r>
      <w:r>
        <w:rPr>
          <w:rFonts w:hint="eastAsia" w:ascii="宋体" w:hAnsi="宋体" w:eastAsia="宋体" w:cs="宋体"/>
          <w:b/>
          <w:bCs/>
          <w:color w:val="auto"/>
          <w:sz w:val="24"/>
          <w:szCs w:val="24"/>
        </w:rPr>
        <w:t>基本要求</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rPr>
      </w:pPr>
      <w:r>
        <w:rPr>
          <w:rFonts w:ascii="宋体" w:hAnsi="宋体" w:eastAsia="宋体" w:cs="宋体"/>
          <w:color w:val="auto"/>
          <w:sz w:val="24"/>
          <w:szCs w:val="24"/>
        </w:rPr>
        <w:t xml:space="preserve">1.1 </w:t>
      </w:r>
      <w:r>
        <w:rPr>
          <w:rFonts w:hint="eastAsia" w:ascii="宋体" w:hAnsi="宋体" w:eastAsia="宋体" w:cs="宋体"/>
          <w:color w:val="auto"/>
          <w:sz w:val="24"/>
          <w:szCs w:val="24"/>
        </w:rPr>
        <w:t>本招标文件适用于本文件第三章中所述技术需求的招标投标。采购人根据政府采购政策、采购预算、采购需求编制招标文件。</w:t>
      </w:r>
    </w:p>
    <w:p>
      <w:pPr>
        <w:pStyle w:val="36"/>
        <w:adjustRightInd w:val="0"/>
        <w:snapToGrid w:val="0"/>
        <w:spacing w:before="0" w:after="0" w:line="400" w:lineRule="exact"/>
        <w:ind w:firstLine="424" w:firstLineChars="177"/>
        <w:jc w:val="both"/>
        <w:rPr>
          <w:rFonts w:ascii="宋体" w:hAnsi="宋体" w:eastAsia="宋体" w:cs="宋体"/>
          <w:color w:val="auto"/>
          <w:sz w:val="24"/>
          <w:szCs w:val="24"/>
        </w:rPr>
      </w:pPr>
      <w:r>
        <w:rPr>
          <w:rFonts w:ascii="宋体" w:hAnsi="宋体" w:eastAsia="宋体" w:cs="宋体"/>
          <w:color w:val="auto"/>
          <w:sz w:val="24"/>
          <w:szCs w:val="24"/>
        </w:rPr>
        <w:t xml:space="preserve">1.2 </w:t>
      </w:r>
      <w:r>
        <w:rPr>
          <w:rFonts w:hint="eastAsia" w:ascii="宋体" w:hAnsi="宋体" w:eastAsia="宋体" w:cs="宋体"/>
          <w:color w:val="auto"/>
          <w:sz w:val="24"/>
          <w:szCs w:val="24"/>
        </w:rPr>
        <w:t>投标人的投标文件必须满足本次采购的实质目的，完全实现所应有的全部要求。投标人若存在任何理解上无法正确确定之处，均应当按照招标文件所规定的投标前的澄清等程序提出，否则，可能导致的任何不利后果均应当由投标人自行承担。</w:t>
      </w:r>
    </w:p>
    <w:p>
      <w:pPr>
        <w:pStyle w:val="36"/>
        <w:adjustRightInd w:val="0"/>
        <w:snapToGrid w:val="0"/>
        <w:spacing w:before="0" w:after="0" w:line="400" w:lineRule="exact"/>
        <w:ind w:firstLine="424" w:firstLineChars="176"/>
        <w:jc w:val="both"/>
        <w:rPr>
          <w:rFonts w:ascii="宋体" w:hAnsi="宋体" w:eastAsia="宋体" w:cs="宋体"/>
          <w:b/>
          <w:bCs/>
          <w:color w:val="auto"/>
          <w:sz w:val="24"/>
          <w:szCs w:val="24"/>
        </w:rPr>
      </w:pPr>
      <w:r>
        <w:rPr>
          <w:rFonts w:ascii="宋体" w:hAnsi="宋体" w:eastAsia="宋体" w:cs="宋体"/>
          <w:b/>
          <w:bCs/>
          <w:color w:val="auto"/>
          <w:sz w:val="24"/>
          <w:szCs w:val="24"/>
        </w:rPr>
        <w:t>2.</w:t>
      </w:r>
      <w:r>
        <w:rPr>
          <w:rFonts w:hint="eastAsia" w:ascii="宋体" w:hAnsi="宋体" w:eastAsia="宋体" w:cs="宋体"/>
          <w:b/>
          <w:bCs/>
          <w:color w:val="auto"/>
          <w:sz w:val="24"/>
          <w:szCs w:val="24"/>
        </w:rPr>
        <w:t>定义</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rPr>
      </w:pPr>
      <w:r>
        <w:rPr>
          <w:rFonts w:ascii="宋体" w:hAnsi="宋体" w:eastAsia="宋体" w:cs="宋体"/>
          <w:color w:val="auto"/>
          <w:sz w:val="24"/>
          <w:szCs w:val="24"/>
        </w:rPr>
        <w:t xml:space="preserve">2.1 </w:t>
      </w:r>
      <w:r>
        <w:rPr>
          <w:rFonts w:hint="eastAsia" w:ascii="宋体" w:hAnsi="宋体" w:eastAsia="宋体" w:cs="Times New Roman"/>
          <w:color w:val="auto"/>
          <w:sz w:val="24"/>
          <w:szCs w:val="24"/>
        </w:rPr>
        <w:t>“采购人”</w:t>
      </w:r>
      <w:r>
        <w:rPr>
          <w:rFonts w:hint="eastAsia" w:ascii="宋体" w:hAnsi="宋体" w:eastAsia="宋体" w:cs="宋体"/>
          <w:color w:val="auto"/>
          <w:sz w:val="24"/>
          <w:szCs w:val="24"/>
        </w:rPr>
        <w:t>指将本项目委托给采购人的单位，</w:t>
      </w:r>
      <w:r>
        <w:rPr>
          <w:rFonts w:hint="eastAsia" w:ascii="宋体" w:hAnsi="宋体" w:eastAsia="宋体" w:cs="Times New Roman"/>
          <w:color w:val="auto"/>
          <w:sz w:val="24"/>
          <w:szCs w:val="24"/>
        </w:rPr>
        <w:t>名称详见</w:t>
      </w:r>
      <w:r>
        <w:rPr>
          <w:rFonts w:hint="eastAsia" w:ascii="宋体" w:hAnsi="宋体" w:eastAsia="宋体" w:cs="Times New Roman"/>
          <w:b/>
          <w:bCs/>
          <w:color w:val="auto"/>
          <w:sz w:val="24"/>
          <w:szCs w:val="24"/>
        </w:rPr>
        <w:t>投标人须知前附表</w:t>
      </w:r>
      <w:r>
        <w:rPr>
          <w:rFonts w:hint="eastAsia" w:ascii="宋体" w:hAnsi="宋体" w:eastAsia="宋体" w:cs="Times New Roman"/>
          <w:color w:val="auto"/>
          <w:sz w:val="24"/>
          <w:szCs w:val="24"/>
        </w:rPr>
        <w:t>。</w:t>
      </w:r>
    </w:p>
    <w:p>
      <w:pPr>
        <w:pStyle w:val="36"/>
        <w:adjustRightInd w:val="0"/>
        <w:snapToGrid w:val="0"/>
        <w:spacing w:before="0" w:after="0" w:line="400" w:lineRule="exact"/>
        <w:ind w:firstLine="424" w:firstLineChars="177"/>
        <w:jc w:val="both"/>
        <w:rPr>
          <w:rFonts w:ascii="宋体" w:hAnsi="宋体" w:eastAsia="宋体" w:cs="Times New Roman"/>
          <w:b/>
          <w:bCs/>
          <w:color w:val="auto"/>
          <w:sz w:val="24"/>
          <w:szCs w:val="24"/>
        </w:rPr>
      </w:pPr>
      <w:r>
        <w:rPr>
          <w:rFonts w:ascii="宋体" w:hAnsi="宋体" w:eastAsia="宋体" w:cs="Times New Roman"/>
          <w:color w:val="auto"/>
          <w:sz w:val="24"/>
          <w:szCs w:val="24"/>
        </w:rPr>
        <w:t xml:space="preserve">2.2 </w:t>
      </w:r>
      <w:r>
        <w:rPr>
          <w:rFonts w:hint="eastAsia" w:ascii="宋体" w:hAnsi="宋体" w:eastAsia="宋体" w:cs="宋体"/>
          <w:color w:val="auto"/>
          <w:sz w:val="24"/>
          <w:szCs w:val="24"/>
        </w:rPr>
        <w:t>“采购人”指</w:t>
      </w:r>
      <w:r>
        <w:rPr>
          <w:rFonts w:hint="eastAsia" w:ascii="宋体" w:hAnsi="宋体" w:eastAsia="宋体" w:cs="Times New Roman"/>
          <w:color w:val="auto"/>
          <w:sz w:val="24"/>
          <w:szCs w:val="24"/>
        </w:rPr>
        <w:t>执行</w:t>
      </w:r>
      <w:r>
        <w:rPr>
          <w:rFonts w:hint="eastAsia" w:ascii="宋体" w:hAnsi="宋体" w:eastAsia="宋体" w:cs="宋体"/>
          <w:color w:val="auto"/>
          <w:sz w:val="24"/>
          <w:szCs w:val="24"/>
        </w:rPr>
        <w:t>本项目采购工作</w:t>
      </w:r>
      <w:r>
        <w:rPr>
          <w:rFonts w:hint="eastAsia" w:ascii="宋体" w:hAnsi="宋体" w:eastAsia="宋体" w:cs="Times New Roman"/>
          <w:color w:val="auto"/>
          <w:sz w:val="24"/>
          <w:szCs w:val="24"/>
        </w:rPr>
        <w:t>的采购人，名称详见</w:t>
      </w:r>
      <w:r>
        <w:rPr>
          <w:rFonts w:hint="eastAsia" w:ascii="宋体" w:hAnsi="宋体" w:eastAsia="宋体" w:cs="Times New Roman"/>
          <w:b/>
          <w:bCs/>
          <w:color w:val="auto"/>
          <w:sz w:val="24"/>
          <w:szCs w:val="24"/>
        </w:rPr>
        <w:t>投标人须知前附表。</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rPr>
      </w:pPr>
      <w:r>
        <w:rPr>
          <w:rFonts w:ascii="宋体" w:hAnsi="宋体" w:eastAsia="宋体" w:cs="Times New Roman"/>
          <w:color w:val="auto"/>
          <w:sz w:val="24"/>
          <w:szCs w:val="24"/>
        </w:rPr>
        <w:t xml:space="preserve">2.3 </w:t>
      </w:r>
      <w:r>
        <w:rPr>
          <w:rFonts w:hint="eastAsia" w:ascii="宋体" w:hAnsi="宋体" w:eastAsia="宋体" w:cs="宋体"/>
          <w:color w:val="auto"/>
          <w:sz w:val="24"/>
          <w:szCs w:val="24"/>
        </w:rPr>
        <w:t>“潜在投标人”</w:t>
      </w:r>
      <w:r>
        <w:rPr>
          <w:rFonts w:hint="eastAsia" w:ascii="宋体" w:hAnsi="宋体" w:eastAsia="宋体" w:cs="Times New Roman"/>
          <w:color w:val="auto"/>
          <w:sz w:val="24"/>
          <w:szCs w:val="24"/>
        </w:rPr>
        <w:t>指</w:t>
      </w:r>
      <w:r>
        <w:rPr>
          <w:rFonts w:hint="eastAsia" w:ascii="宋体" w:hAnsi="宋体" w:eastAsia="宋体" w:cs="宋体"/>
          <w:color w:val="auto"/>
          <w:sz w:val="24"/>
          <w:szCs w:val="24"/>
        </w:rPr>
        <w:t>符合</w:t>
      </w:r>
      <w:r>
        <w:rPr>
          <w:rFonts w:hint="eastAsia" w:ascii="宋体" w:hAnsi="宋体" w:eastAsia="宋体" w:cs="Times New Roman"/>
          <w:color w:val="auto"/>
          <w:sz w:val="24"/>
          <w:szCs w:val="24"/>
        </w:rPr>
        <w:t>本招标文件各项规定且购买招标文件的供应商。</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rPr>
      </w:pPr>
      <w:r>
        <w:rPr>
          <w:rFonts w:ascii="宋体" w:hAnsi="宋体" w:eastAsia="宋体" w:cs="Times New Roman"/>
          <w:color w:val="auto"/>
          <w:sz w:val="24"/>
          <w:szCs w:val="24"/>
        </w:rPr>
        <w:t xml:space="preserve">2.4 </w:t>
      </w:r>
      <w:r>
        <w:rPr>
          <w:rFonts w:hint="eastAsia" w:ascii="宋体" w:hAnsi="宋体" w:eastAsia="宋体" w:cs="宋体"/>
          <w:color w:val="auto"/>
          <w:sz w:val="24"/>
          <w:szCs w:val="24"/>
        </w:rPr>
        <w:t>“投标人”</w:t>
      </w:r>
      <w:r>
        <w:rPr>
          <w:rFonts w:hint="eastAsia" w:ascii="宋体" w:hAnsi="宋体" w:eastAsia="宋体" w:cs="Times New Roman"/>
          <w:color w:val="auto"/>
          <w:sz w:val="24"/>
          <w:szCs w:val="24"/>
        </w:rPr>
        <w:t>指符合本招标文件规定并参加投标的供应商。</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rPr>
      </w:pPr>
      <w:r>
        <w:rPr>
          <w:rFonts w:ascii="宋体" w:hAnsi="宋体" w:eastAsia="宋体" w:cs="Times New Roman"/>
          <w:color w:val="auto"/>
          <w:sz w:val="24"/>
          <w:szCs w:val="24"/>
        </w:rPr>
        <w:t xml:space="preserve">2.5 </w:t>
      </w:r>
      <w:r>
        <w:rPr>
          <w:rFonts w:hint="eastAsia" w:ascii="宋体" w:hAnsi="宋体" w:eastAsia="宋体" w:cs="宋体"/>
          <w:color w:val="auto"/>
          <w:sz w:val="24"/>
          <w:szCs w:val="24"/>
        </w:rPr>
        <w:t>“招标货物”</w:t>
      </w:r>
      <w:r>
        <w:rPr>
          <w:rFonts w:hint="eastAsia" w:ascii="宋体" w:hAnsi="宋体" w:eastAsia="宋体" w:cs="Times New Roman"/>
          <w:color w:val="auto"/>
          <w:sz w:val="24"/>
          <w:szCs w:val="24"/>
        </w:rPr>
        <w:t>指本</w:t>
      </w:r>
      <w:r>
        <w:rPr>
          <w:rFonts w:hint="eastAsia" w:ascii="宋体" w:hAnsi="宋体" w:eastAsia="宋体" w:cs="宋体"/>
          <w:color w:val="auto"/>
          <w:sz w:val="24"/>
          <w:szCs w:val="24"/>
        </w:rPr>
        <w:t>招标文件</w:t>
      </w:r>
      <w:r>
        <w:rPr>
          <w:rFonts w:hint="eastAsia" w:ascii="宋体" w:hAnsi="宋体" w:eastAsia="宋体" w:cs="Times New Roman"/>
          <w:color w:val="auto"/>
          <w:sz w:val="24"/>
          <w:szCs w:val="24"/>
        </w:rPr>
        <w:t>中</w:t>
      </w:r>
      <w:r>
        <w:rPr>
          <w:rFonts w:hint="eastAsia" w:ascii="宋体" w:hAnsi="宋体" w:eastAsia="宋体" w:cs="Times New Roman"/>
          <w:b/>
          <w:bCs/>
          <w:color w:val="auto"/>
          <w:sz w:val="24"/>
          <w:szCs w:val="24"/>
        </w:rPr>
        <w:t>第三章</w:t>
      </w:r>
      <w:r>
        <w:rPr>
          <w:rFonts w:hint="eastAsia" w:ascii="宋体" w:hAnsi="宋体" w:eastAsia="宋体" w:cs="Times New Roman"/>
          <w:color w:val="auto"/>
          <w:sz w:val="24"/>
          <w:szCs w:val="24"/>
        </w:rPr>
        <w:t>所述所有货物及实现货物功能价值所必须的配套技术和服务。</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rPr>
      </w:pPr>
      <w:r>
        <w:rPr>
          <w:rFonts w:ascii="宋体" w:hAnsi="宋体" w:eastAsia="宋体" w:cs="Times New Roman"/>
          <w:color w:val="auto"/>
          <w:sz w:val="24"/>
          <w:szCs w:val="24"/>
        </w:rPr>
        <w:t xml:space="preserve">2.6 </w:t>
      </w:r>
      <w:r>
        <w:rPr>
          <w:rFonts w:hint="eastAsia" w:ascii="宋体" w:hAnsi="宋体" w:eastAsia="宋体" w:cs="宋体"/>
          <w:color w:val="auto"/>
          <w:sz w:val="24"/>
          <w:szCs w:val="24"/>
        </w:rPr>
        <w:t>“服务”</w:t>
      </w:r>
      <w:r>
        <w:rPr>
          <w:rFonts w:hint="eastAsia" w:ascii="宋体" w:hAnsi="宋体" w:eastAsia="宋体" w:cs="Times New Roman"/>
          <w:color w:val="auto"/>
          <w:sz w:val="24"/>
          <w:szCs w:val="24"/>
        </w:rPr>
        <w:t>指本</w:t>
      </w:r>
      <w:r>
        <w:rPr>
          <w:rFonts w:hint="eastAsia" w:ascii="宋体" w:hAnsi="宋体" w:eastAsia="宋体" w:cs="宋体"/>
          <w:color w:val="auto"/>
          <w:sz w:val="24"/>
          <w:szCs w:val="24"/>
        </w:rPr>
        <w:t>招标文件</w:t>
      </w:r>
      <w:r>
        <w:rPr>
          <w:rFonts w:hint="eastAsia" w:ascii="宋体" w:hAnsi="宋体" w:eastAsia="宋体" w:cs="Times New Roman"/>
          <w:color w:val="auto"/>
          <w:sz w:val="24"/>
          <w:szCs w:val="24"/>
        </w:rPr>
        <w:t>中</w:t>
      </w:r>
      <w:r>
        <w:rPr>
          <w:rFonts w:hint="eastAsia" w:ascii="宋体" w:hAnsi="宋体" w:eastAsia="宋体" w:cs="Times New Roman"/>
          <w:b/>
          <w:bCs/>
          <w:color w:val="auto"/>
          <w:sz w:val="24"/>
          <w:szCs w:val="24"/>
        </w:rPr>
        <w:t>第三章</w:t>
      </w:r>
      <w:r>
        <w:rPr>
          <w:rFonts w:hint="eastAsia" w:ascii="宋体" w:hAnsi="宋体" w:eastAsia="宋体" w:cs="Times New Roman"/>
          <w:color w:val="auto"/>
          <w:sz w:val="24"/>
          <w:szCs w:val="24"/>
        </w:rPr>
        <w:t>所述投标人应该履行的承诺和义务。</w:t>
      </w:r>
    </w:p>
    <w:p>
      <w:pPr>
        <w:pStyle w:val="36"/>
        <w:adjustRightInd w:val="0"/>
        <w:snapToGrid w:val="0"/>
        <w:spacing w:before="0" w:after="0" w:line="400" w:lineRule="exact"/>
        <w:ind w:firstLine="424" w:firstLineChars="176"/>
        <w:jc w:val="both"/>
        <w:rPr>
          <w:rFonts w:ascii="宋体" w:hAnsi="宋体" w:eastAsia="宋体" w:cs="宋体"/>
          <w:b/>
          <w:bCs/>
          <w:color w:val="auto"/>
          <w:sz w:val="24"/>
          <w:szCs w:val="24"/>
        </w:rPr>
      </w:pPr>
      <w:r>
        <w:rPr>
          <w:rFonts w:ascii="宋体" w:hAnsi="宋体" w:eastAsia="宋体" w:cs="宋体"/>
          <w:b/>
          <w:bCs/>
          <w:color w:val="auto"/>
          <w:sz w:val="24"/>
          <w:szCs w:val="24"/>
        </w:rPr>
        <w:t>3.</w:t>
      </w:r>
      <w:r>
        <w:rPr>
          <w:rFonts w:hint="eastAsia" w:ascii="宋体" w:hAnsi="宋体" w:eastAsia="宋体" w:cs="宋体"/>
          <w:b/>
          <w:bCs/>
          <w:color w:val="auto"/>
          <w:sz w:val="24"/>
          <w:szCs w:val="24"/>
        </w:rPr>
        <w:t>资金来源和采购预算</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rPr>
      </w:pPr>
      <w:r>
        <w:rPr>
          <w:rFonts w:ascii="宋体" w:hAnsi="宋体" w:eastAsia="宋体" w:cs="宋体"/>
          <w:color w:val="auto"/>
          <w:sz w:val="24"/>
          <w:szCs w:val="24"/>
        </w:rPr>
        <w:t xml:space="preserve">3.1 </w:t>
      </w:r>
      <w:r>
        <w:rPr>
          <w:rFonts w:hint="eastAsia" w:ascii="宋体" w:hAnsi="宋体" w:eastAsia="宋体" w:cs="宋体"/>
          <w:color w:val="auto"/>
          <w:sz w:val="24"/>
          <w:szCs w:val="24"/>
        </w:rPr>
        <w:t>资金来源</w:t>
      </w:r>
      <w:r>
        <w:rPr>
          <w:rFonts w:hint="eastAsia" w:ascii="宋体" w:hAnsi="宋体" w:eastAsia="宋体" w:cs="宋体"/>
          <w:bCs/>
          <w:color w:val="auto"/>
          <w:sz w:val="24"/>
          <w:szCs w:val="24"/>
        </w:rPr>
        <w:t>：财政资金</w:t>
      </w:r>
    </w:p>
    <w:p>
      <w:pPr>
        <w:pStyle w:val="36"/>
        <w:adjustRightInd w:val="0"/>
        <w:snapToGrid w:val="0"/>
        <w:spacing w:before="0" w:after="0" w:line="400" w:lineRule="exact"/>
        <w:ind w:firstLine="424" w:firstLineChars="177"/>
        <w:jc w:val="both"/>
        <w:rPr>
          <w:rFonts w:ascii="宋体" w:hAnsi="宋体" w:eastAsia="宋体" w:cs="宋体"/>
          <w:b/>
          <w:bCs/>
          <w:color w:val="auto"/>
          <w:sz w:val="24"/>
          <w:szCs w:val="24"/>
        </w:rPr>
      </w:pPr>
      <w:r>
        <w:rPr>
          <w:rFonts w:ascii="宋体" w:hAnsi="宋体" w:eastAsia="宋体" w:cs="宋体"/>
          <w:color w:val="auto"/>
          <w:sz w:val="24"/>
          <w:szCs w:val="24"/>
        </w:rPr>
        <w:t xml:space="preserve">3.2 </w:t>
      </w:r>
      <w:r>
        <w:rPr>
          <w:rFonts w:hint="eastAsia" w:ascii="宋体" w:hAnsi="宋体" w:eastAsia="宋体" w:cs="宋体"/>
          <w:bCs/>
          <w:color w:val="auto"/>
          <w:sz w:val="24"/>
          <w:szCs w:val="24"/>
        </w:rPr>
        <w:t>采购</w:t>
      </w:r>
      <w:r>
        <w:rPr>
          <w:rFonts w:hint="eastAsia" w:ascii="宋体" w:hAnsi="宋体" w:eastAsia="宋体" w:cs="宋体"/>
          <w:color w:val="auto"/>
          <w:sz w:val="24"/>
          <w:szCs w:val="24"/>
        </w:rPr>
        <w:t>预算</w:t>
      </w:r>
      <w:r>
        <w:rPr>
          <w:rFonts w:hint="eastAsia" w:ascii="宋体" w:hAnsi="宋体" w:eastAsia="宋体" w:cs="宋体"/>
          <w:bCs/>
          <w:color w:val="auto"/>
          <w:sz w:val="24"/>
          <w:szCs w:val="24"/>
        </w:rPr>
        <w:t>：金额</w:t>
      </w:r>
      <w:r>
        <w:rPr>
          <w:rFonts w:hint="eastAsia" w:ascii="宋体" w:hAnsi="宋体" w:eastAsia="宋体" w:cs="宋体"/>
          <w:color w:val="auto"/>
          <w:sz w:val="24"/>
          <w:szCs w:val="24"/>
        </w:rPr>
        <w:t>详见</w:t>
      </w:r>
      <w:r>
        <w:rPr>
          <w:rFonts w:hint="eastAsia" w:ascii="宋体" w:hAnsi="宋体" w:eastAsia="宋体" w:cs="宋体"/>
          <w:b/>
          <w:bCs/>
          <w:color w:val="auto"/>
          <w:sz w:val="24"/>
          <w:szCs w:val="24"/>
        </w:rPr>
        <w:t>投标人须知前附表。</w:t>
      </w:r>
    </w:p>
    <w:p>
      <w:pPr>
        <w:pStyle w:val="36"/>
        <w:adjustRightInd w:val="0"/>
        <w:snapToGrid w:val="0"/>
        <w:spacing w:before="0" w:after="0" w:line="400" w:lineRule="exact"/>
        <w:ind w:firstLine="424" w:firstLineChars="177"/>
        <w:jc w:val="both"/>
        <w:rPr>
          <w:rFonts w:ascii="宋体" w:hAnsi="宋体" w:eastAsia="宋体" w:cs="Times New Roman"/>
          <w:bCs/>
          <w:color w:val="auto"/>
          <w:sz w:val="24"/>
          <w:szCs w:val="24"/>
        </w:rPr>
      </w:pPr>
      <w:r>
        <w:rPr>
          <w:rFonts w:hint="eastAsia" w:ascii="宋体" w:hAnsi="宋体" w:eastAsia="宋体" w:cs="宋体"/>
          <w:bCs/>
          <w:color w:val="auto"/>
          <w:sz w:val="24"/>
          <w:szCs w:val="24"/>
        </w:rPr>
        <w:t>3.3 最高限价</w:t>
      </w:r>
      <w:r>
        <w:rPr>
          <w:rFonts w:ascii="宋体" w:hAnsi="宋体" w:eastAsia="宋体" w:cs="宋体"/>
          <w:bCs/>
          <w:color w:val="auto"/>
          <w:sz w:val="24"/>
          <w:szCs w:val="24"/>
        </w:rPr>
        <w:t>：</w:t>
      </w:r>
      <w:r>
        <w:rPr>
          <w:rFonts w:hint="eastAsia" w:ascii="宋体" w:hAnsi="宋体" w:eastAsia="宋体" w:cs="宋体"/>
          <w:bCs/>
          <w:color w:val="auto"/>
          <w:sz w:val="24"/>
          <w:szCs w:val="24"/>
        </w:rPr>
        <w:t>金额</w:t>
      </w:r>
      <w:r>
        <w:rPr>
          <w:rFonts w:hint="eastAsia" w:ascii="宋体" w:hAnsi="宋体" w:eastAsia="宋体" w:cs="宋体"/>
          <w:color w:val="auto"/>
          <w:sz w:val="24"/>
          <w:szCs w:val="24"/>
        </w:rPr>
        <w:t>详见</w:t>
      </w:r>
      <w:r>
        <w:rPr>
          <w:rFonts w:hint="eastAsia" w:ascii="宋体" w:hAnsi="宋体" w:eastAsia="宋体" w:cs="宋体"/>
          <w:b/>
          <w:bCs/>
          <w:color w:val="auto"/>
          <w:sz w:val="24"/>
          <w:szCs w:val="24"/>
        </w:rPr>
        <w:t>投标人须知前附表。</w:t>
      </w:r>
    </w:p>
    <w:p>
      <w:pPr>
        <w:pStyle w:val="36"/>
        <w:adjustRightInd w:val="0"/>
        <w:snapToGrid w:val="0"/>
        <w:spacing w:before="0" w:after="0" w:line="400" w:lineRule="exact"/>
        <w:ind w:firstLine="424" w:firstLineChars="176"/>
        <w:jc w:val="both"/>
        <w:rPr>
          <w:rFonts w:ascii="宋体" w:hAnsi="宋体" w:eastAsia="宋体" w:cs="宋体"/>
          <w:b/>
          <w:bCs/>
          <w:color w:val="auto"/>
          <w:sz w:val="24"/>
          <w:szCs w:val="24"/>
        </w:rPr>
      </w:pPr>
      <w:r>
        <w:rPr>
          <w:rFonts w:ascii="宋体" w:hAnsi="宋体" w:eastAsia="宋体" w:cs="宋体"/>
          <w:b/>
          <w:bCs/>
          <w:color w:val="auto"/>
          <w:sz w:val="24"/>
          <w:szCs w:val="24"/>
        </w:rPr>
        <w:t>4.</w:t>
      </w:r>
      <w:r>
        <w:rPr>
          <w:rFonts w:hint="eastAsia" w:ascii="宋体" w:hAnsi="宋体" w:eastAsia="宋体" w:cs="宋体"/>
          <w:b/>
          <w:bCs/>
          <w:color w:val="auto"/>
          <w:sz w:val="24"/>
          <w:szCs w:val="24"/>
        </w:rPr>
        <w:t>投标人的资格要求</w:t>
      </w:r>
    </w:p>
    <w:p>
      <w:pPr>
        <w:pStyle w:val="36"/>
        <w:adjustRightInd w:val="0"/>
        <w:snapToGrid w:val="0"/>
        <w:spacing w:before="0" w:after="0" w:line="400" w:lineRule="exact"/>
        <w:ind w:firstLine="424" w:firstLineChars="177"/>
        <w:jc w:val="both"/>
        <w:rPr>
          <w:rFonts w:ascii="宋体" w:hAnsi="宋体" w:eastAsia="宋体"/>
          <w:color w:val="auto"/>
        </w:rPr>
      </w:pPr>
      <w:r>
        <w:rPr>
          <w:rFonts w:ascii="宋体" w:hAnsi="宋体" w:eastAsia="宋体"/>
          <w:color w:val="auto"/>
          <w:sz w:val="24"/>
          <w:szCs w:val="24"/>
        </w:rPr>
        <w:t xml:space="preserve">4.1 </w:t>
      </w:r>
      <w:r>
        <w:rPr>
          <w:rFonts w:hint="eastAsia" w:ascii="宋体" w:hAnsi="宋体" w:eastAsia="宋体"/>
          <w:color w:val="auto"/>
          <w:sz w:val="24"/>
          <w:szCs w:val="24"/>
        </w:rPr>
        <w:t>在</w:t>
      </w:r>
      <w:r>
        <w:rPr>
          <w:rFonts w:hint="eastAsia" w:ascii="宋体" w:hAnsi="宋体" w:eastAsia="宋体" w:cs="宋体"/>
          <w:color w:val="auto"/>
          <w:sz w:val="24"/>
          <w:szCs w:val="24"/>
        </w:rPr>
        <w:t>中华人民共和国</w:t>
      </w:r>
      <w:r>
        <w:rPr>
          <w:rFonts w:hint="eastAsia" w:ascii="宋体" w:hAnsi="宋体" w:eastAsia="宋体"/>
          <w:color w:val="auto"/>
          <w:sz w:val="24"/>
          <w:szCs w:val="24"/>
        </w:rPr>
        <w:t>境内注册登记，有生产或供应能力的本国供应商，包括法人、其他组织和个人。具体投标人的资格要求和需要提供的资格证明文件</w:t>
      </w:r>
      <w:r>
        <w:rPr>
          <w:rFonts w:hint="eastAsia" w:ascii="宋体" w:hAnsi="宋体" w:eastAsia="宋体" w:cs="Times New Roman"/>
          <w:color w:val="auto"/>
          <w:sz w:val="24"/>
          <w:szCs w:val="24"/>
        </w:rPr>
        <w:t>详见</w:t>
      </w:r>
      <w:r>
        <w:rPr>
          <w:rFonts w:hint="eastAsia" w:ascii="宋体" w:hAnsi="宋体" w:eastAsia="宋体" w:cs="Times New Roman"/>
          <w:b/>
          <w:bCs/>
          <w:color w:val="auto"/>
          <w:sz w:val="24"/>
          <w:szCs w:val="24"/>
        </w:rPr>
        <w:t>投标人须知前附表</w:t>
      </w:r>
      <w:r>
        <w:rPr>
          <w:rFonts w:hint="eastAsia" w:ascii="宋体" w:hAnsi="宋体" w:eastAsia="宋体" w:cs="Times New Roman"/>
          <w:color w:val="auto"/>
          <w:sz w:val="24"/>
          <w:szCs w:val="24"/>
        </w:rPr>
        <w:t>。</w:t>
      </w:r>
    </w:p>
    <w:p>
      <w:pPr>
        <w:pStyle w:val="36"/>
        <w:adjustRightInd w:val="0"/>
        <w:snapToGrid w:val="0"/>
        <w:spacing w:before="0" w:after="0" w:line="400" w:lineRule="exact"/>
        <w:ind w:firstLine="424" w:firstLineChars="177"/>
        <w:jc w:val="both"/>
        <w:rPr>
          <w:rFonts w:ascii="宋体" w:hAnsi="宋体" w:eastAsia="宋体"/>
          <w:color w:val="auto"/>
          <w:sz w:val="24"/>
          <w:szCs w:val="24"/>
        </w:rPr>
      </w:pPr>
      <w:r>
        <w:rPr>
          <w:rFonts w:ascii="宋体" w:hAnsi="宋体" w:eastAsia="宋体"/>
          <w:color w:val="auto"/>
          <w:sz w:val="24"/>
          <w:szCs w:val="24"/>
        </w:rPr>
        <w:t xml:space="preserve">4.2 </w:t>
      </w:r>
      <w:r>
        <w:rPr>
          <w:rFonts w:hint="eastAsia" w:ascii="宋体" w:hAnsi="宋体" w:eastAsia="宋体"/>
          <w:color w:val="auto"/>
          <w:sz w:val="24"/>
          <w:szCs w:val="24"/>
        </w:rPr>
        <w:t>投标人</w:t>
      </w:r>
      <w:r>
        <w:rPr>
          <w:rFonts w:hint="eastAsia" w:ascii="宋体" w:hAnsi="宋体" w:eastAsia="宋体" w:cs="宋体"/>
          <w:color w:val="auto"/>
          <w:sz w:val="24"/>
          <w:szCs w:val="24"/>
        </w:rPr>
        <w:t>不得</w:t>
      </w:r>
      <w:r>
        <w:rPr>
          <w:rFonts w:hint="eastAsia" w:ascii="宋体" w:hAnsi="宋体" w:eastAsia="宋体"/>
          <w:color w:val="auto"/>
          <w:sz w:val="24"/>
          <w:szCs w:val="24"/>
        </w:rPr>
        <w:t>存在下列情形之一：</w:t>
      </w:r>
    </w:p>
    <w:p>
      <w:pPr>
        <w:pStyle w:val="36"/>
        <w:adjustRightInd w:val="0"/>
        <w:snapToGrid w:val="0"/>
        <w:spacing w:before="0" w:after="0" w:line="400" w:lineRule="exact"/>
        <w:ind w:firstLine="424" w:firstLineChars="177"/>
        <w:jc w:val="both"/>
        <w:rPr>
          <w:rFonts w:ascii="宋体" w:hAnsi="宋体" w:eastAsia="宋体" w:cs="宋体"/>
          <w:color w:val="auto"/>
          <w:sz w:val="24"/>
          <w:szCs w:val="24"/>
          <w:lang w:val="en-US"/>
        </w:rPr>
      </w:pPr>
      <w:r>
        <w:rPr>
          <w:rFonts w:hint="eastAsia" w:ascii="宋体" w:hAnsi="宋体" w:eastAsia="宋体" w:cs="宋体"/>
          <w:color w:val="auto"/>
          <w:sz w:val="24"/>
          <w:szCs w:val="24"/>
          <w:lang w:val="en-US"/>
        </w:rPr>
        <w:t>（</w:t>
      </w:r>
      <w:r>
        <w:rPr>
          <w:rFonts w:ascii="宋体" w:hAnsi="宋体" w:eastAsia="宋体" w:cs="宋体"/>
          <w:color w:val="auto"/>
          <w:sz w:val="24"/>
          <w:szCs w:val="24"/>
          <w:lang w:val="en-US"/>
        </w:rPr>
        <w:t>1</w:t>
      </w:r>
      <w:r>
        <w:rPr>
          <w:rFonts w:hint="eastAsia" w:ascii="宋体" w:hAnsi="宋体" w:eastAsia="宋体" w:cs="宋体"/>
          <w:color w:val="auto"/>
          <w:sz w:val="24"/>
          <w:szCs w:val="24"/>
          <w:lang w:val="en-US"/>
        </w:rPr>
        <w:t>）单位负责人为同一人或者存在控股、管理关系的不同供应商，不得参加同一包投标或者在未分包的同一招标项目中投标；</w:t>
      </w:r>
    </w:p>
    <w:p>
      <w:pPr>
        <w:pStyle w:val="36"/>
        <w:adjustRightInd w:val="0"/>
        <w:snapToGrid w:val="0"/>
        <w:spacing w:before="0" w:after="0" w:line="400" w:lineRule="exact"/>
        <w:ind w:firstLine="424" w:firstLineChars="177"/>
        <w:jc w:val="both"/>
        <w:rPr>
          <w:rFonts w:ascii="宋体" w:hAnsi="宋体" w:eastAsia="宋体" w:cs="宋体"/>
          <w:color w:val="auto"/>
          <w:sz w:val="24"/>
          <w:szCs w:val="24"/>
          <w:lang w:val="en-US"/>
        </w:rPr>
      </w:pPr>
      <w:r>
        <w:rPr>
          <w:rFonts w:hint="eastAsia" w:ascii="宋体" w:hAnsi="宋体" w:eastAsia="宋体" w:cs="宋体"/>
          <w:color w:val="auto"/>
          <w:sz w:val="24"/>
          <w:szCs w:val="24"/>
          <w:lang w:val="en-US"/>
        </w:rPr>
        <w:t>（</w:t>
      </w:r>
      <w:r>
        <w:rPr>
          <w:rFonts w:ascii="宋体" w:hAnsi="宋体" w:eastAsia="宋体" w:cs="宋体"/>
          <w:color w:val="auto"/>
          <w:sz w:val="24"/>
          <w:szCs w:val="24"/>
          <w:lang w:val="en-US"/>
        </w:rPr>
        <w:t>2</w:t>
      </w:r>
      <w:r>
        <w:rPr>
          <w:rFonts w:hint="eastAsia" w:ascii="宋体" w:hAnsi="宋体" w:eastAsia="宋体" w:cs="宋体"/>
          <w:color w:val="auto"/>
          <w:sz w:val="24"/>
          <w:szCs w:val="24"/>
          <w:lang w:val="en-US"/>
        </w:rPr>
        <w:t>）为采购项目提供整体设计、规范编制或者项目管理、监理、检测等服务的；</w:t>
      </w:r>
    </w:p>
    <w:p>
      <w:pPr>
        <w:pStyle w:val="36"/>
        <w:adjustRightInd w:val="0"/>
        <w:snapToGrid w:val="0"/>
        <w:spacing w:before="0" w:after="0" w:line="400" w:lineRule="exact"/>
        <w:ind w:firstLine="424" w:firstLineChars="177"/>
        <w:jc w:val="both"/>
        <w:rPr>
          <w:rFonts w:ascii="宋体" w:hAnsi="宋体" w:eastAsia="宋体" w:cs="宋体"/>
          <w:color w:val="auto"/>
          <w:sz w:val="24"/>
          <w:szCs w:val="24"/>
          <w:lang w:val="en-US"/>
        </w:rPr>
      </w:pPr>
      <w:r>
        <w:rPr>
          <w:rFonts w:hint="eastAsia" w:ascii="宋体" w:hAnsi="宋体" w:eastAsia="宋体" w:cs="宋体"/>
          <w:color w:val="auto"/>
          <w:sz w:val="24"/>
          <w:szCs w:val="24"/>
          <w:lang w:val="en-US"/>
        </w:rPr>
        <w:t>（</w:t>
      </w:r>
      <w:r>
        <w:rPr>
          <w:rFonts w:ascii="宋体" w:hAnsi="宋体" w:eastAsia="宋体" w:cs="宋体"/>
          <w:color w:val="auto"/>
          <w:sz w:val="24"/>
          <w:szCs w:val="24"/>
          <w:lang w:val="en-US"/>
        </w:rPr>
        <w:t>3</w:t>
      </w:r>
      <w:r>
        <w:rPr>
          <w:rFonts w:hint="eastAsia" w:ascii="宋体" w:hAnsi="宋体" w:eastAsia="宋体" w:cs="宋体"/>
          <w:color w:val="auto"/>
          <w:sz w:val="24"/>
          <w:szCs w:val="24"/>
          <w:lang w:val="en-US"/>
        </w:rPr>
        <w:t>）已为整体采购项目或者其中分项目前期工作提供设计、编制规范、进行管理等的供应商及其附属机构，不得再参加该整体采购项目及其所有分项目的采购活动；凡为分项目提供上述服务的供应商及其附属机构，不得再参加分项目的采购活动；</w:t>
      </w:r>
    </w:p>
    <w:p>
      <w:pPr>
        <w:pStyle w:val="36"/>
        <w:adjustRightInd w:val="0"/>
        <w:snapToGrid w:val="0"/>
        <w:spacing w:before="0" w:after="0" w:line="400" w:lineRule="exact"/>
        <w:ind w:firstLine="424" w:firstLineChars="177"/>
        <w:jc w:val="both"/>
        <w:rPr>
          <w:rFonts w:ascii="宋体" w:hAnsi="宋体" w:eastAsia="宋体" w:cs="宋体"/>
          <w:color w:val="auto"/>
          <w:sz w:val="24"/>
          <w:szCs w:val="24"/>
          <w:lang w:val="en-US"/>
        </w:rPr>
      </w:pPr>
      <w:r>
        <w:rPr>
          <w:rFonts w:hint="eastAsia" w:ascii="宋体" w:hAnsi="宋体" w:eastAsia="宋体" w:cs="宋体"/>
          <w:color w:val="auto"/>
          <w:sz w:val="24"/>
          <w:szCs w:val="24"/>
          <w:lang w:val="en-US"/>
        </w:rPr>
        <w:t>（</w:t>
      </w:r>
      <w:r>
        <w:rPr>
          <w:rFonts w:ascii="宋体" w:hAnsi="宋体" w:eastAsia="宋体" w:cs="宋体"/>
          <w:color w:val="auto"/>
          <w:sz w:val="24"/>
          <w:szCs w:val="24"/>
          <w:lang w:val="en-US"/>
        </w:rPr>
        <w:t>4</w:t>
      </w:r>
      <w:r>
        <w:rPr>
          <w:rFonts w:hint="eastAsia" w:ascii="宋体" w:hAnsi="宋体" w:eastAsia="宋体" w:cs="宋体"/>
          <w:color w:val="auto"/>
          <w:sz w:val="24"/>
          <w:szCs w:val="24"/>
          <w:lang w:val="en-US"/>
        </w:rPr>
        <w:t>）为本招标项目的招标代理单位；</w:t>
      </w:r>
    </w:p>
    <w:p>
      <w:pPr>
        <w:pStyle w:val="36"/>
        <w:adjustRightInd w:val="0"/>
        <w:snapToGrid w:val="0"/>
        <w:spacing w:before="0" w:after="0" w:line="400" w:lineRule="exact"/>
        <w:ind w:firstLine="424" w:firstLineChars="177"/>
        <w:jc w:val="both"/>
        <w:rPr>
          <w:rFonts w:ascii="宋体" w:hAnsi="宋体" w:eastAsia="宋体" w:cs="宋体"/>
          <w:color w:val="auto"/>
          <w:sz w:val="24"/>
          <w:szCs w:val="24"/>
          <w:lang w:val="en-US"/>
        </w:rPr>
      </w:pPr>
      <w:r>
        <w:rPr>
          <w:rFonts w:hint="eastAsia" w:ascii="宋体" w:hAnsi="宋体" w:eastAsia="宋体" w:cs="宋体"/>
          <w:color w:val="auto"/>
          <w:sz w:val="24"/>
          <w:szCs w:val="24"/>
          <w:lang w:val="en-US"/>
        </w:rPr>
        <w:t>（</w:t>
      </w:r>
      <w:r>
        <w:rPr>
          <w:rFonts w:ascii="宋体" w:hAnsi="宋体" w:eastAsia="宋体" w:cs="宋体"/>
          <w:color w:val="auto"/>
          <w:sz w:val="24"/>
          <w:szCs w:val="24"/>
          <w:lang w:val="en-US"/>
        </w:rPr>
        <w:t>5</w:t>
      </w:r>
      <w:r>
        <w:rPr>
          <w:rFonts w:hint="eastAsia" w:ascii="宋体" w:hAnsi="宋体" w:eastAsia="宋体" w:cs="宋体"/>
          <w:color w:val="auto"/>
          <w:sz w:val="24"/>
          <w:szCs w:val="24"/>
          <w:lang w:val="en-US"/>
        </w:rPr>
        <w:t>）为本招标项目的代建单位。</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rPr>
      </w:pPr>
      <w:r>
        <w:rPr>
          <w:rFonts w:ascii="宋体" w:hAnsi="宋体" w:eastAsia="宋体" w:cs="宋体"/>
          <w:color w:val="auto"/>
          <w:sz w:val="24"/>
          <w:szCs w:val="24"/>
        </w:rPr>
        <w:t xml:space="preserve">4.3 </w:t>
      </w:r>
      <w:r>
        <w:rPr>
          <w:rFonts w:hint="eastAsia" w:ascii="宋体" w:hAnsi="宋体" w:eastAsia="宋体" w:cs="宋体"/>
          <w:color w:val="auto"/>
          <w:sz w:val="24"/>
          <w:szCs w:val="24"/>
        </w:rPr>
        <w:t>本次招标是否允许两个（含）以上投标人组成一个联合体以一个投标人身份共同投标，详见</w:t>
      </w:r>
      <w:r>
        <w:rPr>
          <w:rFonts w:hint="eastAsia" w:ascii="宋体" w:hAnsi="宋体" w:eastAsia="宋体" w:cs="宋体"/>
          <w:b/>
          <w:bCs/>
          <w:color w:val="auto"/>
          <w:sz w:val="24"/>
          <w:szCs w:val="24"/>
        </w:rPr>
        <w:t>投标人须知前附表</w:t>
      </w:r>
      <w:r>
        <w:rPr>
          <w:rFonts w:hint="eastAsia" w:ascii="宋体" w:hAnsi="宋体" w:eastAsia="宋体" w:cs="宋体"/>
          <w:color w:val="auto"/>
          <w:sz w:val="24"/>
          <w:szCs w:val="24"/>
        </w:rPr>
        <w:t>。如果允许联合体投标，联合体各方应符合下列要求：</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lang w:val="en-US"/>
        </w:rPr>
      </w:pPr>
      <w:r>
        <w:rPr>
          <w:rFonts w:hint="eastAsia" w:ascii="宋体" w:hAnsi="宋体" w:eastAsia="宋体" w:cs="宋体"/>
          <w:color w:val="auto"/>
          <w:sz w:val="24"/>
          <w:szCs w:val="24"/>
          <w:lang w:val="en-US"/>
        </w:rPr>
        <w:t>（</w:t>
      </w:r>
      <w:r>
        <w:rPr>
          <w:rFonts w:ascii="宋体" w:hAnsi="宋体" w:eastAsia="宋体" w:cs="宋体"/>
          <w:color w:val="auto"/>
          <w:sz w:val="24"/>
          <w:szCs w:val="24"/>
          <w:lang w:val="en-US"/>
        </w:rPr>
        <w:t>1</w:t>
      </w:r>
      <w:r>
        <w:rPr>
          <w:rFonts w:hint="eastAsia" w:ascii="宋体" w:hAnsi="宋体" w:eastAsia="宋体" w:cs="宋体"/>
          <w:color w:val="auto"/>
          <w:sz w:val="24"/>
          <w:szCs w:val="24"/>
          <w:lang w:val="en-US"/>
        </w:rPr>
        <w:t>）联合体应提供“联合投标协议书”。该协议书对联合投标各方均具有法律约束力。联合体投标文件未附联合体投标协议书的，其投标将被</w:t>
      </w:r>
      <w:r>
        <w:rPr>
          <w:rFonts w:hint="eastAsia" w:ascii="宋体" w:hAnsi="宋体" w:eastAsia="宋体" w:cs="宋体"/>
          <w:b/>
          <w:bCs/>
          <w:color w:val="auto"/>
          <w:sz w:val="24"/>
          <w:szCs w:val="24"/>
          <w:lang w:val="en-US"/>
        </w:rPr>
        <w:t>拒绝</w:t>
      </w:r>
      <w:r>
        <w:rPr>
          <w:rFonts w:hint="eastAsia" w:ascii="宋体" w:hAnsi="宋体" w:eastAsia="宋体" w:cs="宋体"/>
          <w:color w:val="auto"/>
          <w:sz w:val="24"/>
          <w:szCs w:val="24"/>
          <w:lang w:val="en-US"/>
        </w:rPr>
        <w:t>；</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lang w:val="en-US"/>
        </w:rPr>
      </w:pPr>
      <w:r>
        <w:rPr>
          <w:rFonts w:hint="eastAsia" w:ascii="宋体" w:hAnsi="宋体" w:eastAsia="宋体" w:cs="宋体"/>
          <w:color w:val="auto"/>
          <w:sz w:val="24"/>
          <w:szCs w:val="24"/>
          <w:lang w:val="en-US"/>
        </w:rPr>
        <w:t>（</w:t>
      </w:r>
      <w:r>
        <w:rPr>
          <w:rFonts w:ascii="宋体" w:hAnsi="宋体" w:eastAsia="宋体" w:cs="宋体"/>
          <w:color w:val="auto"/>
          <w:sz w:val="24"/>
          <w:szCs w:val="24"/>
          <w:lang w:val="en-US"/>
        </w:rPr>
        <w:t>2</w:t>
      </w:r>
      <w:r>
        <w:rPr>
          <w:rFonts w:hint="eastAsia" w:ascii="宋体" w:hAnsi="宋体" w:eastAsia="宋体" w:cs="宋体"/>
          <w:color w:val="auto"/>
          <w:sz w:val="24"/>
          <w:szCs w:val="24"/>
          <w:lang w:val="en-US"/>
        </w:rPr>
        <w:t>）联合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lang w:val="en-US"/>
        </w:rPr>
      </w:pPr>
      <w:r>
        <w:rPr>
          <w:rFonts w:hint="eastAsia" w:ascii="宋体" w:hAnsi="宋体" w:eastAsia="宋体" w:cs="宋体"/>
          <w:color w:val="auto"/>
          <w:sz w:val="24"/>
          <w:szCs w:val="24"/>
          <w:lang w:val="en-US"/>
        </w:rPr>
        <w:t>（</w:t>
      </w:r>
      <w:r>
        <w:rPr>
          <w:rFonts w:ascii="宋体" w:hAnsi="宋体" w:eastAsia="宋体" w:cs="宋体"/>
          <w:color w:val="auto"/>
          <w:sz w:val="24"/>
          <w:szCs w:val="24"/>
          <w:lang w:val="en-US"/>
        </w:rPr>
        <w:t>3</w:t>
      </w:r>
      <w:r>
        <w:rPr>
          <w:rFonts w:hint="eastAsia" w:ascii="宋体" w:hAnsi="宋体" w:eastAsia="宋体" w:cs="宋体"/>
          <w:color w:val="auto"/>
          <w:sz w:val="24"/>
          <w:szCs w:val="24"/>
          <w:lang w:val="en-US"/>
        </w:rPr>
        <w:t>）按照</w:t>
      </w:r>
      <w:r>
        <w:rPr>
          <w:rFonts w:hint="eastAsia" w:ascii="宋体" w:hAnsi="宋体" w:eastAsia="宋体" w:cs="宋体"/>
          <w:b/>
          <w:bCs/>
          <w:color w:val="auto"/>
          <w:sz w:val="24"/>
          <w:szCs w:val="24"/>
          <w:lang w:val="en-US"/>
        </w:rPr>
        <w:t>投标人须知前附表</w:t>
      </w:r>
      <w:r>
        <w:rPr>
          <w:rFonts w:hint="eastAsia" w:ascii="宋体" w:hAnsi="宋体" w:eastAsia="宋体" w:cs="宋体"/>
          <w:color w:val="auto"/>
          <w:sz w:val="24"/>
          <w:szCs w:val="24"/>
          <w:lang w:val="en-US"/>
        </w:rPr>
        <w:t>投标人的资质要求规定提交的相关证明文件，联合体各方中至少应当有一方对应满足本项目规定的相应资质条件，并且联合体投标人整体应当符合本项目的资质要求，否则，其提交的联合投标将被</w:t>
      </w:r>
      <w:r>
        <w:rPr>
          <w:rFonts w:hint="eastAsia" w:ascii="宋体" w:hAnsi="宋体" w:eastAsia="宋体" w:cs="宋体"/>
          <w:b/>
          <w:bCs/>
          <w:color w:val="auto"/>
          <w:sz w:val="24"/>
          <w:szCs w:val="24"/>
          <w:lang w:val="en-US"/>
        </w:rPr>
        <w:t>拒绝</w:t>
      </w:r>
      <w:r>
        <w:rPr>
          <w:rFonts w:hint="eastAsia" w:ascii="宋体" w:hAnsi="宋体" w:eastAsia="宋体" w:cs="宋体"/>
          <w:color w:val="auto"/>
          <w:sz w:val="24"/>
          <w:szCs w:val="24"/>
          <w:lang w:val="en-US"/>
        </w:rPr>
        <w:t>；</w:t>
      </w:r>
    </w:p>
    <w:p>
      <w:pPr>
        <w:pStyle w:val="36"/>
        <w:adjustRightInd w:val="0"/>
        <w:snapToGrid w:val="0"/>
        <w:spacing w:before="0" w:after="0" w:line="400" w:lineRule="exact"/>
        <w:ind w:firstLine="424" w:firstLineChars="177"/>
        <w:jc w:val="both"/>
        <w:rPr>
          <w:rFonts w:ascii="宋体" w:hAnsi="宋体" w:eastAsia="宋体" w:cs="宋体"/>
          <w:color w:val="auto"/>
          <w:sz w:val="24"/>
          <w:szCs w:val="24"/>
          <w:lang w:val="en-US"/>
        </w:rPr>
      </w:pPr>
      <w:r>
        <w:rPr>
          <w:rFonts w:hint="eastAsia" w:ascii="宋体" w:hAnsi="宋体" w:eastAsia="宋体" w:cs="宋体"/>
          <w:color w:val="auto"/>
          <w:sz w:val="24"/>
          <w:szCs w:val="24"/>
          <w:lang w:val="en-US"/>
        </w:rPr>
        <w:t>（</w:t>
      </w:r>
      <w:r>
        <w:rPr>
          <w:rFonts w:ascii="宋体" w:hAnsi="宋体" w:eastAsia="宋体" w:cs="宋体"/>
          <w:color w:val="auto"/>
          <w:sz w:val="24"/>
          <w:szCs w:val="24"/>
          <w:lang w:val="en-US"/>
        </w:rPr>
        <w:t>4</w:t>
      </w:r>
      <w:r>
        <w:rPr>
          <w:rFonts w:hint="eastAsia" w:ascii="宋体" w:hAnsi="宋体" w:eastAsia="宋体" w:cs="宋体"/>
          <w:color w:val="auto"/>
          <w:sz w:val="24"/>
          <w:szCs w:val="24"/>
          <w:lang w:val="en-US"/>
        </w:rPr>
        <w:t>）联合体中标后，合同应由各成员的合法授权代表签字并加盖各成员公章，以便对联合体成员作为整体和他们各自作为独立体均具有法律约束力。</w:t>
      </w:r>
    </w:p>
    <w:p>
      <w:pPr>
        <w:pStyle w:val="36"/>
        <w:adjustRightInd w:val="0"/>
        <w:snapToGrid w:val="0"/>
        <w:spacing w:before="0" w:after="0" w:line="400" w:lineRule="exact"/>
        <w:ind w:firstLine="424" w:firstLineChars="177"/>
        <w:jc w:val="both"/>
        <w:rPr>
          <w:rFonts w:ascii="宋体" w:hAnsi="宋体" w:eastAsia="宋体"/>
          <w:color w:val="auto"/>
          <w:sz w:val="24"/>
          <w:szCs w:val="24"/>
        </w:rPr>
      </w:pPr>
      <w:r>
        <w:rPr>
          <w:rFonts w:ascii="宋体" w:hAnsi="宋体" w:eastAsia="宋体"/>
          <w:color w:val="auto"/>
          <w:sz w:val="24"/>
          <w:szCs w:val="24"/>
        </w:rPr>
        <w:t>4.4</w:t>
      </w:r>
      <w:r>
        <w:rPr>
          <w:rFonts w:hint="eastAsia" w:ascii="宋体" w:hAnsi="宋体" w:eastAsia="宋体"/>
          <w:color w:val="auto"/>
          <w:sz w:val="24"/>
          <w:szCs w:val="24"/>
        </w:rPr>
        <w:t>本次</w:t>
      </w:r>
      <w:r>
        <w:rPr>
          <w:rFonts w:hint="eastAsia" w:ascii="宋体" w:hAnsi="宋体" w:eastAsia="宋体" w:cs="宋体"/>
          <w:color w:val="auto"/>
          <w:sz w:val="24"/>
          <w:szCs w:val="24"/>
        </w:rPr>
        <w:t>招标</w:t>
      </w:r>
      <w:r>
        <w:rPr>
          <w:rFonts w:hint="eastAsia" w:ascii="宋体" w:hAnsi="宋体" w:eastAsia="宋体"/>
          <w:color w:val="auto"/>
          <w:sz w:val="24"/>
          <w:szCs w:val="24"/>
        </w:rPr>
        <w:t>是否允许投标人分包，详见</w:t>
      </w:r>
      <w:r>
        <w:rPr>
          <w:rFonts w:hint="eastAsia" w:ascii="宋体" w:hAnsi="宋体" w:eastAsia="宋体"/>
          <w:b/>
          <w:color w:val="auto"/>
          <w:sz w:val="24"/>
          <w:szCs w:val="24"/>
        </w:rPr>
        <w:t>投标人须知前附表</w:t>
      </w:r>
      <w:r>
        <w:rPr>
          <w:rFonts w:hint="eastAsia" w:ascii="宋体" w:hAnsi="宋体" w:eastAsia="宋体"/>
          <w:color w:val="auto"/>
          <w:sz w:val="24"/>
          <w:szCs w:val="24"/>
        </w:rPr>
        <w:t>。</w:t>
      </w:r>
      <w:r>
        <w:rPr>
          <w:rFonts w:hint="eastAsia" w:ascii="宋体" w:hAnsi="宋体" w:eastAsia="宋体" w:cs="宋体"/>
          <w:color w:val="auto"/>
          <w:sz w:val="24"/>
          <w:szCs w:val="24"/>
        </w:rPr>
        <w:t>如果允许分包</w:t>
      </w:r>
      <w:r>
        <w:rPr>
          <w:rFonts w:ascii="宋体" w:hAnsi="宋体" w:eastAsia="宋体" w:cs="宋体"/>
          <w:color w:val="auto"/>
          <w:sz w:val="24"/>
          <w:szCs w:val="24"/>
        </w:rPr>
        <w:t>投标，</w:t>
      </w:r>
      <w:r>
        <w:rPr>
          <w:rFonts w:hint="eastAsia" w:ascii="宋体" w:hAnsi="宋体" w:eastAsia="宋体" w:cs="宋体"/>
          <w:color w:val="auto"/>
          <w:sz w:val="24"/>
          <w:szCs w:val="24"/>
        </w:rPr>
        <w:t>投标人可根据自身</w:t>
      </w:r>
      <w:r>
        <w:rPr>
          <w:rFonts w:ascii="宋体" w:hAnsi="宋体" w:eastAsia="宋体" w:cs="宋体"/>
          <w:color w:val="auto"/>
          <w:sz w:val="24"/>
          <w:szCs w:val="24"/>
        </w:rPr>
        <w:t>能力</w:t>
      </w:r>
      <w:r>
        <w:rPr>
          <w:rFonts w:hint="eastAsia" w:ascii="宋体" w:hAnsi="宋体" w:eastAsia="宋体" w:cs="宋体"/>
          <w:color w:val="auto"/>
          <w:sz w:val="24"/>
          <w:szCs w:val="24"/>
        </w:rPr>
        <w:t>和采购项目的实际情况，</w:t>
      </w:r>
      <w:r>
        <w:rPr>
          <w:rFonts w:ascii="宋体" w:hAnsi="宋体" w:eastAsia="宋体" w:cs="宋体"/>
          <w:color w:val="auto"/>
          <w:sz w:val="24"/>
          <w:szCs w:val="24"/>
        </w:rPr>
        <w:t>选择分包或是不分包</w:t>
      </w:r>
      <w:r>
        <w:rPr>
          <w:rFonts w:hint="eastAsia" w:ascii="宋体" w:hAnsi="宋体" w:eastAsia="宋体" w:cs="宋体"/>
          <w:color w:val="auto"/>
          <w:sz w:val="24"/>
          <w:szCs w:val="24"/>
        </w:rPr>
        <w:t>，若</w:t>
      </w:r>
      <w:r>
        <w:rPr>
          <w:rFonts w:ascii="宋体" w:hAnsi="宋体" w:eastAsia="宋体" w:cs="宋体"/>
          <w:color w:val="auto"/>
          <w:sz w:val="24"/>
          <w:szCs w:val="24"/>
        </w:rPr>
        <w:t>投标人选择分包，</w:t>
      </w:r>
      <w:r>
        <w:rPr>
          <w:rFonts w:hint="eastAsia" w:ascii="宋体" w:hAnsi="宋体" w:eastAsia="宋体" w:cs="宋体"/>
          <w:color w:val="auto"/>
          <w:sz w:val="24"/>
          <w:szCs w:val="24"/>
        </w:rPr>
        <w:t>投标</w:t>
      </w:r>
      <w:r>
        <w:rPr>
          <w:rFonts w:ascii="宋体" w:hAnsi="宋体" w:eastAsia="宋体" w:cs="宋体"/>
          <w:color w:val="auto"/>
          <w:sz w:val="24"/>
          <w:szCs w:val="24"/>
        </w:rPr>
        <w:t>人应该</w:t>
      </w:r>
      <w:r>
        <w:rPr>
          <w:rFonts w:hint="eastAsia" w:ascii="宋体" w:hAnsi="宋体" w:eastAsia="宋体" w:cs="宋体"/>
          <w:color w:val="auto"/>
          <w:sz w:val="24"/>
          <w:szCs w:val="24"/>
        </w:rPr>
        <w:t>将</w:t>
      </w:r>
      <w:r>
        <w:rPr>
          <w:rFonts w:ascii="宋体" w:hAnsi="宋体" w:eastAsia="宋体" w:cs="宋体"/>
          <w:color w:val="auto"/>
          <w:sz w:val="24"/>
          <w:szCs w:val="24"/>
        </w:rPr>
        <w:t>本项目的</w:t>
      </w:r>
      <w:r>
        <w:rPr>
          <w:rFonts w:hint="eastAsia" w:ascii="宋体" w:hAnsi="宋体" w:eastAsia="宋体" w:cs="宋体"/>
          <w:color w:val="auto"/>
          <w:sz w:val="24"/>
          <w:szCs w:val="24"/>
        </w:rPr>
        <w:t>非主体、非关键性工作的分包</w:t>
      </w:r>
      <w:r>
        <w:rPr>
          <w:rFonts w:ascii="宋体" w:hAnsi="宋体" w:eastAsia="宋体" w:cs="宋体"/>
          <w:color w:val="auto"/>
          <w:sz w:val="24"/>
          <w:szCs w:val="24"/>
        </w:rPr>
        <w:t>方案、分包报价</w:t>
      </w:r>
      <w:r>
        <w:rPr>
          <w:rFonts w:hint="eastAsia" w:ascii="宋体" w:hAnsi="宋体" w:eastAsia="宋体" w:cs="宋体"/>
          <w:color w:val="auto"/>
          <w:sz w:val="24"/>
          <w:szCs w:val="24"/>
        </w:rPr>
        <w:t>分别</w:t>
      </w:r>
      <w:r>
        <w:rPr>
          <w:rFonts w:ascii="宋体" w:hAnsi="宋体" w:eastAsia="宋体" w:cs="宋体"/>
          <w:color w:val="auto"/>
          <w:sz w:val="24"/>
          <w:szCs w:val="24"/>
        </w:rPr>
        <w:t>报出</w:t>
      </w:r>
      <w:r>
        <w:rPr>
          <w:rFonts w:hint="eastAsia" w:ascii="宋体" w:hAnsi="宋体" w:eastAsia="宋体" w:cs="宋体"/>
          <w:color w:val="auto"/>
          <w:sz w:val="24"/>
          <w:szCs w:val="24"/>
        </w:rPr>
        <w:t>（不得</w:t>
      </w:r>
      <w:r>
        <w:rPr>
          <w:rFonts w:ascii="宋体" w:hAnsi="宋体" w:eastAsia="宋体" w:cs="宋体"/>
          <w:color w:val="auto"/>
          <w:sz w:val="24"/>
          <w:szCs w:val="24"/>
        </w:rPr>
        <w:t>将本项目的</w:t>
      </w:r>
      <w:r>
        <w:rPr>
          <w:rFonts w:hint="eastAsia" w:ascii="宋体" w:hAnsi="宋体" w:eastAsia="宋体" w:cs="宋体"/>
          <w:color w:val="auto"/>
          <w:sz w:val="24"/>
          <w:szCs w:val="24"/>
        </w:rPr>
        <w:t>主体和关键性工作进行分包）</w:t>
      </w:r>
      <w:r>
        <w:rPr>
          <w:rFonts w:ascii="宋体" w:hAnsi="宋体" w:eastAsia="宋体" w:cs="宋体"/>
          <w:color w:val="auto"/>
          <w:sz w:val="24"/>
          <w:szCs w:val="24"/>
        </w:rPr>
        <w:t>，</w:t>
      </w:r>
      <w:r>
        <w:rPr>
          <w:rFonts w:hint="eastAsia" w:ascii="宋体" w:hAnsi="宋体" w:eastAsia="宋体" w:cs="宋体"/>
          <w:color w:val="auto"/>
          <w:sz w:val="24"/>
          <w:szCs w:val="24"/>
        </w:rPr>
        <w:t>同时在投标文件中载明分包承担主体，分包承担主体应当具备相应资质条件且不得再次分包。</w:t>
      </w:r>
    </w:p>
    <w:p>
      <w:pPr>
        <w:pStyle w:val="36"/>
        <w:adjustRightInd w:val="0"/>
        <w:snapToGrid w:val="0"/>
        <w:spacing w:before="0" w:after="0" w:line="400" w:lineRule="exact"/>
        <w:ind w:firstLine="424" w:firstLineChars="177"/>
        <w:jc w:val="both"/>
        <w:rPr>
          <w:rFonts w:ascii="宋体" w:hAnsi="宋体" w:eastAsia="宋体"/>
          <w:color w:val="auto"/>
          <w:sz w:val="24"/>
          <w:szCs w:val="24"/>
        </w:rPr>
      </w:pPr>
      <w:r>
        <w:rPr>
          <w:rFonts w:ascii="宋体" w:hAnsi="宋体" w:eastAsia="宋体"/>
          <w:color w:val="auto"/>
          <w:sz w:val="24"/>
          <w:szCs w:val="24"/>
        </w:rPr>
        <w:t xml:space="preserve">4.5 </w:t>
      </w:r>
      <w:r>
        <w:rPr>
          <w:rFonts w:hint="eastAsia" w:ascii="宋体" w:hAnsi="宋体" w:eastAsia="宋体"/>
          <w:color w:val="auto"/>
          <w:sz w:val="24"/>
          <w:szCs w:val="24"/>
        </w:rPr>
        <w:t>本次</w:t>
      </w:r>
      <w:r>
        <w:rPr>
          <w:rFonts w:hint="eastAsia" w:ascii="宋体" w:hAnsi="宋体" w:eastAsia="宋体" w:cs="宋体"/>
          <w:color w:val="auto"/>
          <w:sz w:val="24"/>
          <w:szCs w:val="24"/>
        </w:rPr>
        <w:t>招标</w:t>
      </w:r>
      <w:r>
        <w:rPr>
          <w:rFonts w:hint="eastAsia" w:ascii="宋体" w:hAnsi="宋体" w:eastAsia="宋体"/>
          <w:color w:val="auto"/>
          <w:sz w:val="24"/>
          <w:szCs w:val="24"/>
        </w:rPr>
        <w:t>是否允许现场踏勘，详见</w:t>
      </w:r>
      <w:r>
        <w:rPr>
          <w:rFonts w:hint="eastAsia" w:ascii="宋体" w:hAnsi="宋体" w:eastAsia="宋体"/>
          <w:b/>
          <w:color w:val="auto"/>
          <w:sz w:val="24"/>
          <w:szCs w:val="24"/>
        </w:rPr>
        <w:t>投标人须知前附表</w:t>
      </w:r>
      <w:r>
        <w:rPr>
          <w:rFonts w:hint="eastAsia" w:ascii="宋体" w:hAnsi="宋体" w:eastAsia="宋体"/>
          <w:color w:val="auto"/>
          <w:sz w:val="24"/>
          <w:szCs w:val="24"/>
        </w:rPr>
        <w:t>。</w:t>
      </w:r>
    </w:p>
    <w:p>
      <w:pPr>
        <w:pStyle w:val="36"/>
        <w:adjustRightInd w:val="0"/>
        <w:snapToGrid w:val="0"/>
        <w:spacing w:before="0" w:after="0" w:line="400" w:lineRule="exact"/>
        <w:ind w:firstLine="424" w:firstLineChars="176"/>
        <w:jc w:val="both"/>
        <w:rPr>
          <w:rFonts w:ascii="宋体" w:hAnsi="宋体" w:eastAsia="宋体" w:cs="宋体"/>
          <w:b/>
          <w:bCs/>
          <w:color w:val="auto"/>
          <w:sz w:val="24"/>
          <w:szCs w:val="24"/>
        </w:rPr>
      </w:pPr>
      <w:r>
        <w:rPr>
          <w:rFonts w:ascii="宋体" w:hAnsi="宋体" w:eastAsia="宋体" w:cs="宋体"/>
          <w:b/>
          <w:bCs/>
          <w:color w:val="auto"/>
          <w:sz w:val="24"/>
          <w:szCs w:val="24"/>
        </w:rPr>
        <w:t>5.</w:t>
      </w:r>
      <w:r>
        <w:rPr>
          <w:rFonts w:hint="eastAsia" w:ascii="宋体" w:hAnsi="宋体" w:eastAsia="宋体" w:cs="宋体"/>
          <w:b/>
          <w:bCs/>
          <w:color w:val="auto"/>
          <w:sz w:val="24"/>
          <w:szCs w:val="24"/>
        </w:rPr>
        <w:t>政府采购优惠政策</w:t>
      </w:r>
    </w:p>
    <w:p>
      <w:pPr>
        <w:pStyle w:val="36"/>
        <w:adjustRightInd w:val="0"/>
        <w:snapToGrid w:val="0"/>
        <w:spacing w:before="0" w:after="0" w:line="400" w:lineRule="exact"/>
        <w:ind w:firstLine="424" w:firstLineChars="177"/>
        <w:jc w:val="both"/>
        <w:rPr>
          <w:rFonts w:ascii="宋体" w:hAnsi="宋体" w:eastAsia="宋体" w:cs="宋体"/>
          <w:color w:val="auto"/>
          <w:sz w:val="24"/>
          <w:szCs w:val="24"/>
        </w:rPr>
      </w:pPr>
      <w:r>
        <w:rPr>
          <w:rFonts w:hint="eastAsia" w:ascii="宋体" w:hAnsi="宋体" w:eastAsia="宋体" w:cs="宋体"/>
          <w:color w:val="auto"/>
          <w:sz w:val="24"/>
          <w:szCs w:val="24"/>
        </w:rPr>
        <w:t>5.1</w:t>
      </w:r>
      <w:r>
        <w:rPr>
          <w:rFonts w:ascii="宋体" w:hAnsi="宋体" w:eastAsia="宋体" w:cs="宋体"/>
          <w:color w:val="auto"/>
          <w:sz w:val="24"/>
          <w:szCs w:val="24"/>
        </w:rPr>
        <w:t xml:space="preserve"> </w:t>
      </w:r>
      <w:r>
        <w:rPr>
          <w:rFonts w:hint="eastAsia" w:ascii="宋体" w:hAnsi="宋体" w:eastAsia="宋体" w:cs="宋体"/>
          <w:color w:val="auto"/>
          <w:sz w:val="24"/>
          <w:szCs w:val="24"/>
        </w:rPr>
        <w:t>中小</w:t>
      </w:r>
      <w:r>
        <w:rPr>
          <w:rFonts w:ascii="宋体" w:hAnsi="宋体" w:eastAsia="宋体" w:cs="宋体"/>
          <w:color w:val="auto"/>
          <w:sz w:val="24"/>
          <w:szCs w:val="24"/>
        </w:rPr>
        <w:t>企业规定</w:t>
      </w:r>
    </w:p>
    <w:p>
      <w:pPr>
        <w:pStyle w:val="36"/>
        <w:adjustRightInd w:val="0"/>
        <w:snapToGrid w:val="0"/>
        <w:spacing w:before="0" w:after="0" w:line="400" w:lineRule="exact"/>
        <w:ind w:firstLine="424" w:firstLineChars="177"/>
        <w:jc w:val="both"/>
        <w:rPr>
          <w:rFonts w:ascii="宋体" w:hAnsi="宋体" w:eastAsia="宋体" w:cs="宋体"/>
          <w:color w:val="auto"/>
          <w:sz w:val="24"/>
          <w:szCs w:val="24"/>
        </w:rPr>
      </w:pPr>
      <w:r>
        <w:rPr>
          <w:rFonts w:hint="eastAsia" w:ascii="宋体" w:hAnsi="宋体" w:eastAsia="宋体" w:cs="宋体"/>
          <w:color w:val="auto"/>
          <w:sz w:val="24"/>
          <w:szCs w:val="24"/>
          <w:lang w:val="en-US"/>
        </w:rPr>
        <w:t>根据《政府采购促进中小企业发展管理办法》规定，</w:t>
      </w:r>
      <w:r>
        <w:rPr>
          <w:rFonts w:hint="eastAsia" w:ascii="宋体" w:hAnsi="宋体" w:eastAsia="宋体"/>
          <w:color w:val="auto"/>
          <w:sz w:val="24"/>
          <w:szCs w:val="24"/>
        </w:rPr>
        <w:t>本次</w:t>
      </w:r>
      <w:r>
        <w:rPr>
          <w:rFonts w:hint="eastAsia" w:ascii="宋体" w:hAnsi="宋体" w:eastAsia="宋体" w:cs="宋体"/>
          <w:color w:val="auto"/>
          <w:sz w:val="24"/>
          <w:szCs w:val="24"/>
        </w:rPr>
        <w:t>招标</w:t>
      </w:r>
      <w:r>
        <w:rPr>
          <w:rFonts w:hint="eastAsia" w:ascii="宋体" w:hAnsi="宋体" w:eastAsia="宋体"/>
          <w:color w:val="auto"/>
          <w:sz w:val="24"/>
          <w:szCs w:val="24"/>
        </w:rPr>
        <w:t>是否为</w:t>
      </w:r>
      <w:r>
        <w:rPr>
          <w:rFonts w:ascii="宋体" w:hAnsi="宋体" w:eastAsia="宋体"/>
          <w:color w:val="auto"/>
          <w:sz w:val="24"/>
          <w:szCs w:val="24"/>
        </w:rPr>
        <w:t>预留份额</w:t>
      </w:r>
      <w:r>
        <w:rPr>
          <w:rFonts w:hint="eastAsia" w:ascii="宋体" w:hAnsi="宋体" w:eastAsia="宋体"/>
          <w:color w:val="auto"/>
          <w:sz w:val="24"/>
          <w:szCs w:val="24"/>
        </w:rPr>
        <w:t>专门面向中小</w:t>
      </w:r>
      <w:r>
        <w:rPr>
          <w:rFonts w:ascii="宋体" w:hAnsi="宋体" w:eastAsia="宋体"/>
          <w:color w:val="auto"/>
          <w:sz w:val="24"/>
          <w:szCs w:val="24"/>
        </w:rPr>
        <w:t>企业采购</w:t>
      </w:r>
      <w:r>
        <w:rPr>
          <w:rFonts w:hint="eastAsia" w:ascii="宋体" w:hAnsi="宋体" w:eastAsia="宋体"/>
          <w:color w:val="auto"/>
          <w:sz w:val="24"/>
          <w:szCs w:val="24"/>
        </w:rPr>
        <w:t>的</w:t>
      </w:r>
      <w:r>
        <w:rPr>
          <w:rFonts w:ascii="宋体" w:hAnsi="宋体" w:eastAsia="宋体"/>
          <w:color w:val="auto"/>
          <w:sz w:val="24"/>
          <w:szCs w:val="24"/>
        </w:rPr>
        <w:t>采购项目</w:t>
      </w:r>
      <w:r>
        <w:rPr>
          <w:rFonts w:hint="eastAsia" w:ascii="宋体" w:hAnsi="宋体" w:eastAsia="宋体"/>
          <w:color w:val="auto"/>
          <w:sz w:val="24"/>
          <w:szCs w:val="24"/>
        </w:rPr>
        <w:t>，详见</w:t>
      </w:r>
      <w:r>
        <w:rPr>
          <w:rFonts w:hint="eastAsia" w:ascii="宋体" w:hAnsi="宋体" w:eastAsia="宋体"/>
          <w:b/>
          <w:color w:val="auto"/>
          <w:sz w:val="24"/>
          <w:szCs w:val="24"/>
        </w:rPr>
        <w:t>投标人须知前附表</w:t>
      </w:r>
      <w:r>
        <w:rPr>
          <w:rFonts w:hint="eastAsia" w:ascii="宋体" w:hAnsi="宋体" w:eastAsia="宋体"/>
          <w:color w:val="auto"/>
          <w:sz w:val="24"/>
          <w:szCs w:val="24"/>
        </w:rPr>
        <w:t>。</w:t>
      </w:r>
    </w:p>
    <w:p>
      <w:pPr>
        <w:pStyle w:val="36"/>
        <w:adjustRightInd w:val="0"/>
        <w:snapToGrid w:val="0"/>
        <w:spacing w:before="0" w:after="0" w:line="400" w:lineRule="exact"/>
        <w:ind w:firstLine="424" w:firstLineChars="177"/>
        <w:jc w:val="both"/>
        <w:rPr>
          <w:rFonts w:ascii="宋体" w:hAnsi="宋体" w:eastAsia="宋体" w:cs="宋体"/>
          <w:bCs/>
          <w:color w:val="auto"/>
          <w:sz w:val="24"/>
          <w:szCs w:val="24"/>
        </w:rPr>
      </w:pPr>
      <w:r>
        <w:rPr>
          <w:rFonts w:ascii="宋体" w:hAnsi="宋体" w:eastAsia="宋体" w:cs="宋体"/>
          <w:color w:val="auto"/>
          <w:sz w:val="24"/>
          <w:szCs w:val="24"/>
        </w:rPr>
        <w:t xml:space="preserve">5.2 </w:t>
      </w:r>
      <w:r>
        <w:rPr>
          <w:rFonts w:hint="eastAsia" w:ascii="宋体" w:hAnsi="宋体" w:eastAsia="宋体" w:cs="宋体"/>
          <w:bCs/>
          <w:color w:val="auto"/>
          <w:sz w:val="24"/>
          <w:szCs w:val="24"/>
        </w:rPr>
        <w:t>小</w:t>
      </w:r>
      <w:r>
        <w:rPr>
          <w:rFonts w:hint="eastAsia" w:ascii="宋体" w:hAnsi="宋体" w:eastAsia="宋体" w:cs="宋体"/>
          <w:color w:val="auto"/>
          <w:sz w:val="24"/>
          <w:szCs w:val="24"/>
        </w:rPr>
        <w:t>微型</w:t>
      </w:r>
      <w:r>
        <w:rPr>
          <w:rFonts w:hint="eastAsia" w:ascii="宋体" w:hAnsi="宋体" w:eastAsia="宋体" w:cs="宋体"/>
          <w:bCs/>
          <w:color w:val="auto"/>
          <w:sz w:val="24"/>
          <w:szCs w:val="24"/>
        </w:rPr>
        <w:t>企业规定</w:t>
      </w:r>
    </w:p>
    <w:p>
      <w:pPr>
        <w:pStyle w:val="36"/>
        <w:adjustRightInd w:val="0"/>
        <w:snapToGrid w:val="0"/>
        <w:spacing w:before="0" w:after="0" w:line="400" w:lineRule="exact"/>
        <w:ind w:firstLine="424" w:firstLineChars="177"/>
        <w:jc w:val="both"/>
        <w:rPr>
          <w:rFonts w:ascii="宋体" w:hAnsi="宋体" w:eastAsia="宋体" w:cs="宋体"/>
          <w:color w:val="auto"/>
          <w:sz w:val="24"/>
          <w:szCs w:val="24"/>
          <w:lang w:val="en-US"/>
        </w:rPr>
      </w:pPr>
      <w:r>
        <w:rPr>
          <w:rFonts w:hint="eastAsia" w:ascii="宋体" w:hAnsi="宋体" w:eastAsia="宋体" w:cs="宋体"/>
          <w:color w:val="auto"/>
          <w:sz w:val="24"/>
          <w:szCs w:val="24"/>
          <w:lang w:val="en-US"/>
        </w:rPr>
        <w:t>（</w:t>
      </w:r>
      <w:r>
        <w:rPr>
          <w:rFonts w:ascii="宋体" w:hAnsi="宋体" w:eastAsia="宋体" w:cs="宋体"/>
          <w:color w:val="auto"/>
          <w:sz w:val="24"/>
          <w:szCs w:val="24"/>
          <w:lang w:val="en-US"/>
        </w:rPr>
        <w:t>1</w:t>
      </w:r>
      <w:r>
        <w:rPr>
          <w:rFonts w:hint="eastAsia" w:ascii="宋体" w:hAnsi="宋体" w:eastAsia="宋体" w:cs="宋体"/>
          <w:color w:val="auto"/>
          <w:sz w:val="24"/>
          <w:szCs w:val="24"/>
          <w:lang w:val="en-US"/>
        </w:rPr>
        <w:t>）根据《政府采购促进中小企业发展管理办法》规</w:t>
      </w:r>
      <w:r>
        <w:rPr>
          <w:rFonts w:hint="eastAsia" w:ascii="宋体" w:hAnsi="宋体" w:eastAsia="宋体"/>
          <w:color w:val="auto"/>
          <w:sz w:val="24"/>
          <w:szCs w:val="24"/>
        </w:rPr>
        <w:t>定，</w:t>
      </w:r>
      <w:r>
        <w:rPr>
          <w:rFonts w:ascii="宋体" w:hAnsi="宋体" w:eastAsia="宋体"/>
          <w:color w:val="auto"/>
          <w:sz w:val="24"/>
          <w:szCs w:val="24"/>
        </w:rPr>
        <w:t>未预留份额</w:t>
      </w:r>
      <w:r>
        <w:rPr>
          <w:rFonts w:hint="eastAsia" w:ascii="宋体" w:hAnsi="宋体" w:eastAsia="宋体"/>
          <w:color w:val="auto"/>
          <w:sz w:val="24"/>
          <w:szCs w:val="24"/>
        </w:rPr>
        <w:t>非</w:t>
      </w:r>
      <w:r>
        <w:rPr>
          <w:rFonts w:ascii="宋体" w:hAnsi="宋体" w:eastAsia="宋体"/>
          <w:color w:val="auto"/>
          <w:sz w:val="24"/>
          <w:szCs w:val="24"/>
        </w:rPr>
        <w:t>专门面向中小企业采购的采购项目，以及预留份额项目中的非预留部分采购包</w:t>
      </w:r>
      <w:r>
        <w:rPr>
          <w:rFonts w:hint="eastAsia" w:ascii="宋体" w:hAnsi="宋体" w:eastAsia="宋体"/>
          <w:color w:val="auto"/>
          <w:sz w:val="24"/>
          <w:szCs w:val="24"/>
        </w:rPr>
        <w:t>的</w:t>
      </w:r>
      <w:r>
        <w:rPr>
          <w:rFonts w:ascii="宋体" w:hAnsi="宋体" w:eastAsia="宋体"/>
          <w:color w:val="auto"/>
          <w:sz w:val="24"/>
          <w:szCs w:val="24"/>
        </w:rPr>
        <w:t>，</w:t>
      </w:r>
      <w:r>
        <w:rPr>
          <w:rFonts w:hint="eastAsia" w:ascii="宋体" w:hAnsi="宋体" w:eastAsia="宋体"/>
          <w:color w:val="auto"/>
          <w:sz w:val="24"/>
          <w:szCs w:val="24"/>
        </w:rPr>
        <w:t>本项</w:t>
      </w:r>
      <w:r>
        <w:rPr>
          <w:rFonts w:hint="eastAsia" w:ascii="宋体" w:hAnsi="宋体" w:eastAsia="宋体" w:cs="宋体"/>
          <w:color w:val="auto"/>
          <w:sz w:val="24"/>
          <w:szCs w:val="24"/>
          <w:lang w:val="en-US"/>
        </w:rPr>
        <w:t>目投标人为小型或微型企业且所投产品为小型或微型企业生产的，将对该投标产品的投标价给予10%—20%的扣除，用扣除后的价格参与评审。</w:t>
      </w:r>
    </w:p>
    <w:p>
      <w:pPr>
        <w:pStyle w:val="36"/>
        <w:adjustRightInd w:val="0"/>
        <w:snapToGrid w:val="0"/>
        <w:spacing w:before="0" w:after="0" w:line="400" w:lineRule="exact"/>
        <w:ind w:firstLine="424" w:firstLineChars="177"/>
        <w:jc w:val="both"/>
        <w:rPr>
          <w:rFonts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rPr>
        <w:t>若</w:t>
      </w:r>
      <w:r>
        <w:rPr>
          <w:rFonts w:hint="eastAsia" w:ascii="宋体" w:hAnsi="宋体" w:eastAsia="宋体" w:cs="宋体"/>
          <w:color w:val="auto"/>
          <w:sz w:val="24"/>
          <w:szCs w:val="24"/>
          <w:lang w:val="en-US"/>
        </w:rPr>
        <w:t>投标人为</w:t>
      </w:r>
      <w:r>
        <w:rPr>
          <w:rFonts w:ascii="宋体" w:hAnsi="宋体" w:eastAsia="宋体" w:cs="宋体"/>
          <w:color w:val="auto"/>
          <w:sz w:val="24"/>
          <w:szCs w:val="24"/>
          <w:lang w:val="en-US"/>
        </w:rPr>
        <w:t>大中型企业与小微企业组成联合体或者大中型企业向一家或者多家小微企业分包的，</w:t>
      </w:r>
      <w:r>
        <w:rPr>
          <w:rFonts w:hint="eastAsia" w:ascii="宋体" w:hAnsi="宋体" w:eastAsia="宋体" w:cs="宋体"/>
          <w:color w:val="auto"/>
          <w:sz w:val="24"/>
          <w:szCs w:val="24"/>
          <w:lang w:val="en-US"/>
        </w:rPr>
        <w:t>联合协议</w:t>
      </w:r>
      <w:r>
        <w:rPr>
          <w:rFonts w:ascii="宋体" w:hAnsi="宋体" w:eastAsia="宋体" w:cs="宋体"/>
          <w:color w:val="auto"/>
          <w:sz w:val="24"/>
          <w:szCs w:val="24"/>
          <w:lang w:val="en-US"/>
        </w:rPr>
        <w:t>或者分包意向协议</w:t>
      </w:r>
      <w:r>
        <w:rPr>
          <w:rFonts w:hint="eastAsia" w:ascii="宋体" w:hAnsi="宋体" w:eastAsia="宋体" w:cs="宋体"/>
          <w:color w:val="auto"/>
          <w:sz w:val="24"/>
          <w:szCs w:val="24"/>
          <w:lang w:val="en-US"/>
        </w:rPr>
        <w:t>约定，</w:t>
      </w:r>
      <w:r>
        <w:rPr>
          <w:rFonts w:ascii="宋体" w:hAnsi="宋体" w:eastAsia="宋体" w:cs="宋体"/>
          <w:color w:val="auto"/>
          <w:sz w:val="24"/>
          <w:szCs w:val="24"/>
          <w:lang w:val="en-US"/>
        </w:rPr>
        <w:t>小微企业的合同份额占到合同总金额30%以上的</w:t>
      </w:r>
      <w:r>
        <w:rPr>
          <w:rFonts w:hint="eastAsia" w:ascii="宋体" w:hAnsi="宋体" w:eastAsia="宋体" w:cs="宋体"/>
          <w:color w:val="auto"/>
          <w:sz w:val="24"/>
          <w:szCs w:val="24"/>
          <w:lang w:val="en-US"/>
        </w:rPr>
        <w:t>，可给予该</w:t>
      </w:r>
      <w:r>
        <w:rPr>
          <w:rFonts w:ascii="宋体" w:hAnsi="宋体" w:eastAsia="宋体" w:cs="宋体"/>
          <w:color w:val="auto"/>
          <w:sz w:val="24"/>
          <w:szCs w:val="24"/>
          <w:lang w:val="en-US"/>
        </w:rPr>
        <w:t>投标人4%—6%</w:t>
      </w:r>
      <w:r>
        <w:rPr>
          <w:rFonts w:hint="eastAsia" w:ascii="宋体" w:hAnsi="宋体" w:eastAsia="宋体" w:cs="宋体"/>
          <w:color w:val="auto"/>
          <w:sz w:val="24"/>
          <w:szCs w:val="24"/>
          <w:lang w:val="en-US"/>
        </w:rPr>
        <w:t>的价格扣除</w:t>
      </w:r>
      <w:r>
        <w:rPr>
          <w:rFonts w:hint="eastAsia" w:ascii="宋体" w:hAnsi="宋体" w:eastAsia="宋体" w:cs="宋体"/>
          <w:color w:val="auto"/>
          <w:kern w:val="0"/>
          <w:sz w:val="24"/>
          <w:szCs w:val="24"/>
          <w:lang w:val="en-US"/>
        </w:rPr>
        <w:t>，用扣除后的价格参与评审。</w:t>
      </w:r>
    </w:p>
    <w:p>
      <w:pPr>
        <w:pStyle w:val="36"/>
        <w:adjustRightInd w:val="0"/>
        <w:snapToGrid w:val="0"/>
        <w:spacing w:before="0" w:after="0" w:line="400" w:lineRule="exact"/>
        <w:ind w:firstLine="424" w:firstLineChars="177"/>
        <w:jc w:val="both"/>
        <w:rPr>
          <w:rFonts w:ascii="宋体" w:hAnsi="宋体" w:eastAsia="宋体" w:cs="宋体"/>
          <w:color w:val="auto"/>
          <w:sz w:val="24"/>
          <w:szCs w:val="24"/>
          <w:lang w:val="en-US"/>
        </w:rPr>
      </w:pPr>
      <w:r>
        <w:rPr>
          <w:rFonts w:hint="eastAsia" w:ascii="宋体" w:hAnsi="宋体" w:eastAsia="宋体" w:cs="宋体"/>
          <w:color w:val="auto"/>
          <w:sz w:val="24"/>
          <w:szCs w:val="24"/>
          <w:lang w:val="en-US"/>
        </w:rPr>
        <w:t>（</w:t>
      </w:r>
      <w:r>
        <w:rPr>
          <w:rFonts w:ascii="宋体" w:hAnsi="宋体" w:eastAsia="宋体" w:cs="宋体"/>
          <w:color w:val="auto"/>
          <w:sz w:val="24"/>
          <w:szCs w:val="24"/>
          <w:lang w:val="en-US"/>
        </w:rPr>
        <w:t>2</w:t>
      </w:r>
      <w:r>
        <w:rPr>
          <w:rFonts w:hint="eastAsia" w:ascii="宋体" w:hAnsi="宋体" w:eastAsia="宋体" w:cs="宋体"/>
          <w:color w:val="auto"/>
          <w:sz w:val="24"/>
          <w:szCs w:val="24"/>
          <w:lang w:val="en-US"/>
        </w:rPr>
        <w:t>）残疾人福利性单位扶持</w:t>
      </w:r>
      <w:r>
        <w:rPr>
          <w:rFonts w:ascii="宋体" w:hAnsi="宋体" w:eastAsia="宋体" w:cs="宋体"/>
          <w:color w:val="auto"/>
          <w:sz w:val="24"/>
          <w:szCs w:val="24"/>
          <w:lang w:val="en-US"/>
        </w:rPr>
        <w:t>政策：</w:t>
      </w:r>
      <w:r>
        <w:rPr>
          <w:rFonts w:hint="eastAsia" w:ascii="宋体" w:hAnsi="宋体" w:eastAsia="宋体" w:cs="宋体"/>
          <w:color w:val="auto"/>
          <w:sz w:val="24"/>
          <w:szCs w:val="24"/>
          <w:lang w:val="en-US"/>
        </w:rPr>
        <w:t>投标人</w:t>
      </w:r>
      <w:r>
        <w:rPr>
          <w:rFonts w:ascii="宋体" w:hAnsi="宋体" w:eastAsia="宋体" w:cs="宋体"/>
          <w:color w:val="auto"/>
          <w:sz w:val="24"/>
          <w:szCs w:val="24"/>
          <w:lang w:val="en-US"/>
        </w:rPr>
        <w:t>如为</w:t>
      </w:r>
      <w:r>
        <w:rPr>
          <w:rFonts w:hint="eastAsia" w:ascii="宋体" w:hAnsi="宋体" w:eastAsia="宋体" w:cs="宋体"/>
          <w:color w:val="auto"/>
          <w:sz w:val="24"/>
          <w:szCs w:val="24"/>
          <w:lang w:val="en-US"/>
        </w:rPr>
        <w:t>残疾人福利性单位视同小型、微型企业，且所投产品为小型或微型企业生产的，将对该投标产品的投标价给予</w:t>
      </w:r>
      <w:r>
        <w:rPr>
          <w:rFonts w:ascii="宋体" w:hAnsi="宋体" w:eastAsia="宋体" w:cs="宋体"/>
          <w:color w:val="auto"/>
          <w:sz w:val="24"/>
          <w:szCs w:val="24"/>
          <w:lang w:val="en-US"/>
        </w:rPr>
        <w:t>6%-10%</w:t>
      </w:r>
      <w:r>
        <w:rPr>
          <w:rFonts w:hint="eastAsia" w:ascii="宋体" w:hAnsi="宋体" w:eastAsia="宋体" w:cs="宋体"/>
          <w:color w:val="auto"/>
          <w:sz w:val="24"/>
          <w:szCs w:val="24"/>
          <w:lang w:val="en-US"/>
        </w:rPr>
        <w:t>的扣除。残疾人福利性单位属于小型、微型企业的，不重复享受政策。</w:t>
      </w:r>
    </w:p>
    <w:p>
      <w:pPr>
        <w:pStyle w:val="36"/>
        <w:adjustRightInd w:val="0"/>
        <w:snapToGrid w:val="0"/>
        <w:spacing w:before="0" w:after="0" w:line="400" w:lineRule="exact"/>
        <w:ind w:firstLine="424" w:firstLineChars="177"/>
        <w:jc w:val="both"/>
        <w:rPr>
          <w:rFonts w:ascii="宋体" w:hAnsi="宋体" w:eastAsia="宋体" w:cs="宋体"/>
          <w:color w:val="auto"/>
          <w:sz w:val="24"/>
          <w:szCs w:val="24"/>
          <w:lang w:val="en-US"/>
        </w:rPr>
      </w:pPr>
      <w:r>
        <w:rPr>
          <w:rFonts w:hint="eastAsia" w:ascii="宋体" w:hAnsi="宋体" w:eastAsia="宋体" w:cs="宋体"/>
          <w:color w:val="auto"/>
          <w:sz w:val="24"/>
          <w:szCs w:val="24"/>
          <w:lang w:val="en-US"/>
        </w:rPr>
        <w:t>（3）监狱企业扶持政策：投标人如为监狱企业将视同为小型或微型企业，且所投产品为小型或微型企业生产的，将对该投标产品的投标价给予</w:t>
      </w:r>
      <w:r>
        <w:rPr>
          <w:rFonts w:ascii="宋体" w:hAnsi="宋体" w:eastAsia="宋体" w:cs="宋体"/>
          <w:color w:val="auto"/>
          <w:sz w:val="24"/>
          <w:szCs w:val="24"/>
          <w:lang w:val="en-US"/>
        </w:rPr>
        <w:t>6%-10%</w:t>
      </w:r>
      <w:r>
        <w:rPr>
          <w:rFonts w:hint="eastAsia" w:ascii="宋体" w:hAnsi="宋体" w:eastAsia="宋体" w:cs="宋体"/>
          <w:color w:val="auto"/>
          <w:sz w:val="24"/>
          <w:szCs w:val="24"/>
          <w:lang w:val="en-US"/>
        </w:rPr>
        <w:t>的扣除。投标人为监狱企业的，应提供由省级以上监狱管理局、戒毒管理局（含新疆生产建设兵团）出具的属于监狱企业的证明文件。</w:t>
      </w:r>
    </w:p>
    <w:p>
      <w:pPr>
        <w:pStyle w:val="36"/>
        <w:adjustRightInd w:val="0"/>
        <w:snapToGrid w:val="0"/>
        <w:spacing w:before="0" w:after="0" w:line="400" w:lineRule="exact"/>
        <w:ind w:firstLine="424" w:firstLineChars="177"/>
        <w:jc w:val="both"/>
        <w:rPr>
          <w:rFonts w:ascii="宋体" w:hAnsi="宋体" w:eastAsia="宋体" w:cs="宋体"/>
          <w:color w:val="auto"/>
          <w:sz w:val="24"/>
          <w:szCs w:val="24"/>
          <w:lang w:val="en-US"/>
        </w:rPr>
      </w:pPr>
      <w:r>
        <w:rPr>
          <w:rFonts w:hint="eastAsia" w:ascii="宋体" w:hAnsi="宋体" w:eastAsia="宋体" w:cs="宋体"/>
          <w:color w:val="auto"/>
          <w:sz w:val="24"/>
          <w:szCs w:val="24"/>
          <w:lang w:val="en-US"/>
        </w:rPr>
        <w:t>5</w:t>
      </w:r>
      <w:r>
        <w:rPr>
          <w:rFonts w:ascii="宋体" w:hAnsi="宋体" w:eastAsia="宋体" w:cs="宋体"/>
          <w:color w:val="auto"/>
          <w:sz w:val="24"/>
          <w:szCs w:val="24"/>
          <w:lang w:val="en-US"/>
        </w:rPr>
        <w:t xml:space="preserve">.3 </w:t>
      </w:r>
      <w:r>
        <w:rPr>
          <w:rFonts w:hint="eastAsia" w:ascii="宋体" w:hAnsi="宋体" w:eastAsia="宋体" w:cs="宋体"/>
          <w:color w:val="auto"/>
          <w:sz w:val="24"/>
          <w:szCs w:val="24"/>
          <w:lang w:val="en-US"/>
        </w:rPr>
        <w:t>中小微</w:t>
      </w:r>
      <w:r>
        <w:rPr>
          <w:rFonts w:hint="eastAsia" w:ascii="宋体" w:hAnsi="宋体" w:eastAsia="宋体" w:cs="宋体"/>
          <w:color w:val="auto"/>
          <w:sz w:val="24"/>
          <w:szCs w:val="24"/>
        </w:rPr>
        <w:t>企业</w:t>
      </w:r>
      <w:r>
        <w:rPr>
          <w:rFonts w:hint="eastAsia" w:ascii="宋体" w:hAnsi="宋体" w:eastAsia="宋体" w:cs="宋体"/>
          <w:color w:val="auto"/>
          <w:sz w:val="24"/>
          <w:szCs w:val="24"/>
          <w:lang w:val="en-US"/>
        </w:rPr>
        <w:t>选取标准</w:t>
      </w:r>
    </w:p>
    <w:p>
      <w:pPr>
        <w:pStyle w:val="36"/>
        <w:adjustRightInd w:val="0"/>
        <w:snapToGrid w:val="0"/>
        <w:spacing w:before="0" w:after="0" w:line="400" w:lineRule="exact"/>
        <w:ind w:firstLine="424" w:firstLineChars="177"/>
        <w:jc w:val="both"/>
        <w:rPr>
          <w:rFonts w:ascii="宋体" w:hAnsi="宋体" w:eastAsia="宋体" w:cs="宋体"/>
          <w:color w:val="auto"/>
          <w:sz w:val="24"/>
          <w:szCs w:val="24"/>
          <w:lang w:val="en-US"/>
        </w:rPr>
      </w:pPr>
      <w:r>
        <w:rPr>
          <w:rFonts w:hint="eastAsia" w:ascii="宋体" w:hAnsi="宋体" w:eastAsia="宋体" w:cs="宋体"/>
          <w:color w:val="auto"/>
          <w:sz w:val="24"/>
          <w:szCs w:val="24"/>
          <w:lang w:val="en-US"/>
        </w:rPr>
        <w:t>本项目的具体选取标准，详见</w:t>
      </w:r>
      <w:r>
        <w:rPr>
          <w:rFonts w:hint="eastAsia" w:ascii="宋体" w:hAnsi="宋体" w:eastAsia="宋体" w:cs="宋体"/>
          <w:b/>
          <w:color w:val="auto"/>
          <w:sz w:val="24"/>
          <w:szCs w:val="24"/>
          <w:lang w:val="en-US"/>
        </w:rPr>
        <w:t>投标人须知前附表</w:t>
      </w:r>
      <w:r>
        <w:rPr>
          <w:rFonts w:hint="eastAsia" w:ascii="宋体" w:hAnsi="宋体" w:eastAsia="宋体" w:cs="宋体"/>
          <w:color w:val="auto"/>
          <w:sz w:val="24"/>
          <w:szCs w:val="24"/>
          <w:lang w:val="en-US"/>
        </w:rPr>
        <w:t>。若投标人为中小微企业，应按本招标文件的</w:t>
      </w:r>
      <w:r>
        <w:rPr>
          <w:rFonts w:hint="eastAsia" w:ascii="宋体" w:hAnsi="宋体" w:eastAsia="宋体" w:cs="宋体"/>
          <w:b/>
          <w:color w:val="auto"/>
          <w:sz w:val="24"/>
          <w:szCs w:val="24"/>
          <w:lang w:val="en-US"/>
        </w:rPr>
        <w:t>投标人须知前附表</w:t>
      </w:r>
      <w:r>
        <w:rPr>
          <w:rFonts w:hint="eastAsia" w:ascii="宋体" w:hAnsi="宋体" w:eastAsia="宋体" w:cs="宋体"/>
          <w:color w:val="auto"/>
          <w:sz w:val="24"/>
          <w:szCs w:val="24"/>
          <w:lang w:val="en-US"/>
        </w:rPr>
        <w:t>要求出具相关证明</w:t>
      </w:r>
      <w:r>
        <w:rPr>
          <w:rFonts w:ascii="宋体" w:hAnsi="宋体" w:eastAsia="宋体" w:cs="宋体"/>
          <w:color w:val="auto"/>
          <w:sz w:val="24"/>
          <w:szCs w:val="24"/>
          <w:lang w:val="en-US"/>
        </w:rPr>
        <w:t>文件</w:t>
      </w:r>
      <w:r>
        <w:rPr>
          <w:rFonts w:hint="eastAsia" w:ascii="宋体" w:hAnsi="宋体" w:eastAsia="宋体" w:cs="宋体"/>
          <w:color w:val="auto"/>
          <w:sz w:val="24"/>
          <w:szCs w:val="24"/>
          <w:lang w:val="en-US"/>
        </w:rPr>
        <w:t>，否则评标时不予认可。投标人应对提交的证明文件的真实性负责，提交证明文件不实的，</w:t>
      </w:r>
      <w:r>
        <w:rPr>
          <w:rFonts w:ascii="宋体" w:hAnsi="宋体" w:eastAsia="宋体" w:cs="宋体"/>
          <w:color w:val="auto"/>
          <w:sz w:val="24"/>
          <w:szCs w:val="24"/>
          <w:lang w:val="en-US"/>
        </w:rPr>
        <w:t>属于提供虚假材料谋取中标，依照《中华人民共和国政府采购法》等国家有关规定追究相应责任。</w:t>
      </w:r>
    </w:p>
    <w:p>
      <w:pPr>
        <w:pStyle w:val="36"/>
        <w:adjustRightInd w:val="0"/>
        <w:snapToGrid w:val="0"/>
        <w:spacing w:before="0" w:after="0" w:line="400" w:lineRule="exact"/>
        <w:ind w:firstLine="424" w:firstLineChars="177"/>
        <w:jc w:val="both"/>
        <w:rPr>
          <w:rFonts w:ascii="宋体" w:hAnsi="宋体" w:eastAsia="宋体" w:cs="宋体"/>
          <w:color w:val="auto"/>
          <w:sz w:val="24"/>
          <w:szCs w:val="24"/>
        </w:rPr>
      </w:pPr>
      <w:r>
        <w:rPr>
          <w:rFonts w:ascii="宋体" w:hAnsi="宋体" w:eastAsia="宋体" w:cs="宋体"/>
          <w:color w:val="auto"/>
          <w:sz w:val="24"/>
          <w:szCs w:val="24"/>
        </w:rPr>
        <w:t xml:space="preserve">5.4 </w:t>
      </w:r>
      <w:r>
        <w:rPr>
          <w:rFonts w:hint="eastAsia" w:ascii="宋体" w:hAnsi="宋体" w:eastAsia="宋体" w:cs="宋体"/>
          <w:color w:val="auto"/>
          <w:sz w:val="24"/>
          <w:szCs w:val="24"/>
        </w:rPr>
        <w:t>节能环保要求</w:t>
      </w:r>
    </w:p>
    <w:p>
      <w:pPr>
        <w:pStyle w:val="36"/>
        <w:adjustRightInd w:val="0"/>
        <w:snapToGrid w:val="0"/>
        <w:spacing w:before="0" w:after="0" w:line="400" w:lineRule="exact"/>
        <w:ind w:firstLine="283" w:firstLineChars="118"/>
        <w:jc w:val="both"/>
        <w:rPr>
          <w:rFonts w:ascii="宋体" w:hAnsi="宋体" w:eastAsia="宋体" w:cs="宋体"/>
          <w:color w:val="auto"/>
          <w:sz w:val="24"/>
          <w:szCs w:val="24"/>
          <w:lang w:val="en-US"/>
        </w:rPr>
      </w:pPr>
      <w:r>
        <w:rPr>
          <w:rFonts w:hint="eastAsia" w:ascii="宋体" w:hAnsi="宋体" w:eastAsia="宋体" w:cs="宋体"/>
          <w:color w:val="auto"/>
          <w:sz w:val="24"/>
          <w:szCs w:val="24"/>
          <w:lang w:val="en-US"/>
        </w:rPr>
        <w:t>投标人提供产品如是环境标志产品，应列入财政部、环保部联合印发的《关于调整环境标志产品政府采购清单的通知》中公布的清单。</w:t>
      </w:r>
    </w:p>
    <w:p>
      <w:pPr>
        <w:pStyle w:val="36"/>
        <w:adjustRightInd w:val="0"/>
        <w:snapToGrid w:val="0"/>
        <w:spacing w:before="0" w:after="0" w:line="400" w:lineRule="exact"/>
        <w:ind w:firstLine="424" w:firstLineChars="177"/>
        <w:jc w:val="both"/>
        <w:rPr>
          <w:rFonts w:ascii="宋体" w:hAnsi="宋体" w:eastAsia="宋体" w:cs="宋体"/>
          <w:color w:val="auto"/>
          <w:sz w:val="24"/>
          <w:szCs w:val="24"/>
          <w:lang w:val="en-US"/>
        </w:rPr>
      </w:pPr>
      <w:r>
        <w:rPr>
          <w:rFonts w:ascii="宋体" w:hAnsi="宋体" w:eastAsia="宋体" w:cs="宋体"/>
          <w:color w:val="auto"/>
          <w:sz w:val="24"/>
          <w:szCs w:val="24"/>
        </w:rPr>
        <w:t xml:space="preserve">5.5 </w:t>
      </w:r>
      <w:r>
        <w:rPr>
          <w:rFonts w:hint="eastAsia" w:ascii="宋体" w:hAnsi="宋体" w:eastAsia="宋体" w:cs="宋体"/>
          <w:color w:val="auto"/>
          <w:sz w:val="24"/>
          <w:szCs w:val="24"/>
        </w:rPr>
        <w:t>信息安全产品要求</w:t>
      </w:r>
    </w:p>
    <w:p>
      <w:pPr>
        <w:pStyle w:val="36"/>
        <w:adjustRightInd w:val="0"/>
        <w:snapToGrid w:val="0"/>
        <w:spacing w:before="0" w:after="0" w:line="400" w:lineRule="exact"/>
        <w:ind w:firstLine="480"/>
        <w:jc w:val="both"/>
        <w:rPr>
          <w:rFonts w:ascii="宋体" w:hAnsi="宋体" w:eastAsia="宋体" w:cs="宋体"/>
          <w:color w:val="auto"/>
          <w:sz w:val="24"/>
          <w:szCs w:val="24"/>
          <w:lang w:val="en-US"/>
        </w:rPr>
      </w:pPr>
      <w:r>
        <w:rPr>
          <w:rFonts w:hint="eastAsia" w:ascii="宋体" w:hAnsi="宋体" w:eastAsia="宋体" w:cs="宋体"/>
          <w:color w:val="auto"/>
          <w:sz w:val="24"/>
          <w:szCs w:val="24"/>
          <w:lang w:val="en-US"/>
        </w:rPr>
        <w:t>信息安全产品投标应符合《关于信息安全产品实施政府采购的通知》（财库【</w:t>
      </w:r>
      <w:r>
        <w:rPr>
          <w:rFonts w:ascii="宋体" w:hAnsi="宋体" w:eastAsia="宋体" w:cs="宋体"/>
          <w:color w:val="auto"/>
          <w:sz w:val="24"/>
          <w:szCs w:val="24"/>
          <w:lang w:val="en-US"/>
        </w:rPr>
        <w:t>2010</w:t>
      </w:r>
      <w:r>
        <w:rPr>
          <w:rFonts w:hint="eastAsia" w:ascii="宋体" w:hAnsi="宋体" w:eastAsia="宋体" w:cs="宋体"/>
          <w:color w:val="auto"/>
          <w:sz w:val="24"/>
          <w:szCs w:val="24"/>
          <w:lang w:val="en-US"/>
        </w:rPr>
        <w:t>】</w:t>
      </w:r>
      <w:r>
        <w:rPr>
          <w:rFonts w:ascii="宋体" w:hAnsi="宋体" w:eastAsia="宋体" w:cs="宋体"/>
          <w:color w:val="auto"/>
          <w:sz w:val="24"/>
          <w:szCs w:val="24"/>
          <w:lang w:val="en-US"/>
        </w:rPr>
        <w:t>48</w:t>
      </w:r>
      <w:r>
        <w:rPr>
          <w:rFonts w:hint="eastAsia" w:ascii="宋体" w:hAnsi="宋体" w:eastAsia="宋体" w:cs="宋体"/>
          <w:color w:val="auto"/>
          <w:sz w:val="24"/>
          <w:szCs w:val="24"/>
          <w:lang w:val="en-US"/>
        </w:rPr>
        <w:t>号）要求。</w:t>
      </w:r>
    </w:p>
    <w:p>
      <w:pPr>
        <w:pStyle w:val="36"/>
        <w:adjustRightInd w:val="0"/>
        <w:snapToGrid w:val="0"/>
        <w:spacing w:before="0" w:after="0" w:line="400" w:lineRule="exact"/>
        <w:ind w:firstLine="424" w:firstLineChars="176"/>
        <w:jc w:val="both"/>
        <w:rPr>
          <w:rFonts w:ascii="宋体" w:hAnsi="宋体" w:eastAsia="宋体" w:cs="宋体"/>
          <w:b/>
          <w:bCs/>
          <w:color w:val="auto"/>
          <w:sz w:val="24"/>
          <w:szCs w:val="24"/>
        </w:rPr>
      </w:pPr>
      <w:r>
        <w:rPr>
          <w:rFonts w:ascii="宋体" w:hAnsi="宋体" w:eastAsia="宋体" w:cs="宋体"/>
          <w:b/>
          <w:bCs/>
          <w:color w:val="auto"/>
          <w:sz w:val="24"/>
          <w:szCs w:val="24"/>
        </w:rPr>
        <w:t>6.</w:t>
      </w:r>
      <w:r>
        <w:rPr>
          <w:rFonts w:hint="eastAsia" w:ascii="宋体" w:hAnsi="宋体" w:eastAsia="宋体" w:cs="宋体"/>
          <w:b/>
          <w:bCs/>
          <w:color w:val="auto"/>
          <w:sz w:val="24"/>
          <w:szCs w:val="24"/>
        </w:rPr>
        <w:t>投标费用</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rPr>
      </w:pPr>
      <w:r>
        <w:rPr>
          <w:rFonts w:ascii="宋体" w:hAnsi="宋体" w:eastAsia="宋体" w:cs="宋体"/>
          <w:color w:val="auto"/>
          <w:sz w:val="24"/>
          <w:szCs w:val="24"/>
        </w:rPr>
        <w:t xml:space="preserve">6.1 </w:t>
      </w:r>
      <w:r>
        <w:rPr>
          <w:rFonts w:hint="eastAsia" w:ascii="宋体" w:hAnsi="宋体" w:eastAsia="宋体" w:cs="宋体"/>
          <w:color w:val="auto"/>
          <w:sz w:val="24"/>
          <w:szCs w:val="24"/>
        </w:rPr>
        <w:t>投标人应承担所有与准备和参加投标有关的费用，采购人在任何情况下均无义务和责任承担这些费用。</w:t>
      </w:r>
    </w:p>
    <w:p>
      <w:pPr>
        <w:pStyle w:val="36"/>
        <w:adjustRightInd w:val="0"/>
        <w:snapToGrid w:val="0"/>
        <w:spacing w:before="0" w:after="0" w:line="400" w:lineRule="exact"/>
        <w:ind w:firstLine="424" w:firstLineChars="176"/>
        <w:jc w:val="both"/>
        <w:rPr>
          <w:rFonts w:ascii="宋体" w:hAnsi="宋体" w:eastAsia="宋体" w:cs="宋体"/>
          <w:b/>
          <w:bCs/>
          <w:color w:val="auto"/>
          <w:sz w:val="24"/>
          <w:szCs w:val="24"/>
        </w:rPr>
      </w:pPr>
      <w:r>
        <w:rPr>
          <w:rFonts w:ascii="宋体" w:hAnsi="宋体" w:eastAsia="宋体" w:cs="宋体"/>
          <w:b/>
          <w:bCs/>
          <w:color w:val="auto"/>
          <w:sz w:val="24"/>
          <w:szCs w:val="24"/>
        </w:rPr>
        <w:t>7.</w:t>
      </w:r>
      <w:r>
        <w:rPr>
          <w:rFonts w:hint="eastAsia" w:ascii="宋体" w:hAnsi="宋体" w:eastAsia="宋体" w:cs="宋体"/>
          <w:b/>
          <w:bCs/>
          <w:color w:val="auto"/>
          <w:sz w:val="24"/>
          <w:szCs w:val="24"/>
        </w:rPr>
        <w:t>通知</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rPr>
      </w:pPr>
      <w:r>
        <w:rPr>
          <w:rFonts w:ascii="宋体" w:hAnsi="宋体" w:eastAsia="宋体" w:cs="宋体"/>
          <w:color w:val="auto"/>
          <w:sz w:val="24"/>
          <w:szCs w:val="24"/>
        </w:rPr>
        <w:t xml:space="preserve">7.1 </w:t>
      </w:r>
      <w:r>
        <w:rPr>
          <w:rFonts w:hint="eastAsia" w:ascii="宋体" w:hAnsi="宋体" w:eastAsia="宋体" w:cs="宋体"/>
          <w:color w:val="auto"/>
          <w:sz w:val="24"/>
          <w:szCs w:val="24"/>
        </w:rPr>
        <w:t>对与本项目有关的通知，采购人将以书面（包括书面材料、信函、传真、公告等方式）或在本次招标公告刊登的媒体上发布公告的形式，向潜在投标人发出，地址、传真、邮箱等以潜在投标人登记的为准。如信息登记有误、传真线路故障、潜在投标人手机无法接通等原因，或其它任何意外情形导致所发出的通知延迟送达或无法到达投标人，采购人不因此承担任何责任，有关的招标活动可以继续有效地进行。</w:t>
      </w:r>
    </w:p>
    <w:p>
      <w:pPr>
        <w:widowControl/>
        <w:snapToGrid w:val="0"/>
        <w:spacing w:line="400" w:lineRule="exact"/>
        <w:ind w:firstLine="424" w:firstLineChars="151"/>
        <w:textAlignment w:val="auto"/>
        <w:rPr>
          <w:rFonts w:ascii="宋体" w:hAnsi="宋体" w:cs="黑体"/>
          <w:b/>
          <w:bCs/>
          <w:sz w:val="28"/>
          <w:szCs w:val="28"/>
        </w:rPr>
      </w:pPr>
      <w:r>
        <w:rPr>
          <w:rFonts w:hint="eastAsia" w:ascii="宋体" w:hAnsi="宋体" w:cs="黑体"/>
          <w:b/>
          <w:bCs/>
          <w:sz w:val="28"/>
          <w:szCs w:val="28"/>
        </w:rPr>
        <w:t>二、招标文件</w:t>
      </w:r>
    </w:p>
    <w:p>
      <w:pPr>
        <w:pStyle w:val="36"/>
        <w:adjustRightInd w:val="0"/>
        <w:snapToGrid w:val="0"/>
        <w:spacing w:before="0" w:after="0" w:line="400" w:lineRule="exact"/>
        <w:ind w:firstLine="424" w:firstLineChars="176"/>
        <w:jc w:val="both"/>
        <w:rPr>
          <w:rFonts w:ascii="宋体" w:hAnsi="宋体" w:eastAsia="宋体" w:cs="宋体"/>
          <w:b/>
          <w:bCs/>
          <w:color w:val="auto"/>
          <w:sz w:val="24"/>
          <w:szCs w:val="24"/>
        </w:rPr>
      </w:pPr>
      <w:r>
        <w:rPr>
          <w:rFonts w:ascii="宋体" w:hAnsi="宋体" w:eastAsia="宋体" w:cs="宋体"/>
          <w:b/>
          <w:bCs/>
          <w:color w:val="auto"/>
          <w:sz w:val="24"/>
          <w:szCs w:val="24"/>
        </w:rPr>
        <w:t>8.</w:t>
      </w:r>
      <w:r>
        <w:rPr>
          <w:rFonts w:hint="eastAsia" w:ascii="宋体" w:hAnsi="宋体" w:eastAsia="宋体" w:cs="宋体"/>
          <w:b/>
          <w:bCs/>
          <w:color w:val="auto"/>
          <w:sz w:val="24"/>
          <w:szCs w:val="24"/>
        </w:rPr>
        <w:t>招标文件的内容</w:t>
      </w:r>
    </w:p>
    <w:p>
      <w:pPr>
        <w:pStyle w:val="36"/>
        <w:adjustRightInd w:val="0"/>
        <w:snapToGrid w:val="0"/>
        <w:spacing w:before="0" w:after="0" w:line="400" w:lineRule="exact"/>
        <w:ind w:left="709" w:firstLine="0" w:firstLineChars="0"/>
        <w:jc w:val="both"/>
        <w:rPr>
          <w:rFonts w:ascii="宋体" w:hAnsi="宋体" w:eastAsia="宋体" w:cs="Times New Roman"/>
          <w:color w:val="auto"/>
          <w:sz w:val="24"/>
          <w:szCs w:val="24"/>
        </w:rPr>
      </w:pPr>
      <w:r>
        <w:rPr>
          <w:rFonts w:hint="eastAsia" w:ascii="宋体" w:hAnsi="宋体" w:eastAsia="宋体" w:cs="宋体"/>
          <w:color w:val="auto"/>
          <w:sz w:val="24"/>
          <w:szCs w:val="24"/>
        </w:rPr>
        <w:t>第一章</w:t>
      </w:r>
      <w:r>
        <w:rPr>
          <w:rFonts w:ascii="宋体" w:hAnsi="宋体" w:eastAsia="宋体" w:cs="宋体"/>
          <w:color w:val="auto"/>
          <w:sz w:val="24"/>
          <w:szCs w:val="24"/>
        </w:rPr>
        <w:t xml:space="preserve"> </w:t>
      </w:r>
      <w:r>
        <w:rPr>
          <w:rFonts w:hint="eastAsia" w:ascii="宋体" w:hAnsi="宋体" w:eastAsia="宋体" w:cs="宋体"/>
          <w:color w:val="auto"/>
          <w:sz w:val="24"/>
          <w:szCs w:val="24"/>
        </w:rPr>
        <w:t>投标邀请</w:t>
      </w:r>
    </w:p>
    <w:p>
      <w:pPr>
        <w:pStyle w:val="36"/>
        <w:adjustRightInd w:val="0"/>
        <w:snapToGrid w:val="0"/>
        <w:spacing w:before="0" w:after="0" w:line="400" w:lineRule="exact"/>
        <w:ind w:left="709" w:firstLine="0" w:firstLineChars="0"/>
        <w:jc w:val="both"/>
        <w:rPr>
          <w:rFonts w:ascii="宋体" w:hAnsi="宋体" w:eastAsia="宋体" w:cs="宋体"/>
          <w:color w:val="auto"/>
          <w:sz w:val="24"/>
          <w:szCs w:val="24"/>
        </w:rPr>
      </w:pPr>
      <w:r>
        <w:rPr>
          <w:rFonts w:hint="eastAsia" w:ascii="宋体" w:hAnsi="宋体" w:eastAsia="宋体" w:cs="宋体"/>
          <w:color w:val="auto"/>
          <w:sz w:val="24"/>
          <w:szCs w:val="24"/>
        </w:rPr>
        <w:t>第二章</w:t>
      </w:r>
      <w:r>
        <w:rPr>
          <w:rFonts w:ascii="宋体" w:hAnsi="宋体" w:eastAsia="宋体" w:cs="宋体"/>
          <w:color w:val="auto"/>
          <w:sz w:val="24"/>
          <w:szCs w:val="24"/>
        </w:rPr>
        <w:t xml:space="preserve"> </w:t>
      </w:r>
      <w:r>
        <w:rPr>
          <w:rFonts w:hint="eastAsia" w:ascii="宋体" w:hAnsi="宋体" w:eastAsia="宋体" w:cs="宋体"/>
          <w:color w:val="auto"/>
          <w:sz w:val="24"/>
          <w:szCs w:val="24"/>
        </w:rPr>
        <w:t>投标人须知</w:t>
      </w:r>
    </w:p>
    <w:p>
      <w:pPr>
        <w:pStyle w:val="36"/>
        <w:adjustRightInd w:val="0"/>
        <w:snapToGrid w:val="0"/>
        <w:spacing w:before="0" w:after="0" w:line="400" w:lineRule="exact"/>
        <w:ind w:left="709" w:firstLine="0" w:firstLineChars="0"/>
        <w:jc w:val="both"/>
        <w:rPr>
          <w:rFonts w:ascii="宋体" w:hAnsi="宋体" w:eastAsia="宋体" w:cs="Times New Roman"/>
          <w:color w:val="auto"/>
          <w:sz w:val="24"/>
          <w:szCs w:val="24"/>
        </w:rPr>
      </w:pPr>
      <w:r>
        <w:rPr>
          <w:rFonts w:hint="eastAsia" w:ascii="宋体" w:hAnsi="宋体" w:eastAsia="宋体" w:cs="宋体"/>
          <w:color w:val="auto"/>
          <w:sz w:val="24"/>
          <w:szCs w:val="24"/>
        </w:rPr>
        <w:t>第三章</w:t>
      </w:r>
      <w:r>
        <w:rPr>
          <w:rFonts w:ascii="宋体" w:hAnsi="宋体" w:eastAsia="宋体" w:cs="宋体"/>
          <w:color w:val="auto"/>
          <w:sz w:val="24"/>
          <w:szCs w:val="24"/>
        </w:rPr>
        <w:t xml:space="preserve"> </w:t>
      </w:r>
      <w:r>
        <w:rPr>
          <w:rFonts w:hint="eastAsia" w:ascii="宋体" w:hAnsi="宋体" w:eastAsia="宋体" w:cs="宋体"/>
          <w:color w:val="auto"/>
          <w:sz w:val="24"/>
          <w:szCs w:val="24"/>
        </w:rPr>
        <w:t>采购需求</w:t>
      </w:r>
    </w:p>
    <w:p>
      <w:pPr>
        <w:pStyle w:val="36"/>
        <w:adjustRightInd w:val="0"/>
        <w:snapToGrid w:val="0"/>
        <w:spacing w:before="0" w:after="0" w:line="400" w:lineRule="exact"/>
        <w:ind w:left="709" w:firstLine="0" w:firstLineChars="0"/>
        <w:jc w:val="both"/>
        <w:rPr>
          <w:rFonts w:ascii="宋体" w:hAnsi="宋体" w:eastAsia="宋体" w:cs="宋体"/>
          <w:color w:val="auto"/>
          <w:sz w:val="24"/>
          <w:szCs w:val="24"/>
        </w:rPr>
      </w:pPr>
      <w:r>
        <w:rPr>
          <w:rFonts w:hint="eastAsia" w:ascii="宋体" w:hAnsi="宋体" w:eastAsia="宋体" w:cs="宋体"/>
          <w:color w:val="auto"/>
          <w:sz w:val="24"/>
          <w:szCs w:val="24"/>
        </w:rPr>
        <w:t>第四章</w:t>
      </w:r>
      <w:r>
        <w:rPr>
          <w:rFonts w:ascii="宋体" w:hAnsi="宋体" w:eastAsia="宋体" w:cs="宋体"/>
          <w:color w:val="auto"/>
          <w:sz w:val="24"/>
          <w:szCs w:val="24"/>
        </w:rPr>
        <w:t xml:space="preserve"> </w:t>
      </w:r>
      <w:r>
        <w:rPr>
          <w:rFonts w:hint="eastAsia" w:ascii="宋体" w:hAnsi="宋体" w:eastAsia="宋体" w:cs="宋体"/>
          <w:color w:val="auto"/>
          <w:sz w:val="24"/>
          <w:szCs w:val="24"/>
        </w:rPr>
        <w:t>评标方法和评标标准</w:t>
      </w:r>
    </w:p>
    <w:p>
      <w:pPr>
        <w:pStyle w:val="36"/>
        <w:adjustRightInd w:val="0"/>
        <w:snapToGrid w:val="0"/>
        <w:spacing w:before="0" w:after="0" w:line="400" w:lineRule="exact"/>
        <w:ind w:left="709" w:firstLine="0" w:firstLineChars="0"/>
        <w:jc w:val="both"/>
        <w:rPr>
          <w:rFonts w:ascii="宋体" w:hAnsi="宋体" w:eastAsia="宋体" w:cs="Times New Roman"/>
          <w:color w:val="auto"/>
          <w:sz w:val="24"/>
          <w:szCs w:val="24"/>
        </w:rPr>
      </w:pPr>
      <w:r>
        <w:rPr>
          <w:rFonts w:hint="eastAsia" w:ascii="宋体" w:hAnsi="宋体" w:eastAsia="宋体" w:cs="宋体"/>
          <w:color w:val="auto"/>
          <w:sz w:val="24"/>
          <w:szCs w:val="24"/>
        </w:rPr>
        <w:t>第五章</w:t>
      </w:r>
      <w:r>
        <w:rPr>
          <w:rFonts w:ascii="宋体" w:hAnsi="宋体" w:eastAsia="宋体" w:cs="宋体"/>
          <w:color w:val="auto"/>
          <w:sz w:val="24"/>
          <w:szCs w:val="24"/>
        </w:rPr>
        <w:t xml:space="preserve"> </w:t>
      </w:r>
      <w:r>
        <w:rPr>
          <w:rFonts w:hint="eastAsia" w:ascii="宋体" w:hAnsi="宋体" w:eastAsia="宋体" w:cs="宋体"/>
          <w:color w:val="auto"/>
          <w:sz w:val="24"/>
          <w:szCs w:val="24"/>
        </w:rPr>
        <w:t>合同文本</w:t>
      </w:r>
    </w:p>
    <w:p>
      <w:pPr>
        <w:pStyle w:val="36"/>
        <w:adjustRightInd w:val="0"/>
        <w:snapToGrid w:val="0"/>
        <w:spacing w:before="0" w:after="0" w:line="400" w:lineRule="exact"/>
        <w:ind w:left="709" w:firstLine="0" w:firstLineChars="0"/>
        <w:jc w:val="both"/>
        <w:rPr>
          <w:rFonts w:ascii="宋体" w:hAnsi="宋体" w:eastAsia="宋体" w:cs="Times New Roman"/>
          <w:color w:val="auto"/>
          <w:sz w:val="24"/>
          <w:szCs w:val="24"/>
        </w:rPr>
      </w:pPr>
      <w:r>
        <w:rPr>
          <w:rFonts w:hint="eastAsia" w:ascii="宋体" w:hAnsi="宋体" w:eastAsia="宋体" w:cs="宋体"/>
          <w:color w:val="auto"/>
          <w:sz w:val="24"/>
          <w:szCs w:val="24"/>
        </w:rPr>
        <w:t>第六章</w:t>
      </w:r>
      <w:r>
        <w:rPr>
          <w:rFonts w:ascii="宋体" w:hAnsi="宋体" w:eastAsia="宋体" w:cs="宋体"/>
          <w:color w:val="auto"/>
          <w:sz w:val="24"/>
          <w:szCs w:val="24"/>
        </w:rPr>
        <w:t xml:space="preserve"> </w:t>
      </w:r>
      <w:r>
        <w:rPr>
          <w:rFonts w:hint="eastAsia" w:ascii="宋体" w:hAnsi="宋体" w:eastAsia="宋体" w:cs="宋体"/>
          <w:color w:val="auto"/>
          <w:sz w:val="24"/>
          <w:szCs w:val="24"/>
        </w:rPr>
        <w:t>投标文件格式</w:t>
      </w:r>
    </w:p>
    <w:p>
      <w:pPr>
        <w:pStyle w:val="36"/>
        <w:adjustRightInd w:val="0"/>
        <w:snapToGrid w:val="0"/>
        <w:spacing w:before="0" w:after="0" w:line="400" w:lineRule="exact"/>
        <w:ind w:firstLine="424" w:firstLineChars="176"/>
        <w:jc w:val="both"/>
        <w:rPr>
          <w:rFonts w:ascii="宋体" w:hAnsi="宋体" w:eastAsia="宋体" w:cs="宋体"/>
          <w:b/>
          <w:bCs/>
          <w:color w:val="auto"/>
          <w:sz w:val="24"/>
          <w:szCs w:val="24"/>
        </w:rPr>
      </w:pPr>
      <w:r>
        <w:rPr>
          <w:rFonts w:ascii="宋体" w:hAnsi="宋体" w:eastAsia="宋体" w:cs="宋体"/>
          <w:b/>
          <w:bCs/>
          <w:color w:val="auto"/>
          <w:sz w:val="24"/>
          <w:szCs w:val="24"/>
        </w:rPr>
        <w:t>9.</w:t>
      </w:r>
      <w:r>
        <w:rPr>
          <w:rFonts w:hint="eastAsia" w:ascii="宋体" w:hAnsi="宋体" w:eastAsia="宋体" w:cs="宋体"/>
          <w:b/>
          <w:bCs/>
          <w:color w:val="auto"/>
          <w:sz w:val="24"/>
          <w:szCs w:val="24"/>
        </w:rPr>
        <w:t>投标前招标文件的澄清和修改</w:t>
      </w:r>
    </w:p>
    <w:p>
      <w:pPr>
        <w:pStyle w:val="36"/>
        <w:adjustRightInd w:val="0"/>
        <w:snapToGrid w:val="0"/>
        <w:spacing w:before="0" w:after="0" w:line="400" w:lineRule="exact"/>
        <w:ind w:firstLine="424" w:firstLineChars="177"/>
        <w:jc w:val="both"/>
        <w:rPr>
          <w:rFonts w:ascii="宋体" w:hAnsi="宋体" w:eastAsia="宋体" w:cs="宋体"/>
          <w:color w:val="auto"/>
          <w:sz w:val="24"/>
          <w:szCs w:val="24"/>
        </w:rPr>
      </w:pPr>
      <w:r>
        <w:rPr>
          <w:rFonts w:ascii="宋体" w:hAnsi="宋体" w:eastAsia="宋体" w:cs="宋体"/>
          <w:color w:val="auto"/>
          <w:sz w:val="24"/>
          <w:szCs w:val="24"/>
        </w:rPr>
        <w:t xml:space="preserve">9.1 </w:t>
      </w:r>
      <w:r>
        <w:rPr>
          <w:rFonts w:hint="eastAsia" w:ascii="宋体" w:hAnsi="宋体" w:eastAsia="宋体" w:cs="宋体"/>
          <w:color w:val="auto"/>
          <w:sz w:val="24"/>
          <w:szCs w:val="24"/>
        </w:rPr>
        <w:t>任何已获得招标文件的潜在投标人，均可要求对招标文件进行澄清或修改，该要求应在提交投标文件截止时间</w:t>
      </w:r>
      <w:r>
        <w:rPr>
          <w:rFonts w:ascii="宋体" w:hAnsi="宋体" w:eastAsia="宋体" w:cs="宋体"/>
          <w:color w:val="auto"/>
          <w:sz w:val="24"/>
          <w:szCs w:val="24"/>
        </w:rPr>
        <w:t>15</w:t>
      </w:r>
      <w:r>
        <w:rPr>
          <w:rFonts w:hint="eastAsia" w:ascii="宋体" w:hAnsi="宋体" w:eastAsia="宋体" w:cs="宋体"/>
          <w:color w:val="auto"/>
          <w:sz w:val="24"/>
          <w:szCs w:val="24"/>
        </w:rPr>
        <w:t>日前，按</w:t>
      </w:r>
      <w:r>
        <w:rPr>
          <w:rFonts w:hint="eastAsia" w:ascii="宋体" w:hAnsi="宋体" w:eastAsia="宋体" w:cs="宋体"/>
          <w:b/>
          <w:bCs/>
          <w:color w:val="auto"/>
          <w:sz w:val="24"/>
          <w:szCs w:val="24"/>
        </w:rPr>
        <w:t>第一章投标邀请</w:t>
      </w:r>
      <w:r>
        <w:rPr>
          <w:rFonts w:hint="eastAsia" w:ascii="宋体" w:hAnsi="宋体" w:eastAsia="宋体" w:cs="宋体"/>
          <w:color w:val="auto"/>
          <w:sz w:val="24"/>
          <w:szCs w:val="24"/>
        </w:rPr>
        <w:t>中的联系地址以书面形式（包括书面材料、信函、传真等，下同）送达采购人。采购人将视情况予以澄清或修改，以书面形式答复所有获得招标文件的潜在投标人，必要时答复内容可以包括原提出的问题，但不包括问题的来源。</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rPr>
      </w:pPr>
      <w:r>
        <w:rPr>
          <w:rFonts w:ascii="宋体" w:hAnsi="宋体" w:eastAsia="宋体" w:cs="宋体"/>
          <w:color w:val="auto"/>
          <w:sz w:val="24"/>
          <w:szCs w:val="24"/>
        </w:rPr>
        <w:t xml:space="preserve">9.2 </w:t>
      </w:r>
      <w:r>
        <w:rPr>
          <w:rFonts w:hint="eastAsia" w:ascii="宋体" w:hAnsi="宋体" w:eastAsia="宋体" w:cs="宋体"/>
          <w:color w:val="auto"/>
          <w:sz w:val="24"/>
          <w:szCs w:val="24"/>
        </w:rPr>
        <w:t>按照责权利相一致原则，招标文件的主要商务、技术指标的提出方负责解释潜在投标人提出的相关澄清、修改要求，并应当视情况作出澄清或修改的决定。</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rPr>
      </w:pPr>
      <w:r>
        <w:rPr>
          <w:rFonts w:ascii="宋体" w:hAnsi="宋体" w:eastAsia="宋体" w:cs="宋体"/>
          <w:color w:val="auto"/>
          <w:sz w:val="24"/>
          <w:szCs w:val="24"/>
        </w:rPr>
        <w:t xml:space="preserve">9.3 </w:t>
      </w:r>
      <w:r>
        <w:rPr>
          <w:rFonts w:hint="eastAsia" w:ascii="宋体" w:hAnsi="宋体" w:eastAsia="宋体" w:cs="宋体"/>
          <w:color w:val="auto"/>
          <w:sz w:val="24"/>
          <w:szCs w:val="24"/>
        </w:rPr>
        <w:t>在投标截止期</w:t>
      </w:r>
      <w:r>
        <w:rPr>
          <w:rFonts w:ascii="宋体" w:hAnsi="宋体" w:eastAsia="宋体" w:cs="宋体"/>
          <w:color w:val="auto"/>
          <w:sz w:val="24"/>
          <w:szCs w:val="24"/>
        </w:rPr>
        <w:t>15</w:t>
      </w:r>
      <w:r>
        <w:rPr>
          <w:rFonts w:hint="eastAsia" w:ascii="宋体" w:hAnsi="宋体" w:eastAsia="宋体" w:cs="宋体"/>
          <w:color w:val="auto"/>
          <w:sz w:val="24"/>
          <w:szCs w:val="24"/>
        </w:rPr>
        <w:t>日前，采购人可主动地或在解答潜在投标人提出的澄清问题时对招标文件进行修改。</w:t>
      </w:r>
    </w:p>
    <w:p>
      <w:pPr>
        <w:pStyle w:val="36"/>
        <w:adjustRightInd w:val="0"/>
        <w:snapToGrid w:val="0"/>
        <w:spacing w:before="0" w:after="0" w:line="400" w:lineRule="exact"/>
        <w:ind w:firstLine="424" w:firstLineChars="177"/>
        <w:jc w:val="both"/>
        <w:rPr>
          <w:rFonts w:ascii="宋体" w:hAnsi="宋体" w:eastAsia="宋体" w:cs="宋体"/>
          <w:color w:val="auto"/>
          <w:sz w:val="24"/>
          <w:szCs w:val="24"/>
        </w:rPr>
      </w:pPr>
      <w:r>
        <w:rPr>
          <w:rFonts w:ascii="宋体" w:hAnsi="宋体" w:eastAsia="宋体" w:cs="宋体"/>
          <w:color w:val="auto"/>
          <w:sz w:val="24"/>
          <w:szCs w:val="24"/>
        </w:rPr>
        <w:t xml:space="preserve">9.4 </w:t>
      </w:r>
      <w:r>
        <w:rPr>
          <w:rFonts w:hint="eastAsia" w:ascii="宋体" w:hAnsi="宋体" w:eastAsia="宋体" w:cs="宋体"/>
          <w:color w:val="auto"/>
          <w:sz w:val="24"/>
          <w:szCs w:val="24"/>
        </w:rPr>
        <w:t>招标文件的澄清、修改应以书面形式通知所有潜在投标人，并作为招标文件的组成部分，对所有潜在投标人均具有约束力。潜在投标人在收到上述通知后，应立即向采购人回函确认。若无书面回函确认，视同潜在投标人已收到招标文件修改的通知，并受其约束。</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rPr>
      </w:pPr>
      <w:r>
        <w:rPr>
          <w:rFonts w:ascii="宋体" w:hAnsi="宋体" w:eastAsia="宋体" w:cs="宋体"/>
          <w:color w:val="auto"/>
          <w:sz w:val="24"/>
          <w:szCs w:val="24"/>
        </w:rPr>
        <w:t xml:space="preserve">9.5 </w:t>
      </w:r>
      <w:r>
        <w:rPr>
          <w:rFonts w:hint="eastAsia" w:ascii="宋体" w:hAnsi="宋体" w:eastAsia="宋体" w:cs="宋体"/>
          <w:color w:val="auto"/>
          <w:sz w:val="24"/>
          <w:szCs w:val="24"/>
        </w:rPr>
        <w:t>为使潜在投标人准备投标时有足够的时间对招标文件的修改部分进行研究，采购人有权决定是否延长投标截止期。</w:t>
      </w:r>
    </w:p>
    <w:p>
      <w:pPr>
        <w:widowControl/>
        <w:snapToGrid w:val="0"/>
        <w:spacing w:line="400" w:lineRule="exact"/>
        <w:ind w:firstLine="562" w:firstLineChars="200"/>
        <w:textAlignment w:val="auto"/>
        <w:rPr>
          <w:rFonts w:ascii="宋体" w:hAnsi="宋体" w:cs="Times New Roman"/>
          <w:b/>
          <w:bCs/>
          <w:kern w:val="20"/>
          <w:sz w:val="28"/>
          <w:szCs w:val="28"/>
          <w:lang w:val="zh-CN"/>
        </w:rPr>
      </w:pPr>
      <w:r>
        <w:rPr>
          <w:rFonts w:hint="eastAsia" w:ascii="宋体" w:hAnsi="宋体" w:cs="黑体"/>
          <w:b/>
          <w:bCs/>
          <w:sz w:val="28"/>
          <w:szCs w:val="28"/>
        </w:rPr>
        <w:t>三、投标文件的编制</w:t>
      </w:r>
    </w:p>
    <w:p>
      <w:pPr>
        <w:pStyle w:val="36"/>
        <w:adjustRightInd w:val="0"/>
        <w:snapToGrid w:val="0"/>
        <w:spacing w:before="0" w:after="0" w:line="400" w:lineRule="exact"/>
        <w:ind w:firstLine="424" w:firstLineChars="176"/>
        <w:jc w:val="both"/>
        <w:rPr>
          <w:rFonts w:ascii="宋体" w:hAnsi="宋体" w:eastAsia="宋体" w:cs="宋体"/>
          <w:b/>
          <w:bCs/>
          <w:color w:val="auto"/>
          <w:sz w:val="24"/>
          <w:szCs w:val="24"/>
        </w:rPr>
      </w:pPr>
      <w:r>
        <w:rPr>
          <w:rFonts w:ascii="宋体" w:hAnsi="宋体" w:eastAsia="宋体" w:cs="宋体"/>
          <w:b/>
          <w:bCs/>
          <w:color w:val="auto"/>
          <w:sz w:val="24"/>
          <w:szCs w:val="24"/>
        </w:rPr>
        <w:t>10.</w:t>
      </w:r>
      <w:r>
        <w:rPr>
          <w:rFonts w:hint="eastAsia" w:ascii="宋体" w:hAnsi="宋体" w:eastAsia="宋体" w:cs="宋体"/>
          <w:b/>
          <w:bCs/>
          <w:color w:val="auto"/>
          <w:sz w:val="24"/>
          <w:szCs w:val="24"/>
        </w:rPr>
        <w:t>投标文件的语言和计量单位</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rPr>
      </w:pPr>
      <w:r>
        <w:rPr>
          <w:rFonts w:ascii="宋体" w:hAnsi="宋体" w:eastAsia="宋体" w:cs="宋体"/>
          <w:color w:val="auto"/>
          <w:sz w:val="24"/>
          <w:szCs w:val="24"/>
        </w:rPr>
        <w:t xml:space="preserve">10.1 </w:t>
      </w:r>
      <w:r>
        <w:rPr>
          <w:rFonts w:hint="eastAsia" w:ascii="宋体" w:hAnsi="宋体" w:eastAsia="宋体" w:cs="宋体"/>
          <w:color w:val="auto"/>
          <w:sz w:val="24"/>
          <w:szCs w:val="24"/>
        </w:rPr>
        <w:t>投标人提交的投标文件（包括技术文件和资料、图纸中的说明）以及投标人与采购人就有关投标的所有来往函电均应使用中文简体字。</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rPr>
      </w:pPr>
      <w:r>
        <w:rPr>
          <w:rFonts w:ascii="宋体" w:hAnsi="宋体" w:eastAsia="宋体" w:cs="宋体"/>
          <w:color w:val="auto"/>
          <w:sz w:val="24"/>
          <w:szCs w:val="24"/>
        </w:rPr>
        <w:t xml:space="preserve">10.2 </w:t>
      </w:r>
      <w:r>
        <w:rPr>
          <w:rFonts w:hint="eastAsia" w:ascii="宋体" w:hAnsi="宋体" w:eastAsia="宋体" w:cs="宋体"/>
          <w:color w:val="auto"/>
          <w:sz w:val="24"/>
          <w:szCs w:val="24"/>
        </w:rPr>
        <w:t>原版为外文的证书类文件，以及由外国人作出的本人签名、外国公司的名称或外国印章等可以是外文，但应当提供中文翻译文件（可以是复印件）并加盖投标人公章。必要时评标委员会可以要求投标人提供附有公证书的中文翻译文件或者与原版文件签章相一致的中文翻译文件。在解释投标文件时，以中文翻译文件为准。</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rPr>
      </w:pPr>
      <w:r>
        <w:rPr>
          <w:rFonts w:ascii="宋体" w:hAnsi="宋体" w:eastAsia="宋体" w:cs="宋体"/>
          <w:color w:val="auto"/>
          <w:sz w:val="24"/>
          <w:szCs w:val="24"/>
        </w:rPr>
        <w:t xml:space="preserve">10.3 </w:t>
      </w:r>
      <w:r>
        <w:rPr>
          <w:rFonts w:hint="eastAsia" w:ascii="宋体" w:hAnsi="宋体" w:eastAsia="宋体" w:cs="宋体"/>
          <w:color w:val="auto"/>
          <w:sz w:val="24"/>
          <w:szCs w:val="24"/>
        </w:rPr>
        <w:t>投标文件中所使用的计量单位，除招标文件中有特殊要求外，应采用中华人民共和国法定计量单位。</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rPr>
      </w:pPr>
      <w:r>
        <w:rPr>
          <w:rFonts w:ascii="宋体" w:hAnsi="宋体" w:eastAsia="宋体" w:cs="宋体"/>
          <w:color w:val="auto"/>
          <w:sz w:val="24"/>
          <w:szCs w:val="24"/>
        </w:rPr>
        <w:t xml:space="preserve">10.4 </w:t>
      </w:r>
      <w:r>
        <w:rPr>
          <w:rFonts w:hint="eastAsia" w:ascii="宋体" w:hAnsi="宋体" w:eastAsia="宋体" w:cs="宋体"/>
          <w:color w:val="auto"/>
          <w:sz w:val="24"/>
          <w:szCs w:val="24"/>
        </w:rPr>
        <w:t>对违反上述规定情形的，评标委员会有权要求投标人限期提供相应合规文件或直接认定投标所提交的该部分文件</w:t>
      </w:r>
      <w:r>
        <w:rPr>
          <w:rFonts w:hint="eastAsia" w:ascii="宋体" w:hAnsi="宋体" w:eastAsia="宋体" w:cs="宋体"/>
          <w:b/>
          <w:bCs/>
          <w:color w:val="auto"/>
          <w:sz w:val="24"/>
          <w:szCs w:val="24"/>
        </w:rPr>
        <w:t>无效</w:t>
      </w:r>
      <w:r>
        <w:rPr>
          <w:rFonts w:hint="eastAsia" w:ascii="宋体" w:hAnsi="宋体" w:eastAsia="宋体" w:cs="宋体"/>
          <w:color w:val="auto"/>
          <w:sz w:val="24"/>
          <w:szCs w:val="24"/>
        </w:rPr>
        <w:t>。</w:t>
      </w:r>
    </w:p>
    <w:p>
      <w:pPr>
        <w:pStyle w:val="36"/>
        <w:adjustRightInd w:val="0"/>
        <w:snapToGrid w:val="0"/>
        <w:spacing w:before="0" w:after="0" w:line="400" w:lineRule="exact"/>
        <w:ind w:firstLine="424" w:firstLineChars="176"/>
        <w:jc w:val="both"/>
        <w:rPr>
          <w:rFonts w:ascii="宋体" w:hAnsi="宋体" w:eastAsia="宋体" w:cs="宋体"/>
          <w:b/>
          <w:bCs/>
          <w:color w:val="auto"/>
          <w:sz w:val="24"/>
          <w:szCs w:val="24"/>
        </w:rPr>
      </w:pPr>
      <w:r>
        <w:rPr>
          <w:rFonts w:ascii="宋体" w:hAnsi="宋体" w:eastAsia="宋体" w:cs="宋体"/>
          <w:b/>
          <w:bCs/>
          <w:color w:val="auto"/>
          <w:sz w:val="24"/>
          <w:szCs w:val="24"/>
        </w:rPr>
        <w:t>11.</w:t>
      </w:r>
      <w:r>
        <w:rPr>
          <w:rFonts w:hint="eastAsia" w:ascii="宋体" w:hAnsi="宋体" w:eastAsia="宋体" w:cs="宋体"/>
          <w:b/>
          <w:bCs/>
          <w:color w:val="auto"/>
          <w:sz w:val="24"/>
          <w:szCs w:val="24"/>
        </w:rPr>
        <w:t>投标文件的组成</w:t>
      </w:r>
    </w:p>
    <w:p>
      <w:pPr>
        <w:pStyle w:val="36"/>
        <w:adjustRightInd w:val="0"/>
        <w:snapToGrid w:val="0"/>
        <w:spacing w:before="0" w:after="0" w:line="400" w:lineRule="exact"/>
        <w:ind w:firstLine="424" w:firstLineChars="177"/>
        <w:jc w:val="both"/>
        <w:rPr>
          <w:rFonts w:ascii="宋体" w:hAnsi="宋体" w:eastAsia="宋体" w:cs="宋体"/>
          <w:color w:val="auto"/>
          <w:sz w:val="24"/>
          <w:szCs w:val="24"/>
        </w:rPr>
      </w:pPr>
      <w:r>
        <w:rPr>
          <w:rFonts w:ascii="宋体" w:hAnsi="宋体" w:eastAsia="宋体" w:cs="宋体"/>
          <w:color w:val="auto"/>
          <w:sz w:val="24"/>
          <w:szCs w:val="24"/>
        </w:rPr>
        <w:t xml:space="preserve">11.1 </w:t>
      </w:r>
      <w:r>
        <w:rPr>
          <w:rFonts w:hint="eastAsia" w:ascii="宋体" w:hAnsi="宋体" w:eastAsia="宋体" w:cs="宋体"/>
          <w:color w:val="auto"/>
          <w:sz w:val="24"/>
          <w:szCs w:val="24"/>
        </w:rPr>
        <w:t>投标文件分为商务部分和技术部分。商务部分指投标人提交的证明其有资格参加投标和中标后有能力履行合同的文件。技术部分指投标人提交的能够证明投标人提供的货物及服务符合招标文件规定的文件。</w:t>
      </w:r>
    </w:p>
    <w:p>
      <w:pPr>
        <w:pStyle w:val="36"/>
        <w:adjustRightInd w:val="0"/>
        <w:snapToGrid w:val="0"/>
        <w:spacing w:before="0" w:after="0" w:line="400" w:lineRule="exact"/>
        <w:ind w:firstLine="424" w:firstLineChars="177"/>
        <w:jc w:val="both"/>
        <w:rPr>
          <w:rFonts w:ascii="宋体" w:hAnsi="宋体" w:eastAsia="宋体" w:cs="宋体"/>
          <w:color w:val="auto"/>
          <w:sz w:val="24"/>
          <w:szCs w:val="24"/>
        </w:rPr>
      </w:pPr>
      <w:r>
        <w:rPr>
          <w:rFonts w:ascii="宋体" w:hAnsi="宋体" w:eastAsia="宋体" w:cs="宋体"/>
          <w:color w:val="auto"/>
          <w:sz w:val="24"/>
          <w:szCs w:val="24"/>
        </w:rPr>
        <w:t xml:space="preserve">11.2 </w:t>
      </w:r>
      <w:r>
        <w:rPr>
          <w:rFonts w:hint="eastAsia" w:ascii="宋体" w:hAnsi="宋体" w:eastAsia="宋体" w:cs="宋体"/>
          <w:color w:val="auto"/>
          <w:sz w:val="24"/>
          <w:szCs w:val="24"/>
        </w:rPr>
        <w:t>投标人应按招标文件</w:t>
      </w:r>
      <w:r>
        <w:rPr>
          <w:rFonts w:hint="eastAsia" w:ascii="宋体" w:hAnsi="宋体" w:eastAsia="宋体" w:cs="宋体"/>
          <w:b/>
          <w:color w:val="auto"/>
          <w:sz w:val="24"/>
          <w:szCs w:val="24"/>
        </w:rPr>
        <w:t>第六章投标文件格式</w:t>
      </w:r>
      <w:r>
        <w:rPr>
          <w:rFonts w:hint="eastAsia" w:ascii="宋体" w:hAnsi="宋体" w:eastAsia="宋体" w:cs="宋体"/>
          <w:color w:val="auto"/>
          <w:sz w:val="24"/>
          <w:szCs w:val="24"/>
        </w:rPr>
        <w:t>顺序及要求编制投标文件。</w:t>
      </w:r>
    </w:p>
    <w:p>
      <w:pPr>
        <w:pStyle w:val="36"/>
        <w:adjustRightInd w:val="0"/>
        <w:snapToGrid w:val="0"/>
        <w:spacing w:before="0" w:after="0" w:line="400" w:lineRule="exact"/>
        <w:ind w:firstLine="424" w:firstLineChars="176"/>
        <w:jc w:val="both"/>
        <w:rPr>
          <w:rFonts w:ascii="宋体" w:hAnsi="宋体" w:eastAsia="宋体" w:cs="宋体"/>
          <w:b/>
          <w:bCs/>
          <w:color w:val="auto"/>
          <w:sz w:val="24"/>
          <w:szCs w:val="24"/>
        </w:rPr>
      </w:pPr>
      <w:r>
        <w:rPr>
          <w:rFonts w:ascii="宋体" w:hAnsi="宋体" w:eastAsia="宋体" w:cs="宋体"/>
          <w:b/>
          <w:bCs/>
          <w:color w:val="auto"/>
          <w:sz w:val="24"/>
          <w:szCs w:val="24"/>
        </w:rPr>
        <w:t>12.</w:t>
      </w:r>
      <w:r>
        <w:rPr>
          <w:rFonts w:hint="eastAsia" w:ascii="宋体" w:hAnsi="宋体" w:eastAsia="宋体" w:cs="宋体"/>
          <w:b/>
          <w:bCs/>
          <w:color w:val="auto"/>
          <w:sz w:val="24"/>
          <w:szCs w:val="24"/>
        </w:rPr>
        <w:t>投标内容填写说明</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rPr>
      </w:pPr>
      <w:r>
        <w:rPr>
          <w:rFonts w:ascii="宋体" w:hAnsi="宋体" w:eastAsia="宋体" w:cs="宋体"/>
          <w:color w:val="auto"/>
          <w:sz w:val="24"/>
          <w:szCs w:val="24"/>
        </w:rPr>
        <w:t xml:space="preserve">12.1 </w:t>
      </w:r>
      <w:r>
        <w:rPr>
          <w:rFonts w:hint="eastAsia" w:ascii="宋体" w:hAnsi="宋体" w:eastAsia="宋体" w:cs="宋体"/>
          <w:color w:val="auto"/>
          <w:sz w:val="24"/>
          <w:szCs w:val="24"/>
        </w:rPr>
        <w:t>投标人应详细阅读招标文件的全部内容。投标文件须对招标文件中的内容做出实质性和完整的响应，如果投标文件填报的内容资料不详，或没有提供招标文件中所要求的全部资料及数据，将被视为投标文件完整性</w:t>
      </w:r>
      <w:r>
        <w:rPr>
          <w:rFonts w:hint="eastAsia" w:ascii="宋体" w:hAnsi="宋体" w:eastAsia="宋体" w:cs="宋体"/>
          <w:b/>
          <w:bCs/>
          <w:color w:val="auto"/>
          <w:sz w:val="24"/>
          <w:szCs w:val="24"/>
        </w:rPr>
        <w:t>有缺陷</w:t>
      </w:r>
      <w:r>
        <w:rPr>
          <w:rFonts w:hint="eastAsia" w:ascii="宋体" w:hAnsi="宋体" w:eastAsia="宋体" w:cs="宋体"/>
          <w:color w:val="auto"/>
          <w:sz w:val="24"/>
          <w:szCs w:val="24"/>
        </w:rPr>
        <w:t>。</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rPr>
      </w:pPr>
      <w:r>
        <w:rPr>
          <w:rFonts w:ascii="宋体" w:hAnsi="宋体" w:eastAsia="宋体" w:cs="宋体"/>
          <w:color w:val="auto"/>
          <w:sz w:val="24"/>
          <w:szCs w:val="24"/>
        </w:rPr>
        <w:t xml:space="preserve">12.2 </w:t>
      </w:r>
      <w:r>
        <w:rPr>
          <w:rFonts w:hint="eastAsia" w:ascii="宋体" w:hAnsi="宋体" w:eastAsia="宋体" w:cs="宋体"/>
          <w:color w:val="auto"/>
          <w:sz w:val="24"/>
          <w:szCs w:val="24"/>
        </w:rPr>
        <w:t>除可填报内容外，对投标函内容的任何实质性修改将被视为非实质性响应投标，该投标将被</w:t>
      </w:r>
      <w:r>
        <w:rPr>
          <w:rFonts w:hint="eastAsia" w:ascii="宋体" w:hAnsi="宋体" w:eastAsia="宋体" w:cs="宋体"/>
          <w:b/>
          <w:bCs/>
          <w:color w:val="auto"/>
          <w:sz w:val="24"/>
          <w:szCs w:val="24"/>
        </w:rPr>
        <w:t>拒绝</w:t>
      </w:r>
      <w:r>
        <w:rPr>
          <w:rFonts w:hint="eastAsia" w:ascii="宋体" w:hAnsi="宋体" w:eastAsia="宋体" w:cs="宋体"/>
          <w:color w:val="auto"/>
          <w:sz w:val="24"/>
          <w:szCs w:val="24"/>
        </w:rPr>
        <w:t>。</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rPr>
      </w:pPr>
      <w:r>
        <w:rPr>
          <w:rFonts w:ascii="宋体" w:hAnsi="宋体" w:eastAsia="宋体" w:cs="宋体"/>
          <w:color w:val="auto"/>
          <w:sz w:val="24"/>
          <w:szCs w:val="24"/>
        </w:rPr>
        <w:t xml:space="preserve">12.3 </w:t>
      </w:r>
      <w:r>
        <w:rPr>
          <w:rFonts w:hint="eastAsia" w:ascii="宋体" w:hAnsi="宋体" w:eastAsia="宋体" w:cs="宋体"/>
          <w:color w:val="auto"/>
          <w:sz w:val="24"/>
          <w:szCs w:val="24"/>
        </w:rPr>
        <w:t>投标文件应按照招标文件的格式逐项填写，无相应内容可填的项应填写“无”“未测试”“没有相应指标”等明确的回答文字。</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rPr>
      </w:pPr>
      <w:r>
        <w:rPr>
          <w:rFonts w:ascii="宋体" w:hAnsi="宋体" w:eastAsia="宋体" w:cs="宋体"/>
          <w:color w:val="auto"/>
          <w:sz w:val="24"/>
          <w:szCs w:val="24"/>
        </w:rPr>
        <w:t xml:space="preserve">12.4 </w:t>
      </w:r>
      <w:r>
        <w:rPr>
          <w:rFonts w:hint="eastAsia" w:ascii="宋体" w:hAnsi="宋体" w:eastAsia="宋体" w:cs="宋体"/>
          <w:color w:val="auto"/>
          <w:sz w:val="24"/>
          <w:szCs w:val="24"/>
        </w:rPr>
        <w:t>开标一览表为在开标现场上唱标所需的材料，按内容要求统一填写，不得自行增减内容。</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rPr>
      </w:pPr>
      <w:r>
        <w:rPr>
          <w:rFonts w:ascii="宋体" w:hAnsi="宋体" w:eastAsia="宋体" w:cs="宋体"/>
          <w:color w:val="auto"/>
          <w:sz w:val="24"/>
          <w:szCs w:val="24"/>
        </w:rPr>
        <w:t xml:space="preserve">12.5 </w:t>
      </w:r>
      <w:r>
        <w:rPr>
          <w:rFonts w:hint="eastAsia" w:ascii="宋体" w:hAnsi="宋体" w:eastAsia="宋体" w:cs="宋体"/>
          <w:color w:val="auto"/>
          <w:sz w:val="24"/>
          <w:szCs w:val="24"/>
        </w:rPr>
        <w:t>投标人必须保证投标文件所提供的全部资料真实可靠，并接受评标委员会对其中任何资料进一步审查原件的要求。</w:t>
      </w:r>
    </w:p>
    <w:p>
      <w:pPr>
        <w:pStyle w:val="36"/>
        <w:adjustRightInd w:val="0"/>
        <w:snapToGrid w:val="0"/>
        <w:spacing w:before="0" w:after="0" w:line="400" w:lineRule="exact"/>
        <w:ind w:firstLine="424" w:firstLineChars="176"/>
        <w:jc w:val="both"/>
        <w:rPr>
          <w:rFonts w:ascii="宋体" w:hAnsi="宋体" w:eastAsia="宋体" w:cs="宋体"/>
          <w:b/>
          <w:bCs/>
          <w:color w:val="auto"/>
          <w:sz w:val="24"/>
          <w:szCs w:val="24"/>
        </w:rPr>
      </w:pPr>
      <w:r>
        <w:rPr>
          <w:rFonts w:ascii="宋体" w:hAnsi="宋体" w:eastAsia="宋体" w:cs="宋体"/>
          <w:b/>
          <w:bCs/>
          <w:color w:val="auto"/>
          <w:sz w:val="24"/>
          <w:szCs w:val="24"/>
        </w:rPr>
        <w:t>13.</w:t>
      </w:r>
      <w:r>
        <w:rPr>
          <w:rFonts w:hint="eastAsia" w:ascii="宋体" w:hAnsi="宋体" w:eastAsia="宋体" w:cs="宋体"/>
          <w:b/>
          <w:bCs/>
          <w:color w:val="auto"/>
          <w:sz w:val="24"/>
          <w:szCs w:val="24"/>
        </w:rPr>
        <w:t>投标文件装订要求</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lang w:val="en-US"/>
        </w:rPr>
      </w:pPr>
      <w:r>
        <w:rPr>
          <w:rFonts w:ascii="宋体" w:hAnsi="宋体" w:eastAsia="宋体" w:cs="宋体"/>
          <w:color w:val="auto"/>
          <w:sz w:val="24"/>
          <w:szCs w:val="24"/>
          <w:lang w:val="en-US"/>
        </w:rPr>
        <w:t xml:space="preserve">13.1 </w:t>
      </w:r>
      <w:r>
        <w:rPr>
          <w:rFonts w:hint="eastAsia" w:ascii="宋体" w:hAnsi="宋体" w:eastAsia="宋体" w:cs="宋体"/>
          <w:color w:val="auto"/>
          <w:sz w:val="24"/>
          <w:szCs w:val="24"/>
          <w:lang w:val="en-US"/>
        </w:rPr>
        <w:t>投标</w:t>
      </w:r>
      <w:r>
        <w:rPr>
          <w:rFonts w:hint="eastAsia" w:ascii="宋体" w:hAnsi="宋体" w:eastAsia="宋体" w:cs="宋体"/>
          <w:color w:val="auto"/>
          <w:sz w:val="24"/>
          <w:szCs w:val="24"/>
        </w:rPr>
        <w:t>文件</w:t>
      </w:r>
      <w:r>
        <w:rPr>
          <w:rFonts w:hint="eastAsia" w:ascii="宋体" w:hAnsi="宋体" w:eastAsia="宋体" w:cs="宋体"/>
          <w:color w:val="auto"/>
          <w:sz w:val="24"/>
          <w:szCs w:val="24"/>
          <w:lang w:val="en-US"/>
        </w:rPr>
        <w:t>建议行文使用宋体小四号字。</w:t>
      </w:r>
    </w:p>
    <w:p>
      <w:pPr>
        <w:pStyle w:val="36"/>
        <w:adjustRightInd w:val="0"/>
        <w:snapToGrid w:val="0"/>
        <w:spacing w:before="0" w:after="0" w:line="400" w:lineRule="exact"/>
        <w:ind w:firstLine="424" w:firstLineChars="177"/>
        <w:jc w:val="both"/>
        <w:rPr>
          <w:rFonts w:ascii="宋体" w:hAnsi="宋体" w:eastAsia="宋体" w:cs="宋体"/>
          <w:color w:val="auto"/>
          <w:sz w:val="24"/>
          <w:szCs w:val="24"/>
          <w:lang w:val="en-US"/>
        </w:rPr>
      </w:pPr>
      <w:r>
        <w:rPr>
          <w:rFonts w:ascii="宋体" w:hAnsi="宋体" w:eastAsia="宋体" w:cs="宋体"/>
          <w:color w:val="auto"/>
          <w:sz w:val="24"/>
          <w:szCs w:val="24"/>
          <w:lang w:val="en-US"/>
        </w:rPr>
        <w:t xml:space="preserve">13.2 </w:t>
      </w:r>
      <w:r>
        <w:rPr>
          <w:rFonts w:hint="eastAsia" w:ascii="宋体" w:hAnsi="宋体" w:eastAsia="宋体" w:cs="宋体"/>
          <w:color w:val="auto"/>
          <w:sz w:val="24"/>
          <w:szCs w:val="24"/>
          <w:lang w:val="en-US"/>
        </w:rPr>
        <w:t>投标</w:t>
      </w:r>
      <w:r>
        <w:rPr>
          <w:rFonts w:hint="eastAsia" w:ascii="宋体" w:hAnsi="宋体" w:eastAsia="宋体" w:cs="宋体"/>
          <w:color w:val="auto"/>
          <w:sz w:val="24"/>
          <w:szCs w:val="24"/>
        </w:rPr>
        <w:t>文件</w:t>
      </w:r>
      <w:r>
        <w:rPr>
          <w:rFonts w:hint="eastAsia" w:ascii="宋体" w:hAnsi="宋体" w:eastAsia="宋体" w:cs="宋体"/>
          <w:color w:val="auto"/>
          <w:sz w:val="24"/>
          <w:szCs w:val="24"/>
          <w:lang w:val="en-US"/>
        </w:rPr>
        <w:t>按照招标文件中</w:t>
      </w:r>
      <w:r>
        <w:rPr>
          <w:rFonts w:hint="eastAsia" w:ascii="宋体" w:hAnsi="宋体" w:eastAsia="宋体" w:cs="宋体"/>
          <w:b/>
          <w:bCs/>
          <w:color w:val="auto"/>
          <w:sz w:val="24"/>
          <w:szCs w:val="24"/>
          <w:lang w:val="en-US"/>
        </w:rPr>
        <w:t>第六章</w:t>
      </w:r>
      <w:r>
        <w:rPr>
          <w:rFonts w:hint="eastAsia" w:ascii="宋体" w:hAnsi="宋体" w:eastAsia="宋体" w:cs="宋体"/>
          <w:color w:val="auto"/>
          <w:sz w:val="24"/>
          <w:szCs w:val="24"/>
          <w:lang w:val="en-US"/>
        </w:rPr>
        <w:t>规定的顺序，统一编目编码装订成册并编制目录。由于编排混乱导致投标文件被误读或查找不到，责任应当由投标人承担。</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lang w:val="en-US"/>
        </w:rPr>
      </w:pPr>
      <w:r>
        <w:rPr>
          <w:rFonts w:ascii="宋体" w:hAnsi="宋体" w:eastAsia="宋体" w:cs="宋体"/>
          <w:color w:val="auto"/>
          <w:sz w:val="24"/>
          <w:szCs w:val="24"/>
          <w:lang w:val="en-US"/>
        </w:rPr>
        <w:t xml:space="preserve">13.3 </w:t>
      </w:r>
      <w:r>
        <w:rPr>
          <w:rFonts w:hint="eastAsia" w:ascii="宋体" w:hAnsi="宋体" w:eastAsia="宋体" w:cs="宋体"/>
          <w:color w:val="auto"/>
          <w:sz w:val="24"/>
          <w:szCs w:val="24"/>
          <w:lang w:val="en-US"/>
        </w:rPr>
        <w:t>投标</w:t>
      </w:r>
      <w:r>
        <w:rPr>
          <w:rFonts w:hint="eastAsia" w:ascii="宋体" w:hAnsi="宋体" w:eastAsia="宋体" w:cs="宋体"/>
          <w:color w:val="auto"/>
          <w:sz w:val="24"/>
          <w:szCs w:val="24"/>
        </w:rPr>
        <w:t>文件</w:t>
      </w:r>
      <w:r>
        <w:rPr>
          <w:rFonts w:hint="eastAsia" w:ascii="宋体" w:hAnsi="宋体" w:eastAsia="宋体" w:cs="宋体"/>
          <w:color w:val="auto"/>
          <w:sz w:val="24"/>
          <w:szCs w:val="24"/>
          <w:lang w:val="en-US"/>
        </w:rPr>
        <w:t>装订须采用胶装方式，单面打印，不得采用活页装订。</w:t>
      </w:r>
    </w:p>
    <w:p>
      <w:pPr>
        <w:pStyle w:val="36"/>
        <w:adjustRightInd w:val="0"/>
        <w:snapToGrid w:val="0"/>
        <w:spacing w:before="0" w:after="0" w:line="400" w:lineRule="exact"/>
        <w:ind w:firstLine="424" w:firstLineChars="176"/>
        <w:jc w:val="both"/>
        <w:rPr>
          <w:rFonts w:ascii="宋体" w:hAnsi="宋体" w:eastAsia="宋体" w:cs="宋体"/>
          <w:b/>
          <w:bCs/>
          <w:color w:val="auto"/>
          <w:sz w:val="24"/>
          <w:szCs w:val="24"/>
        </w:rPr>
      </w:pPr>
      <w:r>
        <w:rPr>
          <w:rFonts w:ascii="宋体" w:hAnsi="宋体" w:eastAsia="宋体" w:cs="宋体"/>
          <w:b/>
          <w:bCs/>
          <w:color w:val="auto"/>
          <w:sz w:val="24"/>
          <w:szCs w:val="24"/>
        </w:rPr>
        <w:t xml:space="preserve">14. </w:t>
      </w:r>
      <w:r>
        <w:rPr>
          <w:rFonts w:hint="eastAsia" w:ascii="宋体" w:hAnsi="宋体" w:eastAsia="宋体" w:cs="宋体"/>
          <w:b/>
          <w:bCs/>
          <w:color w:val="auto"/>
          <w:sz w:val="24"/>
          <w:szCs w:val="24"/>
        </w:rPr>
        <w:t>投标报价</w:t>
      </w:r>
    </w:p>
    <w:p>
      <w:pPr>
        <w:pStyle w:val="36"/>
        <w:adjustRightInd w:val="0"/>
        <w:snapToGrid w:val="0"/>
        <w:spacing w:before="0" w:after="0" w:line="400" w:lineRule="exact"/>
        <w:ind w:firstLine="424" w:firstLineChars="177"/>
        <w:jc w:val="both"/>
        <w:rPr>
          <w:rFonts w:ascii="宋体" w:hAnsi="宋体" w:eastAsia="宋体" w:cs="宋体"/>
          <w:color w:val="auto"/>
          <w:sz w:val="24"/>
          <w:szCs w:val="24"/>
          <w:lang w:val="en-US"/>
        </w:rPr>
      </w:pPr>
      <w:r>
        <w:rPr>
          <w:rFonts w:ascii="宋体" w:hAnsi="宋体" w:eastAsia="宋体" w:cs="宋体"/>
          <w:color w:val="auto"/>
          <w:sz w:val="24"/>
          <w:szCs w:val="24"/>
          <w:lang w:val="en-US"/>
        </w:rPr>
        <w:t xml:space="preserve">14.1 </w:t>
      </w:r>
      <w:r>
        <w:rPr>
          <w:rFonts w:hint="eastAsia" w:ascii="宋体" w:hAnsi="宋体" w:eastAsia="宋体" w:cs="宋体"/>
          <w:color w:val="auto"/>
          <w:sz w:val="24"/>
          <w:szCs w:val="24"/>
          <w:lang w:val="en-US"/>
        </w:rPr>
        <w:t>所有投标报价均以人民币元为计算单位，投标人的投标价应遵守《中华人民共和国价格法》。</w:t>
      </w:r>
    </w:p>
    <w:p>
      <w:pPr>
        <w:pStyle w:val="36"/>
        <w:adjustRightInd w:val="0"/>
        <w:snapToGrid w:val="0"/>
        <w:spacing w:before="0" w:after="0" w:line="400" w:lineRule="exact"/>
        <w:ind w:firstLine="424" w:firstLineChars="177"/>
        <w:jc w:val="both"/>
        <w:rPr>
          <w:rFonts w:ascii="宋体" w:hAnsi="宋体" w:eastAsia="宋体" w:cs="宋体"/>
          <w:color w:val="auto"/>
          <w:sz w:val="24"/>
          <w:szCs w:val="24"/>
          <w:lang w:val="en-US"/>
        </w:rPr>
      </w:pPr>
      <w:r>
        <w:rPr>
          <w:rFonts w:ascii="宋体" w:hAnsi="宋体" w:eastAsia="宋体" w:cs="宋体"/>
          <w:color w:val="auto"/>
          <w:sz w:val="24"/>
          <w:szCs w:val="24"/>
          <w:lang w:val="en-US"/>
        </w:rPr>
        <w:t xml:space="preserve">14.2 </w:t>
      </w:r>
      <w:r>
        <w:rPr>
          <w:rFonts w:hint="eastAsia" w:ascii="宋体" w:hAnsi="宋体" w:eastAsia="宋体" w:cs="宋体"/>
          <w:color w:val="auto"/>
          <w:sz w:val="24"/>
          <w:szCs w:val="24"/>
          <w:lang w:val="en-US"/>
        </w:rPr>
        <w:t>投标报价</w:t>
      </w:r>
      <w:r>
        <w:rPr>
          <w:rFonts w:hint="eastAsia" w:ascii="宋体" w:hAnsi="宋体" w:eastAsia="宋体" w:cs="宋体"/>
          <w:color w:val="auto"/>
          <w:sz w:val="24"/>
          <w:szCs w:val="24"/>
        </w:rPr>
        <w:t>条件</w:t>
      </w:r>
      <w:r>
        <w:rPr>
          <w:rFonts w:hint="eastAsia" w:ascii="宋体" w:hAnsi="宋体" w:eastAsia="宋体" w:cs="宋体"/>
          <w:color w:val="auto"/>
          <w:sz w:val="24"/>
          <w:szCs w:val="24"/>
          <w:lang w:val="en-US"/>
        </w:rPr>
        <w:t>为项目现场完税价。只要投报了一个确定数额的总价，无论分项价格是否全部填报了相应的金额或免费字样，报价应被视为已经包含了但并不限于各项购买货物及其运送、安装、调试、验收、保险和相关服务等的费用和所需缴纳的所有价格、税、费。</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lang w:val="en-US"/>
        </w:rPr>
      </w:pPr>
      <w:r>
        <w:rPr>
          <w:rFonts w:ascii="宋体" w:hAnsi="宋体" w:eastAsia="宋体" w:cs="宋体"/>
          <w:color w:val="auto"/>
          <w:sz w:val="24"/>
          <w:szCs w:val="24"/>
          <w:lang w:val="en-US"/>
        </w:rPr>
        <w:t xml:space="preserve">14.3 </w:t>
      </w:r>
      <w:r>
        <w:rPr>
          <w:rFonts w:hint="eastAsia" w:ascii="宋体" w:hAnsi="宋体" w:eastAsia="宋体" w:cs="宋体"/>
          <w:color w:val="auto"/>
          <w:sz w:val="24"/>
          <w:szCs w:val="24"/>
          <w:lang w:val="en-US"/>
        </w:rPr>
        <w:t>投标人投报多包的，应对每包分别报价并分别填报开标一览表。</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lang w:val="en-US"/>
        </w:rPr>
      </w:pPr>
      <w:r>
        <w:rPr>
          <w:rFonts w:ascii="宋体" w:hAnsi="宋体" w:eastAsia="宋体" w:cs="宋体"/>
          <w:color w:val="auto"/>
          <w:sz w:val="24"/>
          <w:szCs w:val="24"/>
          <w:lang w:val="en-US"/>
        </w:rPr>
        <w:t xml:space="preserve">14.4 </w:t>
      </w:r>
      <w:r>
        <w:rPr>
          <w:rFonts w:hint="eastAsia" w:ascii="宋体" w:hAnsi="宋体" w:eastAsia="宋体" w:cs="宋体"/>
          <w:color w:val="auto"/>
          <w:sz w:val="24"/>
          <w:szCs w:val="24"/>
          <w:lang w:val="en-US"/>
        </w:rPr>
        <w:t>本次</w:t>
      </w:r>
      <w:r>
        <w:rPr>
          <w:rFonts w:hint="eastAsia" w:ascii="宋体" w:hAnsi="宋体" w:eastAsia="宋体" w:cs="宋体"/>
          <w:color w:val="auto"/>
          <w:sz w:val="24"/>
          <w:szCs w:val="24"/>
        </w:rPr>
        <w:t>招标</w:t>
      </w:r>
      <w:r>
        <w:rPr>
          <w:rFonts w:hint="eastAsia" w:ascii="宋体" w:hAnsi="宋体" w:eastAsia="宋体" w:cs="宋体"/>
          <w:color w:val="auto"/>
          <w:sz w:val="24"/>
          <w:szCs w:val="24"/>
          <w:lang w:val="en-US"/>
        </w:rPr>
        <w:t>是否接受可选择或可调整的投标和报价，详见</w:t>
      </w:r>
      <w:r>
        <w:rPr>
          <w:rFonts w:hint="eastAsia" w:ascii="宋体" w:hAnsi="宋体" w:eastAsia="宋体" w:cs="宋体"/>
          <w:b/>
          <w:bCs/>
          <w:color w:val="auto"/>
          <w:sz w:val="24"/>
          <w:szCs w:val="24"/>
          <w:lang w:val="en-US"/>
        </w:rPr>
        <w:t>投标人须知前附表</w:t>
      </w:r>
      <w:r>
        <w:rPr>
          <w:rFonts w:hint="eastAsia" w:ascii="宋体" w:hAnsi="宋体" w:eastAsia="宋体" w:cs="宋体"/>
          <w:color w:val="auto"/>
          <w:sz w:val="24"/>
          <w:szCs w:val="24"/>
          <w:lang w:val="en-US"/>
        </w:rPr>
        <w:t>。如果本次招标不接受可选择或可调整的投标方案和报价，任何有选择的或可调整的投标方案和报价将被视为非实质性响应性投标而被</w:t>
      </w:r>
      <w:r>
        <w:rPr>
          <w:rFonts w:hint="eastAsia" w:ascii="宋体" w:hAnsi="宋体" w:eastAsia="宋体" w:cs="宋体"/>
          <w:b/>
          <w:bCs/>
          <w:color w:val="auto"/>
          <w:sz w:val="24"/>
          <w:szCs w:val="24"/>
          <w:lang w:val="en-US"/>
        </w:rPr>
        <w:t>拒绝</w:t>
      </w:r>
      <w:r>
        <w:rPr>
          <w:rFonts w:hint="eastAsia" w:ascii="宋体" w:hAnsi="宋体" w:eastAsia="宋体" w:cs="宋体"/>
          <w:color w:val="auto"/>
          <w:sz w:val="24"/>
          <w:szCs w:val="24"/>
          <w:lang w:val="en-US"/>
        </w:rPr>
        <w:t>。</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lang w:val="en-US"/>
        </w:rPr>
      </w:pPr>
      <w:r>
        <w:rPr>
          <w:rFonts w:ascii="宋体" w:hAnsi="宋体" w:eastAsia="宋体" w:cs="宋体"/>
          <w:color w:val="auto"/>
          <w:sz w:val="24"/>
          <w:szCs w:val="24"/>
          <w:lang w:val="en-US"/>
        </w:rPr>
        <w:t xml:space="preserve">14.5 </w:t>
      </w: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rPr>
        <w:t>要按</w:t>
      </w:r>
      <w:r>
        <w:rPr>
          <w:rFonts w:hint="eastAsia" w:ascii="宋体" w:hAnsi="宋体" w:eastAsia="宋体" w:cs="宋体"/>
          <w:b/>
          <w:bCs/>
          <w:color w:val="auto"/>
          <w:sz w:val="24"/>
          <w:szCs w:val="24"/>
          <w:lang w:val="en-US"/>
        </w:rPr>
        <w:t>第六章</w:t>
      </w:r>
      <w:r>
        <w:rPr>
          <w:rFonts w:hint="eastAsia" w:ascii="宋体" w:hAnsi="宋体" w:eastAsia="宋体" w:cs="宋体"/>
          <w:b/>
          <w:color w:val="auto"/>
          <w:sz w:val="24"/>
          <w:szCs w:val="24"/>
          <w:lang w:val="en-US"/>
        </w:rPr>
        <w:t>投标文件格式</w:t>
      </w:r>
      <w:r>
        <w:rPr>
          <w:rFonts w:hint="eastAsia" w:ascii="宋体" w:hAnsi="宋体" w:eastAsia="宋体" w:cs="宋体"/>
          <w:color w:val="auto"/>
          <w:sz w:val="24"/>
          <w:szCs w:val="24"/>
          <w:lang w:val="en-US"/>
        </w:rPr>
        <w:t>的内容填写货物单价、总价及其他事项，并由法定代表人或投标人代表签署。开标一览表中价格填报处不应有空白，如无费用可填报“</w:t>
      </w:r>
      <w:r>
        <w:rPr>
          <w:rFonts w:ascii="宋体" w:hAnsi="宋体" w:eastAsia="宋体" w:cs="宋体"/>
          <w:color w:val="auto"/>
          <w:sz w:val="24"/>
          <w:szCs w:val="24"/>
          <w:lang w:val="en-US"/>
        </w:rPr>
        <w:t>0</w:t>
      </w:r>
      <w:r>
        <w:rPr>
          <w:rFonts w:hint="eastAsia" w:ascii="宋体" w:hAnsi="宋体" w:eastAsia="宋体" w:cs="宋体"/>
          <w:color w:val="auto"/>
          <w:sz w:val="24"/>
          <w:szCs w:val="24"/>
          <w:lang w:val="en-US"/>
        </w:rPr>
        <w:t>”。</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lang w:val="en-US"/>
        </w:rPr>
      </w:pPr>
      <w:r>
        <w:rPr>
          <w:rFonts w:ascii="宋体" w:hAnsi="宋体" w:eastAsia="宋体" w:cs="宋体"/>
          <w:color w:val="auto"/>
          <w:sz w:val="24"/>
          <w:szCs w:val="24"/>
          <w:lang w:val="en-US"/>
        </w:rPr>
        <w:t xml:space="preserve">14.6 </w:t>
      </w: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rPr>
        <w:t>对</w:t>
      </w:r>
      <w:r>
        <w:rPr>
          <w:rFonts w:hint="eastAsia" w:ascii="宋体" w:hAnsi="宋体" w:eastAsia="宋体" w:cs="宋体"/>
          <w:color w:val="auto"/>
          <w:sz w:val="24"/>
          <w:szCs w:val="24"/>
        </w:rPr>
        <w:t>投标</w:t>
      </w:r>
      <w:r>
        <w:rPr>
          <w:rFonts w:hint="eastAsia" w:ascii="宋体" w:hAnsi="宋体" w:eastAsia="宋体" w:cs="宋体"/>
          <w:color w:val="auto"/>
          <w:sz w:val="24"/>
          <w:szCs w:val="24"/>
          <w:lang w:val="en-US"/>
        </w:rPr>
        <w:t>报价若有说明应在开标一览表显著处注明，只有开标时唱出的报价和优惠才会在评标时予以考虑。</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lang w:val="en-US"/>
        </w:rPr>
      </w:pPr>
      <w:r>
        <w:rPr>
          <w:rFonts w:ascii="宋体" w:hAnsi="宋体" w:eastAsia="宋体" w:cs="宋体"/>
          <w:color w:val="auto"/>
          <w:sz w:val="24"/>
          <w:szCs w:val="24"/>
          <w:lang w:val="en-US"/>
        </w:rPr>
        <w:t xml:space="preserve">14.7 </w:t>
      </w:r>
      <w:r>
        <w:rPr>
          <w:rFonts w:hint="eastAsia" w:ascii="宋体" w:hAnsi="宋体" w:eastAsia="宋体" w:cs="宋体"/>
          <w:color w:val="auto"/>
          <w:sz w:val="24"/>
          <w:szCs w:val="24"/>
        </w:rPr>
        <w:t>投标</w:t>
      </w:r>
      <w:r>
        <w:rPr>
          <w:rFonts w:hint="eastAsia" w:ascii="宋体" w:hAnsi="宋体" w:eastAsia="宋体" w:cs="宋体"/>
          <w:color w:val="auto"/>
          <w:sz w:val="24"/>
          <w:szCs w:val="24"/>
          <w:lang w:val="en-US"/>
        </w:rPr>
        <w:t>的报价优惠须对应开标一览表、投标货物数量价格表等提供相应的明细清单。除报价优惠外，任何超出招标文件要求而额外赠送的货物、免费培训等其他形式的优惠，在评标时将不具有竞争优势。</w:t>
      </w:r>
    </w:p>
    <w:p>
      <w:pPr>
        <w:pStyle w:val="36"/>
        <w:adjustRightInd w:val="0"/>
        <w:snapToGrid w:val="0"/>
        <w:spacing w:before="0" w:after="0" w:line="400" w:lineRule="exact"/>
        <w:ind w:firstLine="424" w:firstLineChars="177"/>
        <w:jc w:val="both"/>
        <w:rPr>
          <w:rFonts w:ascii="宋体" w:hAnsi="宋体" w:eastAsia="宋体" w:cs="Times New Roman"/>
          <w:color w:val="auto"/>
          <w:sz w:val="24"/>
          <w:szCs w:val="24"/>
          <w:lang w:val="en-US"/>
        </w:rPr>
      </w:pPr>
      <w:r>
        <w:rPr>
          <w:rFonts w:ascii="宋体" w:hAnsi="宋体" w:eastAsia="宋体" w:cs="宋体"/>
          <w:color w:val="auto"/>
          <w:sz w:val="24"/>
          <w:szCs w:val="24"/>
          <w:lang w:val="en-US"/>
        </w:rPr>
        <w:t xml:space="preserve">14.8 </w:t>
      </w:r>
      <w:r>
        <w:rPr>
          <w:rFonts w:hint="eastAsia" w:ascii="宋体" w:hAnsi="宋体" w:eastAsia="宋体" w:cs="宋体"/>
          <w:color w:val="auto"/>
          <w:sz w:val="24"/>
          <w:szCs w:val="24"/>
          <w:lang w:val="en-US"/>
        </w:rPr>
        <w:t>对于有配件、</w:t>
      </w:r>
      <w:r>
        <w:rPr>
          <w:rFonts w:hint="eastAsia" w:ascii="宋体" w:hAnsi="宋体" w:eastAsia="宋体" w:cs="宋体"/>
          <w:color w:val="auto"/>
          <w:sz w:val="24"/>
          <w:szCs w:val="24"/>
        </w:rPr>
        <w:t>耗材</w:t>
      </w:r>
      <w:r>
        <w:rPr>
          <w:rFonts w:hint="eastAsia" w:ascii="宋体" w:hAnsi="宋体" w:eastAsia="宋体" w:cs="宋体"/>
          <w:color w:val="auto"/>
          <w:sz w:val="24"/>
          <w:szCs w:val="24"/>
          <w:lang w:val="en-US"/>
        </w:rPr>
        <w:t>、选件和特殊工具的货物，还应填报投标货物配件、耗材、选件表和备件及特殊工具清单，注明品牌、型号、产地、功能、单价、批量折扣等内容，该表格式由投标人自行设计，并按要求分类报价。</w:t>
      </w:r>
    </w:p>
    <w:p>
      <w:pPr>
        <w:pStyle w:val="36"/>
        <w:adjustRightInd w:val="0"/>
        <w:snapToGrid w:val="0"/>
        <w:spacing w:before="0" w:after="0" w:line="400" w:lineRule="exact"/>
        <w:ind w:firstLine="424" w:firstLineChars="177"/>
        <w:jc w:val="both"/>
        <w:rPr>
          <w:rFonts w:ascii="宋体" w:hAnsi="宋体" w:eastAsia="宋体" w:cs="宋体"/>
          <w:bCs/>
          <w:color w:val="auto"/>
          <w:sz w:val="24"/>
          <w:szCs w:val="24"/>
          <w:lang w:val="en-US"/>
        </w:rPr>
      </w:pPr>
      <w:r>
        <w:rPr>
          <w:rFonts w:ascii="宋体" w:hAnsi="宋体" w:eastAsia="宋体" w:cs="宋体"/>
          <w:bCs/>
          <w:color w:val="auto"/>
          <w:sz w:val="24"/>
          <w:szCs w:val="24"/>
          <w:lang w:val="en-US"/>
        </w:rPr>
        <w:t xml:space="preserve">14.9 </w:t>
      </w:r>
      <w:r>
        <w:rPr>
          <w:rFonts w:hint="eastAsia" w:ascii="宋体" w:hAnsi="宋体" w:eastAsia="宋体" w:cs="宋体"/>
          <w:color w:val="auto"/>
          <w:sz w:val="24"/>
          <w:szCs w:val="24"/>
        </w:rPr>
        <w:t>投标</w:t>
      </w:r>
      <w:r>
        <w:rPr>
          <w:rFonts w:hint="eastAsia" w:ascii="宋体" w:hAnsi="宋体" w:eastAsia="宋体" w:cs="宋体"/>
          <w:color w:val="auto"/>
          <w:sz w:val="24"/>
          <w:szCs w:val="24"/>
          <w:lang w:val="en-US"/>
        </w:rPr>
        <w:t>报价</w:t>
      </w:r>
      <w:r>
        <w:rPr>
          <w:rFonts w:hint="eastAsia" w:ascii="宋体" w:hAnsi="宋体" w:eastAsia="宋体" w:cs="宋体"/>
          <w:bCs/>
          <w:color w:val="auto"/>
          <w:sz w:val="24"/>
          <w:szCs w:val="24"/>
          <w:lang w:val="en-US"/>
        </w:rPr>
        <w:t>中</w:t>
      </w:r>
      <w:r>
        <w:rPr>
          <w:rFonts w:hint="eastAsia" w:ascii="宋体" w:hAnsi="宋体" w:eastAsia="宋体" w:cs="宋体"/>
          <w:color w:val="auto"/>
          <w:sz w:val="24"/>
          <w:szCs w:val="24"/>
        </w:rPr>
        <w:t>不得</w:t>
      </w:r>
      <w:r>
        <w:rPr>
          <w:rFonts w:hint="eastAsia" w:ascii="宋体" w:hAnsi="宋体" w:eastAsia="宋体" w:cs="宋体"/>
          <w:bCs/>
          <w:color w:val="auto"/>
          <w:sz w:val="24"/>
          <w:szCs w:val="24"/>
          <w:lang w:val="en-US"/>
        </w:rPr>
        <w:t>缺漏招标文件中要求的内容，否则评标时将有效投标中该项内容的最高价计入其投标总价并进行价格评审。</w:t>
      </w:r>
    </w:p>
    <w:p>
      <w:pPr>
        <w:pStyle w:val="36"/>
        <w:adjustRightInd w:val="0"/>
        <w:snapToGrid w:val="0"/>
        <w:spacing w:before="0" w:after="0" w:line="400" w:lineRule="exact"/>
        <w:ind w:firstLine="424" w:firstLineChars="176"/>
        <w:jc w:val="both"/>
        <w:rPr>
          <w:rFonts w:ascii="宋体" w:hAnsi="宋体" w:eastAsia="宋体" w:cs="宋体"/>
          <w:b/>
          <w:bCs/>
          <w:color w:val="auto"/>
          <w:sz w:val="24"/>
          <w:szCs w:val="24"/>
        </w:rPr>
      </w:pPr>
      <w:r>
        <w:rPr>
          <w:rFonts w:ascii="宋体" w:hAnsi="宋体" w:eastAsia="宋体" w:cs="宋体"/>
          <w:b/>
          <w:bCs/>
          <w:color w:val="auto"/>
          <w:sz w:val="24"/>
          <w:szCs w:val="24"/>
        </w:rPr>
        <w:t>15.</w:t>
      </w:r>
      <w:r>
        <w:rPr>
          <w:rFonts w:hint="eastAsia" w:ascii="宋体" w:hAnsi="宋体" w:eastAsia="宋体" w:cs="宋体"/>
          <w:b/>
          <w:bCs/>
          <w:color w:val="auto"/>
          <w:sz w:val="24"/>
          <w:szCs w:val="24"/>
        </w:rPr>
        <w:t>投标保证金</w:t>
      </w:r>
    </w:p>
    <w:p>
      <w:pPr>
        <w:pStyle w:val="36"/>
        <w:adjustRightInd w:val="0"/>
        <w:snapToGrid w:val="0"/>
        <w:spacing w:before="0" w:after="0" w:line="400" w:lineRule="exact"/>
        <w:ind w:firstLine="424" w:firstLineChars="177"/>
        <w:jc w:val="both"/>
        <w:rPr>
          <w:rFonts w:ascii="宋体" w:hAnsi="宋体" w:eastAsia="宋体" w:cs="宋体"/>
          <w:bCs/>
          <w:color w:val="auto"/>
          <w:sz w:val="24"/>
          <w:szCs w:val="24"/>
          <w:lang w:val="en-US"/>
        </w:rPr>
      </w:pPr>
      <w:r>
        <w:rPr>
          <w:rFonts w:ascii="宋体" w:hAnsi="宋体" w:eastAsia="宋体" w:cs="宋体"/>
          <w:bCs/>
          <w:color w:val="auto"/>
          <w:sz w:val="24"/>
          <w:szCs w:val="24"/>
          <w:lang w:val="en-US"/>
        </w:rPr>
        <w:t xml:space="preserve">15.1 </w:t>
      </w:r>
      <w:r>
        <w:rPr>
          <w:rFonts w:hint="eastAsia" w:ascii="宋体" w:hAnsi="宋体" w:eastAsia="宋体" w:cs="宋体"/>
          <w:color w:val="auto"/>
          <w:sz w:val="24"/>
          <w:szCs w:val="24"/>
        </w:rPr>
        <w:t>投标人</w:t>
      </w:r>
      <w:r>
        <w:rPr>
          <w:rFonts w:hint="eastAsia" w:ascii="宋体" w:hAnsi="宋体" w:eastAsia="宋体" w:cs="宋体"/>
          <w:bCs/>
          <w:color w:val="auto"/>
          <w:sz w:val="24"/>
          <w:szCs w:val="24"/>
          <w:lang w:val="en-US"/>
        </w:rPr>
        <w:t>应按“</w:t>
      </w:r>
      <w:r>
        <w:rPr>
          <w:rFonts w:hint="eastAsia" w:ascii="宋体" w:hAnsi="宋体" w:eastAsia="宋体" w:cs="宋体"/>
          <w:b/>
          <w:bCs/>
          <w:color w:val="auto"/>
          <w:sz w:val="24"/>
          <w:szCs w:val="24"/>
          <w:lang w:val="en-US"/>
        </w:rPr>
        <w:t>投标人须知前附表</w:t>
      </w:r>
      <w:r>
        <w:rPr>
          <w:rFonts w:hint="eastAsia" w:ascii="宋体" w:hAnsi="宋体" w:eastAsia="宋体" w:cs="宋体"/>
          <w:bCs/>
          <w:color w:val="auto"/>
          <w:sz w:val="24"/>
          <w:szCs w:val="24"/>
          <w:lang w:val="en-US"/>
        </w:rPr>
        <w:t>”的规定金额提交投标保证金，并作为其投标的一部分。</w:t>
      </w:r>
    </w:p>
    <w:p>
      <w:pPr>
        <w:pStyle w:val="36"/>
        <w:adjustRightInd w:val="0"/>
        <w:snapToGrid w:val="0"/>
        <w:spacing w:before="0" w:after="0" w:line="400" w:lineRule="exact"/>
        <w:ind w:firstLine="424" w:firstLineChars="177"/>
        <w:jc w:val="both"/>
        <w:rPr>
          <w:rFonts w:ascii="宋体" w:hAnsi="宋体" w:eastAsia="宋体" w:cs="宋体"/>
          <w:bCs/>
          <w:color w:val="auto"/>
          <w:sz w:val="24"/>
          <w:szCs w:val="24"/>
          <w:lang w:val="en-US"/>
        </w:rPr>
      </w:pPr>
      <w:r>
        <w:rPr>
          <w:rFonts w:ascii="宋体" w:hAnsi="宋体" w:eastAsia="宋体" w:cs="宋体"/>
          <w:bCs/>
          <w:color w:val="auto"/>
          <w:sz w:val="24"/>
          <w:szCs w:val="24"/>
          <w:lang w:val="en-US"/>
        </w:rPr>
        <w:t xml:space="preserve">15.2 </w:t>
      </w:r>
      <w:r>
        <w:rPr>
          <w:rFonts w:hint="eastAsia" w:ascii="宋体" w:hAnsi="宋体" w:eastAsia="宋体" w:cs="宋体"/>
          <w:bCs/>
          <w:color w:val="auto"/>
          <w:sz w:val="24"/>
          <w:szCs w:val="24"/>
          <w:lang w:val="en-US"/>
        </w:rPr>
        <w:t>发生下列情形之一的，投标保证金将不予退还：</w:t>
      </w:r>
    </w:p>
    <w:p>
      <w:pPr>
        <w:snapToGrid w:val="0"/>
        <w:spacing w:line="400" w:lineRule="exact"/>
        <w:ind w:firstLine="424" w:firstLineChars="177"/>
        <w:rPr>
          <w:rFonts w:ascii="宋体" w:hAnsi="宋体" w:cs="Times New Roman"/>
        </w:rPr>
      </w:pPr>
      <w:r>
        <w:rPr>
          <w:rFonts w:hint="eastAsia" w:ascii="宋体" w:hAnsi="宋体" w:cs="宋体"/>
        </w:rPr>
        <w:t>（</w:t>
      </w:r>
      <w:r>
        <w:rPr>
          <w:rFonts w:ascii="宋体" w:hAnsi="宋体" w:cs="宋体"/>
        </w:rPr>
        <w:t>1</w:t>
      </w:r>
      <w:r>
        <w:rPr>
          <w:rFonts w:hint="eastAsia" w:ascii="宋体" w:hAnsi="宋体" w:cs="宋体"/>
        </w:rPr>
        <w:t>）在开标之日后到投标有效期满前，投标人擅自撤回投标的；</w:t>
      </w:r>
    </w:p>
    <w:p>
      <w:pPr>
        <w:snapToGrid w:val="0"/>
        <w:spacing w:line="400" w:lineRule="exact"/>
        <w:ind w:firstLine="424" w:firstLineChars="177"/>
        <w:rPr>
          <w:rFonts w:ascii="宋体" w:hAnsi="宋体" w:cs="Times New Roman"/>
        </w:rPr>
      </w:pPr>
      <w:r>
        <w:rPr>
          <w:rFonts w:hint="eastAsia" w:ascii="宋体" w:hAnsi="宋体" w:cs="宋体"/>
        </w:rPr>
        <w:t>（</w:t>
      </w:r>
      <w:r>
        <w:rPr>
          <w:rFonts w:ascii="宋体" w:hAnsi="宋体"/>
        </w:rPr>
        <w:t>2</w:t>
      </w:r>
      <w:r>
        <w:rPr>
          <w:rFonts w:hint="eastAsia" w:ascii="宋体" w:hAnsi="宋体" w:cs="宋体"/>
        </w:rPr>
        <w:t>）中标供应商不按本须知</w:t>
      </w:r>
      <w:r>
        <w:rPr>
          <w:rFonts w:hint="eastAsia" w:ascii="宋体" w:hAnsi="宋体" w:cs="宋体"/>
          <w:b/>
        </w:rPr>
        <w:t>第</w:t>
      </w:r>
      <w:r>
        <w:rPr>
          <w:rFonts w:ascii="宋体" w:hAnsi="宋体" w:cs="宋体"/>
          <w:b/>
        </w:rPr>
        <w:t>31</w:t>
      </w:r>
      <w:r>
        <w:rPr>
          <w:rFonts w:hint="eastAsia" w:ascii="宋体" w:hAnsi="宋体" w:cs="宋体"/>
          <w:b/>
        </w:rPr>
        <w:t>条</w:t>
      </w:r>
      <w:r>
        <w:rPr>
          <w:rFonts w:hint="eastAsia" w:ascii="宋体" w:hAnsi="宋体" w:cs="宋体"/>
        </w:rPr>
        <w:t>的规定与买方签订合同的；</w:t>
      </w:r>
    </w:p>
    <w:p>
      <w:pPr>
        <w:snapToGrid w:val="0"/>
        <w:spacing w:line="400" w:lineRule="exact"/>
        <w:ind w:firstLine="424" w:firstLineChars="177"/>
        <w:rPr>
          <w:rFonts w:ascii="宋体" w:hAnsi="宋体" w:cs="宋体"/>
        </w:rPr>
      </w:pPr>
      <w:r>
        <w:rPr>
          <w:rFonts w:hint="eastAsia" w:ascii="宋体" w:hAnsi="宋体" w:cs="宋体"/>
        </w:rPr>
        <w:t>（</w:t>
      </w:r>
      <w:r>
        <w:rPr>
          <w:rFonts w:ascii="宋体" w:hAnsi="宋体"/>
        </w:rPr>
        <w:t>3</w:t>
      </w:r>
      <w:r>
        <w:rPr>
          <w:rFonts w:hint="eastAsia" w:ascii="宋体" w:hAnsi="宋体" w:cs="宋体"/>
        </w:rPr>
        <w:t>）中标供应商不按</w:t>
      </w:r>
      <w:r>
        <w:rPr>
          <w:rFonts w:hint="eastAsia" w:ascii="宋体" w:hAnsi="宋体" w:cs="宋体"/>
          <w:b/>
        </w:rPr>
        <w:t>“投标人须知前附表”</w:t>
      </w:r>
      <w:r>
        <w:rPr>
          <w:rFonts w:hint="eastAsia" w:ascii="宋体" w:hAnsi="宋体" w:cs="宋体"/>
        </w:rPr>
        <w:t>交纳履约保证金；</w:t>
      </w:r>
    </w:p>
    <w:p>
      <w:pPr>
        <w:snapToGrid w:val="0"/>
        <w:spacing w:line="400" w:lineRule="exact"/>
        <w:ind w:firstLine="424" w:firstLineChars="177"/>
        <w:rPr>
          <w:rFonts w:ascii="宋体" w:hAnsi="宋体" w:cs="Times New Roman"/>
        </w:rPr>
      </w:pPr>
      <w:r>
        <w:rPr>
          <w:rFonts w:hint="eastAsia" w:ascii="宋体" w:hAnsi="宋体" w:cs="宋体"/>
        </w:rPr>
        <w:t>（</w:t>
      </w:r>
      <w:r>
        <w:rPr>
          <w:rFonts w:ascii="宋体" w:hAnsi="宋体"/>
        </w:rPr>
        <w:t>4</w:t>
      </w:r>
      <w:r>
        <w:rPr>
          <w:rFonts w:hint="eastAsia" w:ascii="宋体" w:hAnsi="宋体" w:cs="宋体"/>
        </w:rPr>
        <w:t>）中标供应商不按</w:t>
      </w:r>
      <w:r>
        <w:rPr>
          <w:rFonts w:hint="eastAsia" w:ascii="宋体" w:hAnsi="宋体" w:cs="宋体"/>
          <w:b/>
        </w:rPr>
        <w:t>“投标人须知前附表”</w:t>
      </w:r>
      <w:r>
        <w:rPr>
          <w:rFonts w:hint="eastAsia" w:ascii="宋体" w:hAnsi="宋体" w:cs="宋体"/>
        </w:rPr>
        <w:t>交纳中标服务费的。</w:t>
      </w:r>
    </w:p>
    <w:p>
      <w:pPr>
        <w:snapToGrid w:val="0"/>
        <w:spacing w:line="400" w:lineRule="exact"/>
        <w:ind w:firstLine="424" w:firstLineChars="177"/>
        <w:jc w:val="both"/>
        <w:textAlignment w:val="auto"/>
        <w:rPr>
          <w:rFonts w:ascii="宋体" w:hAnsi="宋体" w:cs="Times New Roman"/>
        </w:rPr>
      </w:pPr>
      <w:r>
        <w:rPr>
          <w:rFonts w:ascii="宋体" w:hAnsi="宋体" w:cs="宋体"/>
        </w:rPr>
        <w:t xml:space="preserve">15.3 </w:t>
      </w:r>
      <w:r>
        <w:rPr>
          <w:rFonts w:hint="eastAsia" w:ascii="宋体" w:hAnsi="宋体" w:cs="宋体"/>
        </w:rPr>
        <w:t>凡没有根据本须知</w:t>
      </w:r>
      <w:r>
        <w:rPr>
          <w:rFonts w:hint="eastAsia" w:ascii="宋体" w:hAnsi="宋体" w:cs="宋体"/>
          <w:b/>
        </w:rPr>
        <w:t>第</w:t>
      </w:r>
      <w:r>
        <w:rPr>
          <w:rFonts w:ascii="宋体" w:hAnsi="宋体" w:cs="宋体"/>
          <w:b/>
        </w:rPr>
        <w:t>15.1</w:t>
      </w:r>
      <w:r>
        <w:rPr>
          <w:rFonts w:hint="eastAsia" w:ascii="宋体" w:hAnsi="宋体" w:cs="宋体"/>
          <w:b/>
        </w:rPr>
        <w:t>条</w:t>
      </w:r>
      <w:r>
        <w:rPr>
          <w:rFonts w:hint="eastAsia" w:ascii="宋体" w:hAnsi="宋体" w:cs="宋体"/>
        </w:rPr>
        <w:t>规定，随附投标保证金的投标，将被视为非实质性响应投标而予以</w:t>
      </w:r>
      <w:r>
        <w:rPr>
          <w:rFonts w:hint="eastAsia" w:ascii="宋体" w:hAnsi="宋体" w:cs="宋体"/>
          <w:b/>
        </w:rPr>
        <w:t>拒绝</w:t>
      </w:r>
      <w:r>
        <w:rPr>
          <w:rFonts w:hint="eastAsia" w:ascii="宋体" w:hAnsi="宋体" w:cs="宋体"/>
        </w:rPr>
        <w:t>。</w:t>
      </w:r>
    </w:p>
    <w:p>
      <w:pPr>
        <w:snapToGrid w:val="0"/>
        <w:spacing w:line="400" w:lineRule="exact"/>
        <w:ind w:firstLine="424" w:firstLineChars="177"/>
        <w:jc w:val="both"/>
        <w:textAlignment w:val="auto"/>
        <w:rPr>
          <w:rFonts w:ascii="宋体" w:hAnsi="宋体" w:cs="宋体"/>
          <w:bCs/>
        </w:rPr>
      </w:pPr>
      <w:r>
        <w:rPr>
          <w:rFonts w:ascii="宋体" w:hAnsi="宋体" w:cs="宋体"/>
          <w:bCs/>
        </w:rPr>
        <w:t xml:space="preserve">15.4 </w:t>
      </w:r>
      <w:r>
        <w:rPr>
          <w:rFonts w:hint="eastAsia" w:ascii="宋体" w:hAnsi="宋体" w:cs="宋体"/>
          <w:bCs/>
        </w:rPr>
        <w:t>中标供应商的投标保证金，在与买方签订合同并交纳履约保证金（如需交纳）后</w:t>
      </w:r>
      <w:r>
        <w:rPr>
          <w:rFonts w:ascii="宋体" w:hAnsi="宋体" w:cs="宋体"/>
          <w:bCs/>
        </w:rPr>
        <w:t>5</w:t>
      </w:r>
      <w:r>
        <w:rPr>
          <w:rFonts w:hint="eastAsia" w:ascii="宋体" w:hAnsi="宋体" w:cs="宋体"/>
          <w:bCs/>
        </w:rPr>
        <w:t>个工作日内由采购人开始办理退还手续；未中标的投标人的投标保证金将于中标通知书发出之日起</w:t>
      </w:r>
      <w:r>
        <w:rPr>
          <w:rFonts w:ascii="宋体" w:hAnsi="宋体" w:cs="宋体"/>
          <w:bCs/>
        </w:rPr>
        <w:t>5</w:t>
      </w:r>
      <w:r>
        <w:rPr>
          <w:rFonts w:hint="eastAsia" w:ascii="宋体" w:hAnsi="宋体" w:cs="宋体"/>
          <w:bCs/>
        </w:rPr>
        <w:t>个工作日内由采购人开始办理退还手续。</w:t>
      </w:r>
    </w:p>
    <w:p>
      <w:pPr>
        <w:snapToGrid w:val="0"/>
        <w:spacing w:line="400" w:lineRule="exact"/>
        <w:ind w:firstLine="424" w:firstLineChars="177"/>
        <w:jc w:val="both"/>
        <w:textAlignment w:val="auto"/>
        <w:rPr>
          <w:rFonts w:ascii="宋体" w:hAnsi="宋体" w:cs="Arial"/>
        </w:rPr>
      </w:pPr>
      <w:r>
        <w:rPr>
          <w:rFonts w:hint="eastAsia" w:ascii="宋体" w:hAnsi="宋体" w:cs="宋体"/>
          <w:bCs/>
        </w:rPr>
        <w:t>15.5</w:t>
      </w:r>
      <w:r>
        <w:rPr>
          <w:rFonts w:ascii="宋体" w:hAnsi="宋体" w:cs="宋体"/>
          <w:bCs/>
        </w:rPr>
        <w:t xml:space="preserve"> </w:t>
      </w:r>
      <w:r>
        <w:rPr>
          <w:rFonts w:ascii="宋体" w:hAnsi="宋体" w:cs="Arial"/>
        </w:rPr>
        <w:t>投标人在投标截止时间前撤回已提交的投标文件的，</w:t>
      </w:r>
      <w:r>
        <w:rPr>
          <w:rFonts w:hint="eastAsia" w:ascii="宋体" w:hAnsi="宋体" w:cs="Arial"/>
        </w:rPr>
        <w:t>采购人</w:t>
      </w:r>
      <w:r>
        <w:rPr>
          <w:rFonts w:ascii="宋体" w:hAnsi="宋体" w:cs="Arial"/>
        </w:rPr>
        <w:t>应当自收到投标人书面撤回通知之日起</w:t>
      </w:r>
      <w:r>
        <w:rPr>
          <w:rFonts w:ascii="宋体" w:hAnsi="宋体" w:cs="宋体"/>
          <w:bCs/>
        </w:rPr>
        <w:t>５</w:t>
      </w:r>
      <w:r>
        <w:rPr>
          <w:rFonts w:ascii="宋体" w:hAnsi="宋体" w:cs="Arial"/>
        </w:rPr>
        <w:t>个工作日内，退还已收取的投标保证金，但因投标人自身原因导致无法及时退还的除外</w:t>
      </w:r>
      <w:r>
        <w:rPr>
          <w:rFonts w:hint="eastAsia" w:ascii="宋体" w:hAnsi="宋体" w:cs="Arial"/>
        </w:rPr>
        <w:t>。</w:t>
      </w:r>
    </w:p>
    <w:p>
      <w:pPr>
        <w:snapToGrid w:val="0"/>
        <w:spacing w:line="400" w:lineRule="exact"/>
        <w:ind w:firstLine="424" w:firstLineChars="177"/>
        <w:jc w:val="both"/>
        <w:textAlignment w:val="auto"/>
        <w:rPr>
          <w:rFonts w:ascii="宋体" w:hAnsi="宋体" w:cs="宋体"/>
          <w:bCs/>
        </w:rPr>
      </w:pPr>
      <w:r>
        <w:rPr>
          <w:rFonts w:ascii="宋体" w:hAnsi="宋体" w:cs="宋体"/>
          <w:bCs/>
        </w:rPr>
        <w:t xml:space="preserve">15.6 </w:t>
      </w:r>
      <w:r>
        <w:rPr>
          <w:rFonts w:ascii="宋体" w:hAnsi="宋体" w:cs="Arial"/>
        </w:rPr>
        <w:t>采购人或者</w:t>
      </w:r>
      <w:r>
        <w:rPr>
          <w:rFonts w:hint="eastAsia" w:ascii="宋体" w:hAnsi="宋体" w:cs="Arial"/>
        </w:rPr>
        <w:t>采购人</w:t>
      </w:r>
      <w:r>
        <w:rPr>
          <w:rFonts w:ascii="宋体" w:hAnsi="宋体" w:cs="Arial"/>
        </w:rPr>
        <w:t>逾期退还投标保证金的，除应当退还投标保证金本金外，还应当按中国人民银行同期贷款基准利率上浮</w:t>
      </w:r>
      <w:r>
        <w:rPr>
          <w:rFonts w:ascii="宋体" w:hAnsi="宋体" w:cs="宋体"/>
          <w:bCs/>
        </w:rPr>
        <w:t>20</w:t>
      </w:r>
      <w:r>
        <w:rPr>
          <w:rFonts w:ascii="宋体" w:hAnsi="宋体" w:cs="Arial"/>
        </w:rPr>
        <w:t>％后的利率支付超期资金占用费，但因投标人自身原因导致无法及时退还的除外。</w:t>
      </w:r>
    </w:p>
    <w:p>
      <w:pPr>
        <w:pStyle w:val="36"/>
        <w:adjustRightInd w:val="0"/>
        <w:snapToGrid w:val="0"/>
        <w:spacing w:before="0" w:after="0" w:line="400" w:lineRule="exact"/>
        <w:ind w:firstLine="424" w:firstLineChars="176"/>
        <w:jc w:val="both"/>
        <w:rPr>
          <w:rFonts w:ascii="宋体" w:hAnsi="宋体" w:eastAsia="宋体" w:cs="宋体"/>
          <w:b/>
          <w:bCs/>
          <w:color w:val="auto"/>
          <w:sz w:val="24"/>
          <w:szCs w:val="24"/>
        </w:rPr>
      </w:pPr>
      <w:r>
        <w:rPr>
          <w:rFonts w:ascii="宋体" w:hAnsi="宋体" w:eastAsia="宋体" w:cs="宋体"/>
          <w:b/>
          <w:bCs/>
          <w:color w:val="auto"/>
          <w:sz w:val="24"/>
          <w:szCs w:val="24"/>
        </w:rPr>
        <w:t>16.</w:t>
      </w:r>
      <w:r>
        <w:rPr>
          <w:rFonts w:hint="eastAsia" w:ascii="宋体" w:hAnsi="宋体" w:eastAsia="宋体" w:cs="宋体"/>
          <w:b/>
          <w:bCs/>
          <w:color w:val="auto"/>
          <w:sz w:val="24"/>
          <w:szCs w:val="24"/>
        </w:rPr>
        <w:t>投标文件的有效期</w:t>
      </w:r>
    </w:p>
    <w:p>
      <w:pPr>
        <w:snapToGrid w:val="0"/>
        <w:spacing w:line="400" w:lineRule="exact"/>
        <w:ind w:firstLine="424" w:firstLineChars="177"/>
        <w:jc w:val="both"/>
        <w:textAlignment w:val="auto"/>
        <w:rPr>
          <w:rFonts w:ascii="宋体" w:hAnsi="宋体" w:cs="Times New Roman"/>
        </w:rPr>
      </w:pPr>
      <w:r>
        <w:rPr>
          <w:rFonts w:ascii="宋体" w:hAnsi="宋体" w:cs="宋体"/>
        </w:rPr>
        <w:t xml:space="preserve">16.1 </w:t>
      </w:r>
      <w:r>
        <w:rPr>
          <w:rFonts w:hint="eastAsia" w:ascii="宋体" w:hAnsi="宋体" w:cs="宋体"/>
        </w:rPr>
        <w:t>投标文件的有效期详见</w:t>
      </w:r>
      <w:r>
        <w:rPr>
          <w:rFonts w:hint="eastAsia" w:ascii="宋体" w:hAnsi="宋体" w:cs="宋体"/>
          <w:b/>
          <w:bCs/>
        </w:rPr>
        <w:t>投标人须知前附表</w:t>
      </w:r>
      <w:r>
        <w:rPr>
          <w:rFonts w:hint="eastAsia" w:ascii="宋体" w:hAnsi="宋体" w:cs="宋体"/>
        </w:rPr>
        <w:t>，有效期不满足要求的投标将被</w:t>
      </w:r>
      <w:r>
        <w:rPr>
          <w:rFonts w:hint="eastAsia" w:ascii="宋体" w:hAnsi="宋体" w:cs="宋体"/>
          <w:b/>
          <w:bCs/>
        </w:rPr>
        <w:t>拒绝</w:t>
      </w:r>
      <w:r>
        <w:rPr>
          <w:rFonts w:hint="eastAsia" w:ascii="宋体" w:hAnsi="宋体" w:cs="宋体"/>
        </w:rPr>
        <w:t>。</w:t>
      </w:r>
    </w:p>
    <w:p>
      <w:pPr>
        <w:snapToGrid w:val="0"/>
        <w:spacing w:line="400" w:lineRule="exact"/>
        <w:ind w:firstLine="424" w:firstLineChars="177"/>
        <w:jc w:val="both"/>
        <w:textAlignment w:val="auto"/>
        <w:rPr>
          <w:rFonts w:ascii="宋体" w:hAnsi="宋体" w:cs="宋体"/>
        </w:rPr>
      </w:pPr>
      <w:r>
        <w:rPr>
          <w:rFonts w:ascii="宋体" w:hAnsi="宋体" w:cs="宋体"/>
        </w:rPr>
        <w:t xml:space="preserve">16.2 </w:t>
      </w:r>
      <w:r>
        <w:rPr>
          <w:rFonts w:hint="eastAsia" w:ascii="宋体" w:hAnsi="宋体" w:cs="宋体"/>
        </w:rPr>
        <w:t>在特殊情况下，采购人可根据实际情况，在原投标文件有效期截止时间前，要求投标人同意延长投标文件的有效期。接受该要求的投标人将不会被要求和允许修正其投标，且本须知中有关投标保证金的要求将在延长了的有效期内继续有效。投标人可以拒绝采购人的这种要求，其投标保证金将不会被没收。上述要求和答复都应以书面形式提交。</w:t>
      </w:r>
    </w:p>
    <w:p>
      <w:pPr>
        <w:pStyle w:val="36"/>
        <w:adjustRightInd w:val="0"/>
        <w:snapToGrid w:val="0"/>
        <w:spacing w:before="0" w:after="0" w:line="400" w:lineRule="exact"/>
        <w:ind w:firstLine="424" w:firstLineChars="176"/>
        <w:jc w:val="both"/>
        <w:rPr>
          <w:rFonts w:ascii="宋体" w:hAnsi="宋体" w:eastAsia="宋体" w:cs="宋体"/>
          <w:b/>
          <w:bCs/>
          <w:color w:val="auto"/>
          <w:sz w:val="24"/>
          <w:szCs w:val="24"/>
        </w:rPr>
      </w:pPr>
      <w:r>
        <w:rPr>
          <w:rFonts w:ascii="宋体" w:hAnsi="宋体" w:eastAsia="宋体" w:cs="宋体"/>
          <w:b/>
          <w:bCs/>
          <w:color w:val="auto"/>
          <w:sz w:val="24"/>
          <w:szCs w:val="24"/>
        </w:rPr>
        <w:t>17.</w:t>
      </w:r>
      <w:r>
        <w:rPr>
          <w:rFonts w:hint="eastAsia" w:ascii="宋体" w:hAnsi="宋体" w:eastAsia="宋体" w:cs="宋体"/>
          <w:b/>
          <w:bCs/>
          <w:color w:val="auto"/>
          <w:sz w:val="24"/>
          <w:szCs w:val="24"/>
        </w:rPr>
        <w:t>投标文件的签署及规定</w:t>
      </w:r>
    </w:p>
    <w:p>
      <w:pPr>
        <w:snapToGrid w:val="0"/>
        <w:spacing w:line="400" w:lineRule="exact"/>
        <w:ind w:firstLine="424" w:firstLineChars="177"/>
        <w:jc w:val="both"/>
        <w:textAlignment w:val="auto"/>
        <w:rPr>
          <w:rFonts w:ascii="宋体" w:hAnsi="宋体" w:cs="Times New Roman"/>
        </w:rPr>
      </w:pPr>
      <w:r>
        <w:rPr>
          <w:rFonts w:ascii="宋体" w:hAnsi="宋体" w:cs="宋体"/>
        </w:rPr>
        <w:t xml:space="preserve">17.1 </w:t>
      </w:r>
      <w:r>
        <w:rPr>
          <w:rFonts w:hint="eastAsia" w:ascii="宋体" w:hAnsi="宋体" w:cs="宋体"/>
        </w:rPr>
        <w:t>组成投标文件的各项文件均应遵守本条。</w:t>
      </w:r>
    </w:p>
    <w:p>
      <w:pPr>
        <w:snapToGrid w:val="0"/>
        <w:spacing w:line="400" w:lineRule="exact"/>
        <w:ind w:firstLine="424" w:firstLineChars="177"/>
        <w:jc w:val="both"/>
        <w:textAlignment w:val="auto"/>
        <w:rPr>
          <w:rFonts w:ascii="宋体" w:hAnsi="宋体" w:cs="Times New Roman"/>
        </w:rPr>
      </w:pPr>
      <w:r>
        <w:rPr>
          <w:rFonts w:ascii="宋体" w:hAnsi="宋体" w:cs="宋体"/>
        </w:rPr>
        <w:t xml:space="preserve">17.2 </w:t>
      </w:r>
      <w:r>
        <w:rPr>
          <w:rFonts w:hint="eastAsia" w:ascii="宋体" w:hAnsi="宋体" w:cs="宋体"/>
        </w:rPr>
        <w:t>投标人应按本款下述规定以及</w:t>
      </w:r>
      <w:r>
        <w:rPr>
          <w:rFonts w:hint="eastAsia" w:ascii="宋体" w:hAnsi="宋体" w:cs="宋体"/>
          <w:b/>
          <w:bCs/>
        </w:rPr>
        <w:t>投标人须知前附表</w:t>
      </w:r>
      <w:r>
        <w:rPr>
          <w:rFonts w:hint="eastAsia" w:ascii="宋体" w:hAnsi="宋体" w:cs="宋体"/>
        </w:rPr>
        <w:t>规定的数量提交投标文件。每份投标文件须清楚地标明“正本”“副本”或电子版。若正本和副本不符，以正本为准。</w:t>
      </w:r>
    </w:p>
    <w:p>
      <w:pPr>
        <w:snapToGrid w:val="0"/>
        <w:spacing w:line="400" w:lineRule="exact"/>
        <w:ind w:firstLine="424" w:firstLineChars="177"/>
        <w:jc w:val="both"/>
        <w:textAlignment w:val="auto"/>
        <w:rPr>
          <w:rFonts w:ascii="宋体" w:hAnsi="宋体" w:cs="Times New Roman"/>
        </w:rPr>
      </w:pPr>
      <w:r>
        <w:rPr>
          <w:rFonts w:ascii="宋体" w:hAnsi="宋体" w:cs="宋体"/>
        </w:rPr>
        <w:t xml:space="preserve">17.3 </w:t>
      </w:r>
      <w:r>
        <w:rPr>
          <w:rFonts w:hint="eastAsia" w:ascii="宋体" w:hAnsi="宋体" w:cs="宋体"/>
        </w:rPr>
        <w:t>投标文件的正本必须注明“正本”字样，并由投标人的法定代表人或投标人代表签字。由投标人代表签字的，投标人代表须将书面形式的《法定代表人授权委托书》（按照招标文件格式填写）原件附在投标文件中，否则按投标</w:t>
      </w:r>
      <w:r>
        <w:rPr>
          <w:rFonts w:hint="eastAsia" w:ascii="宋体" w:hAnsi="宋体" w:cs="宋体"/>
          <w:b/>
          <w:bCs/>
        </w:rPr>
        <w:t>无效</w:t>
      </w:r>
      <w:r>
        <w:rPr>
          <w:rFonts w:hint="eastAsia" w:ascii="宋体" w:hAnsi="宋体" w:cs="宋体"/>
        </w:rPr>
        <w:t>处理。投标文件的副本可采用正本的复印件。</w:t>
      </w:r>
    </w:p>
    <w:p>
      <w:pPr>
        <w:snapToGrid w:val="0"/>
        <w:spacing w:line="400" w:lineRule="exact"/>
        <w:ind w:firstLine="424" w:firstLineChars="177"/>
        <w:jc w:val="both"/>
        <w:textAlignment w:val="auto"/>
        <w:rPr>
          <w:rFonts w:ascii="宋体" w:hAnsi="宋体" w:cs="Times New Roman"/>
        </w:rPr>
      </w:pPr>
      <w:r>
        <w:rPr>
          <w:rFonts w:ascii="宋体" w:hAnsi="宋体" w:cs="宋体"/>
        </w:rPr>
        <w:t xml:space="preserve">17.4 </w:t>
      </w:r>
      <w:r>
        <w:rPr>
          <w:rFonts w:hint="eastAsia" w:ascii="宋体" w:hAnsi="宋体" w:cs="宋体"/>
        </w:rPr>
        <w:t>投标文件应字迹清楚、内容齐全、</w:t>
      </w:r>
      <w:r>
        <w:rPr>
          <w:rFonts w:hint="eastAsia" w:ascii="宋体" w:hAnsi="宋体" w:cs="宋体"/>
          <w:b/>
          <w:bCs/>
        </w:rPr>
        <w:t>不得</w:t>
      </w:r>
      <w:r>
        <w:rPr>
          <w:rFonts w:hint="eastAsia" w:ascii="宋体" w:hAnsi="宋体" w:cs="宋体"/>
        </w:rPr>
        <w:t>涂改或增删。如有修改和增删，必须有投标人公章及法定代表人或其授权的投标人代表签字或签章。因投标文件字迹潦草或表达不清所引起的不利后果由投标人承担。</w:t>
      </w:r>
    </w:p>
    <w:p>
      <w:pPr>
        <w:widowControl/>
        <w:snapToGrid w:val="0"/>
        <w:spacing w:line="400" w:lineRule="exact"/>
        <w:ind w:firstLine="562" w:firstLineChars="200"/>
        <w:textAlignment w:val="auto"/>
        <w:rPr>
          <w:rFonts w:ascii="宋体" w:hAnsi="宋体" w:cs="Times New Roman"/>
          <w:b/>
          <w:bCs/>
          <w:kern w:val="20"/>
          <w:sz w:val="28"/>
          <w:szCs w:val="28"/>
          <w:lang w:val="zh-CN"/>
        </w:rPr>
      </w:pPr>
      <w:r>
        <w:rPr>
          <w:rFonts w:hint="eastAsia" w:ascii="宋体" w:hAnsi="宋体" w:cs="黑体"/>
          <w:b/>
          <w:bCs/>
          <w:sz w:val="28"/>
          <w:szCs w:val="28"/>
        </w:rPr>
        <w:t>四、投标文件的递交</w:t>
      </w:r>
    </w:p>
    <w:p>
      <w:pPr>
        <w:pStyle w:val="36"/>
        <w:adjustRightInd w:val="0"/>
        <w:snapToGrid w:val="0"/>
        <w:spacing w:before="0" w:after="0" w:line="400" w:lineRule="exact"/>
        <w:ind w:firstLine="424" w:firstLineChars="176"/>
        <w:jc w:val="both"/>
        <w:rPr>
          <w:rFonts w:ascii="宋体" w:hAnsi="宋体" w:eastAsia="宋体" w:cs="宋体"/>
          <w:b/>
          <w:bCs/>
          <w:color w:val="auto"/>
          <w:sz w:val="24"/>
          <w:szCs w:val="24"/>
        </w:rPr>
      </w:pPr>
      <w:r>
        <w:rPr>
          <w:rFonts w:ascii="宋体" w:hAnsi="宋体" w:eastAsia="宋体" w:cs="宋体"/>
          <w:b/>
          <w:bCs/>
          <w:color w:val="auto"/>
          <w:sz w:val="24"/>
          <w:szCs w:val="24"/>
        </w:rPr>
        <w:t>18.</w:t>
      </w:r>
      <w:r>
        <w:rPr>
          <w:rFonts w:hint="eastAsia" w:ascii="宋体" w:hAnsi="宋体" w:eastAsia="宋体" w:cs="宋体"/>
          <w:b/>
          <w:bCs/>
          <w:color w:val="auto"/>
          <w:sz w:val="24"/>
          <w:szCs w:val="24"/>
        </w:rPr>
        <w:t>投标文件的密封及标记</w:t>
      </w:r>
    </w:p>
    <w:p>
      <w:pPr>
        <w:snapToGrid w:val="0"/>
        <w:spacing w:line="400" w:lineRule="exact"/>
        <w:ind w:firstLine="424" w:firstLineChars="177"/>
        <w:jc w:val="both"/>
        <w:textAlignment w:val="auto"/>
        <w:rPr>
          <w:rFonts w:ascii="宋体" w:hAnsi="宋体" w:cs="宋体"/>
        </w:rPr>
      </w:pPr>
      <w:r>
        <w:rPr>
          <w:rFonts w:ascii="宋体" w:hAnsi="宋体" w:cs="宋体"/>
        </w:rPr>
        <w:t xml:space="preserve">18.1 </w:t>
      </w:r>
      <w:r>
        <w:rPr>
          <w:rFonts w:hint="eastAsia" w:ascii="宋体" w:hAnsi="宋体" w:cs="宋体"/>
        </w:rPr>
        <w:t>投标人应将投标文件密封包装以保证投标信息在开标前不被透露。</w:t>
      </w:r>
    </w:p>
    <w:p>
      <w:pPr>
        <w:snapToGrid w:val="0"/>
        <w:spacing w:line="400" w:lineRule="exact"/>
        <w:ind w:firstLine="424" w:firstLineChars="177"/>
        <w:jc w:val="both"/>
        <w:textAlignment w:val="auto"/>
        <w:rPr>
          <w:rFonts w:ascii="宋体" w:hAnsi="宋体" w:cs="宋体"/>
        </w:rPr>
      </w:pPr>
      <w:r>
        <w:rPr>
          <w:rFonts w:ascii="宋体" w:hAnsi="宋体" w:cs="宋体"/>
        </w:rPr>
        <w:t xml:space="preserve">18.2 </w:t>
      </w:r>
      <w:r>
        <w:rPr>
          <w:rFonts w:hint="eastAsia" w:ascii="宋体" w:hAnsi="宋体" w:cs="宋体"/>
        </w:rPr>
        <w:t>为方便开标唱标，投标人应将</w:t>
      </w:r>
      <w:r>
        <w:rPr>
          <w:rFonts w:hint="eastAsia" w:ascii="宋体" w:hAnsi="宋体" w:cs="宋体"/>
          <w:b/>
        </w:rPr>
        <w:t>开标一览表和投标保证金（包括投标保证金说明函）的正本单独密封提交</w:t>
      </w:r>
      <w:r>
        <w:rPr>
          <w:rFonts w:hint="eastAsia" w:ascii="宋体" w:hAnsi="宋体" w:cs="宋体"/>
        </w:rPr>
        <w:t>（密封在一个包装中或分开包装均可），并在包装上标明“开标一览表”“投标保证金”字样。</w:t>
      </w:r>
    </w:p>
    <w:p>
      <w:pPr>
        <w:snapToGrid w:val="0"/>
        <w:spacing w:line="400" w:lineRule="exact"/>
        <w:ind w:firstLine="424" w:firstLineChars="177"/>
        <w:jc w:val="both"/>
        <w:textAlignment w:val="auto"/>
        <w:rPr>
          <w:rFonts w:ascii="宋体" w:hAnsi="宋体" w:cs="宋体"/>
        </w:rPr>
      </w:pPr>
      <w:r>
        <w:rPr>
          <w:rFonts w:ascii="宋体" w:hAnsi="宋体" w:cs="宋体"/>
        </w:rPr>
        <w:t xml:space="preserve">18.3 </w:t>
      </w:r>
      <w:r>
        <w:rPr>
          <w:rFonts w:hint="eastAsia" w:ascii="宋体" w:hAnsi="宋体" w:cs="宋体"/>
        </w:rPr>
        <w:t>为方便开标拆启和对迟到的投标进行处理，密封包装上应注明本项目指明的项目名称、项目编号、投标人投标的包号</w:t>
      </w:r>
      <w:r>
        <w:rPr>
          <w:rFonts w:ascii="宋体" w:hAnsi="宋体" w:cs="宋体"/>
        </w:rPr>
        <w:t>/</w:t>
      </w:r>
      <w:r>
        <w:rPr>
          <w:rFonts w:hint="eastAsia" w:ascii="宋体" w:hAnsi="宋体" w:cs="宋体"/>
        </w:rPr>
        <w:t>品目号等，并注明投标人名称和地址。</w:t>
      </w:r>
    </w:p>
    <w:p>
      <w:pPr>
        <w:pStyle w:val="36"/>
        <w:adjustRightInd w:val="0"/>
        <w:snapToGrid w:val="0"/>
        <w:spacing w:before="0" w:after="0" w:line="400" w:lineRule="exact"/>
        <w:ind w:firstLine="424" w:firstLineChars="176"/>
        <w:jc w:val="both"/>
        <w:rPr>
          <w:rFonts w:ascii="宋体" w:hAnsi="宋体" w:eastAsia="宋体" w:cs="宋体"/>
          <w:b/>
          <w:bCs/>
          <w:color w:val="auto"/>
          <w:sz w:val="24"/>
          <w:szCs w:val="24"/>
        </w:rPr>
      </w:pPr>
      <w:r>
        <w:rPr>
          <w:rFonts w:ascii="宋体" w:hAnsi="宋体" w:eastAsia="宋体" w:cs="宋体"/>
          <w:b/>
          <w:bCs/>
          <w:color w:val="auto"/>
          <w:sz w:val="24"/>
          <w:szCs w:val="24"/>
        </w:rPr>
        <w:t>19.</w:t>
      </w:r>
      <w:r>
        <w:rPr>
          <w:rFonts w:hint="eastAsia" w:ascii="宋体" w:hAnsi="宋体" w:eastAsia="宋体" w:cs="宋体"/>
          <w:b/>
          <w:bCs/>
          <w:color w:val="auto"/>
          <w:sz w:val="24"/>
          <w:szCs w:val="24"/>
        </w:rPr>
        <w:t>投标截止时间</w:t>
      </w:r>
    </w:p>
    <w:p>
      <w:pPr>
        <w:snapToGrid w:val="0"/>
        <w:spacing w:line="400" w:lineRule="exact"/>
        <w:ind w:firstLine="424" w:firstLineChars="177"/>
        <w:jc w:val="both"/>
        <w:textAlignment w:val="auto"/>
        <w:rPr>
          <w:rFonts w:ascii="宋体" w:hAnsi="宋体" w:cs="宋体"/>
        </w:rPr>
      </w:pPr>
      <w:r>
        <w:rPr>
          <w:rFonts w:ascii="宋体" w:hAnsi="宋体" w:cs="宋体"/>
        </w:rPr>
        <w:t xml:space="preserve">19.1 </w:t>
      </w:r>
      <w:r>
        <w:rPr>
          <w:rFonts w:hint="eastAsia" w:ascii="宋体" w:hAnsi="宋体" w:cs="宋体"/>
        </w:rPr>
        <w:t>投标截止时间详见</w:t>
      </w:r>
      <w:r>
        <w:rPr>
          <w:rFonts w:hint="eastAsia" w:ascii="宋体" w:hAnsi="宋体" w:cs="宋体"/>
          <w:b/>
          <w:bCs/>
        </w:rPr>
        <w:t>第一章投标邀请</w:t>
      </w:r>
      <w:r>
        <w:rPr>
          <w:rFonts w:hint="eastAsia" w:ascii="宋体" w:hAnsi="宋体" w:cs="宋体"/>
        </w:rPr>
        <w:t>。</w:t>
      </w:r>
    </w:p>
    <w:p>
      <w:pPr>
        <w:snapToGrid w:val="0"/>
        <w:spacing w:line="400" w:lineRule="exact"/>
        <w:ind w:firstLine="424" w:firstLineChars="177"/>
        <w:jc w:val="both"/>
        <w:textAlignment w:val="auto"/>
        <w:rPr>
          <w:rFonts w:ascii="宋体" w:hAnsi="宋体" w:cs="宋体"/>
        </w:rPr>
      </w:pPr>
      <w:r>
        <w:rPr>
          <w:rFonts w:ascii="宋体" w:hAnsi="宋体" w:cs="宋体"/>
        </w:rPr>
        <w:t xml:space="preserve">19.2 </w:t>
      </w:r>
      <w:r>
        <w:rPr>
          <w:rFonts w:hint="eastAsia" w:ascii="宋体" w:hAnsi="宋体" w:cs="宋体"/>
        </w:rPr>
        <w:t>按本须知规定，通过修改招标文件延长投标截止期的情况下，采购人和投标人受投标截止期制约的所有权利和义务均应延长至新的截止期。</w:t>
      </w:r>
    </w:p>
    <w:p>
      <w:pPr>
        <w:snapToGrid w:val="0"/>
        <w:spacing w:line="400" w:lineRule="exact"/>
        <w:ind w:firstLine="424" w:firstLineChars="177"/>
        <w:jc w:val="both"/>
        <w:textAlignment w:val="auto"/>
        <w:rPr>
          <w:rFonts w:ascii="宋体" w:hAnsi="宋体" w:cs="Times New Roman"/>
        </w:rPr>
      </w:pPr>
      <w:r>
        <w:rPr>
          <w:rFonts w:ascii="宋体" w:hAnsi="宋体" w:cs="宋体"/>
        </w:rPr>
        <w:t xml:space="preserve">19.3 </w:t>
      </w:r>
      <w:r>
        <w:rPr>
          <w:rFonts w:hint="eastAsia" w:ascii="宋体" w:hAnsi="宋体" w:cs="宋体"/>
        </w:rPr>
        <w:t>投标文件及其他必要材料、实物等须按照招标文件规定的递交时间、地点送达。在截止时间以后送达的，采购人将</w:t>
      </w:r>
      <w:r>
        <w:rPr>
          <w:rFonts w:hint="eastAsia" w:ascii="宋体" w:hAnsi="宋体" w:cs="宋体"/>
          <w:b/>
          <w:bCs/>
        </w:rPr>
        <w:t>拒绝</w:t>
      </w:r>
      <w:r>
        <w:rPr>
          <w:rFonts w:hint="eastAsia" w:ascii="宋体" w:hAnsi="宋体" w:cs="宋体"/>
        </w:rPr>
        <w:t>接收。</w:t>
      </w:r>
    </w:p>
    <w:p>
      <w:pPr>
        <w:pStyle w:val="36"/>
        <w:adjustRightInd w:val="0"/>
        <w:snapToGrid w:val="0"/>
        <w:spacing w:before="0" w:after="0" w:line="400" w:lineRule="exact"/>
        <w:ind w:firstLine="424" w:firstLineChars="176"/>
        <w:jc w:val="both"/>
        <w:rPr>
          <w:rFonts w:ascii="宋体" w:hAnsi="宋体" w:eastAsia="宋体" w:cs="宋体"/>
          <w:b/>
          <w:bCs/>
          <w:color w:val="auto"/>
          <w:sz w:val="24"/>
          <w:szCs w:val="24"/>
        </w:rPr>
      </w:pPr>
      <w:r>
        <w:rPr>
          <w:rFonts w:ascii="宋体" w:hAnsi="宋体" w:eastAsia="宋体" w:cs="宋体"/>
          <w:b/>
          <w:bCs/>
          <w:color w:val="auto"/>
          <w:sz w:val="24"/>
          <w:szCs w:val="24"/>
        </w:rPr>
        <w:t>20.</w:t>
      </w:r>
      <w:r>
        <w:rPr>
          <w:rFonts w:hint="eastAsia" w:ascii="宋体" w:hAnsi="宋体" w:eastAsia="宋体" w:cs="宋体"/>
          <w:b/>
          <w:bCs/>
          <w:color w:val="auto"/>
          <w:sz w:val="24"/>
          <w:szCs w:val="24"/>
        </w:rPr>
        <w:t>投标文件修改与撤回</w:t>
      </w:r>
    </w:p>
    <w:p>
      <w:pPr>
        <w:snapToGrid w:val="0"/>
        <w:spacing w:line="400" w:lineRule="exact"/>
        <w:ind w:firstLine="424" w:firstLineChars="177"/>
        <w:jc w:val="both"/>
        <w:textAlignment w:val="auto"/>
        <w:rPr>
          <w:rFonts w:ascii="宋体" w:hAnsi="宋体"/>
          <w:szCs w:val="21"/>
        </w:rPr>
      </w:pPr>
      <w:r>
        <w:rPr>
          <w:rFonts w:ascii="宋体" w:hAnsi="宋体" w:cs="宋体"/>
        </w:rPr>
        <w:t>20.1投标人在投标截止时间前，可以对所递交的投标文件进行补充、修改或者撤回，并书面通知采购人或者</w:t>
      </w:r>
      <w:r>
        <w:rPr>
          <w:rFonts w:hint="eastAsia" w:ascii="宋体" w:hAnsi="宋体" w:cs="宋体"/>
        </w:rPr>
        <w:t>采购人</w:t>
      </w:r>
      <w:r>
        <w:rPr>
          <w:rFonts w:ascii="宋体" w:hAnsi="宋体" w:cs="宋体"/>
        </w:rPr>
        <w:t>。补充、修改的内容应当按照招标文件要求签署、盖章、密封后，作为投标文件的组成部分</w:t>
      </w:r>
      <w:r>
        <w:rPr>
          <w:rFonts w:hint="eastAsia" w:ascii="宋体" w:hAnsi="宋体"/>
          <w:szCs w:val="21"/>
        </w:rPr>
        <w:t>。</w:t>
      </w:r>
    </w:p>
    <w:p>
      <w:pPr>
        <w:snapToGrid w:val="0"/>
        <w:spacing w:line="400" w:lineRule="exact"/>
        <w:ind w:firstLine="424" w:firstLineChars="177"/>
        <w:jc w:val="both"/>
        <w:textAlignment w:val="auto"/>
        <w:rPr>
          <w:rFonts w:ascii="宋体" w:hAnsi="宋体"/>
          <w:szCs w:val="21"/>
        </w:rPr>
      </w:pPr>
      <w:r>
        <w:rPr>
          <w:rFonts w:ascii="宋体" w:hAnsi="宋体" w:cs="宋体"/>
        </w:rPr>
        <w:t xml:space="preserve">20.2 </w:t>
      </w:r>
      <w:r>
        <w:rPr>
          <w:rFonts w:hint="eastAsia" w:ascii="宋体" w:hAnsi="宋体"/>
          <w:szCs w:val="21"/>
        </w:rPr>
        <w:t>在</w:t>
      </w:r>
      <w:r>
        <w:rPr>
          <w:rFonts w:hint="eastAsia" w:ascii="宋体" w:hAnsi="宋体" w:cs="宋体"/>
        </w:rPr>
        <w:t>投标截止期</w:t>
      </w:r>
      <w:r>
        <w:rPr>
          <w:rFonts w:hint="eastAsia" w:ascii="宋体" w:hAnsi="宋体"/>
          <w:szCs w:val="21"/>
        </w:rPr>
        <w:t>之后，投标人不得对其投标文件做任何修改。</w:t>
      </w:r>
    </w:p>
    <w:p>
      <w:pPr>
        <w:snapToGrid w:val="0"/>
        <w:spacing w:line="400" w:lineRule="exact"/>
        <w:ind w:firstLine="424" w:firstLineChars="177"/>
        <w:jc w:val="both"/>
        <w:textAlignment w:val="auto"/>
        <w:rPr>
          <w:rFonts w:ascii="宋体" w:hAnsi="宋体"/>
          <w:szCs w:val="21"/>
        </w:rPr>
      </w:pPr>
      <w:r>
        <w:rPr>
          <w:rFonts w:ascii="宋体" w:hAnsi="宋体" w:cs="宋体"/>
        </w:rPr>
        <w:t xml:space="preserve">20.3 </w:t>
      </w:r>
      <w:r>
        <w:rPr>
          <w:rFonts w:hint="eastAsia" w:ascii="宋体" w:hAnsi="宋体"/>
          <w:szCs w:val="21"/>
        </w:rPr>
        <w:t>从</w:t>
      </w:r>
      <w:r>
        <w:rPr>
          <w:rFonts w:hint="eastAsia" w:ascii="宋体" w:hAnsi="宋体" w:cs="宋体"/>
        </w:rPr>
        <w:t>投标截止期</w:t>
      </w:r>
      <w:r>
        <w:rPr>
          <w:rFonts w:hint="eastAsia" w:ascii="宋体" w:hAnsi="宋体"/>
          <w:szCs w:val="21"/>
        </w:rPr>
        <w:t>至投标人在投标书格式中确定的投标有效期之间，投标人不得修改</w:t>
      </w:r>
      <w:r>
        <w:rPr>
          <w:rFonts w:ascii="宋体" w:hAnsi="宋体"/>
          <w:szCs w:val="21"/>
        </w:rPr>
        <w:t>或</w:t>
      </w:r>
      <w:r>
        <w:rPr>
          <w:rFonts w:hint="eastAsia" w:ascii="宋体" w:hAnsi="宋体"/>
          <w:szCs w:val="21"/>
        </w:rPr>
        <w:t>撤回其投标，否则其投标保证金将按照本须知的规定不予退回。</w:t>
      </w:r>
    </w:p>
    <w:p>
      <w:pPr>
        <w:pStyle w:val="36"/>
        <w:adjustRightInd w:val="0"/>
        <w:snapToGrid w:val="0"/>
        <w:spacing w:before="0" w:after="0" w:line="400" w:lineRule="exact"/>
        <w:ind w:firstLine="419" w:firstLineChars="149"/>
        <w:jc w:val="both"/>
        <w:rPr>
          <w:rFonts w:ascii="宋体" w:hAnsi="宋体" w:eastAsia="宋体" w:cs="Times New Roman"/>
          <w:b/>
          <w:bCs/>
          <w:color w:val="auto"/>
          <w:sz w:val="28"/>
          <w:szCs w:val="28"/>
        </w:rPr>
      </w:pPr>
      <w:r>
        <w:rPr>
          <w:rFonts w:hint="eastAsia" w:ascii="宋体" w:hAnsi="宋体" w:eastAsia="宋体" w:cs="黑体"/>
          <w:b/>
          <w:bCs/>
          <w:color w:val="auto"/>
          <w:sz w:val="28"/>
          <w:szCs w:val="28"/>
        </w:rPr>
        <w:t>五、开标与评标</w:t>
      </w:r>
    </w:p>
    <w:p>
      <w:pPr>
        <w:pStyle w:val="36"/>
        <w:adjustRightInd w:val="0"/>
        <w:snapToGrid w:val="0"/>
        <w:spacing w:before="0" w:after="0" w:line="400" w:lineRule="exact"/>
        <w:ind w:firstLine="424" w:firstLineChars="176"/>
        <w:jc w:val="both"/>
        <w:rPr>
          <w:rFonts w:ascii="宋体" w:hAnsi="宋体" w:eastAsia="宋体" w:cs="宋体"/>
          <w:b/>
          <w:bCs/>
          <w:color w:val="auto"/>
          <w:sz w:val="24"/>
          <w:szCs w:val="24"/>
        </w:rPr>
      </w:pPr>
      <w:r>
        <w:rPr>
          <w:rFonts w:ascii="宋体" w:hAnsi="宋体" w:eastAsia="宋体" w:cs="宋体"/>
          <w:b/>
          <w:bCs/>
          <w:color w:val="auto"/>
          <w:sz w:val="24"/>
          <w:szCs w:val="24"/>
        </w:rPr>
        <w:t>21.</w:t>
      </w:r>
      <w:r>
        <w:rPr>
          <w:rFonts w:hint="eastAsia" w:ascii="宋体" w:hAnsi="宋体" w:eastAsia="宋体" w:cs="宋体"/>
          <w:b/>
          <w:bCs/>
          <w:color w:val="auto"/>
          <w:sz w:val="24"/>
          <w:szCs w:val="24"/>
        </w:rPr>
        <w:t>开标</w:t>
      </w:r>
    </w:p>
    <w:p>
      <w:pPr>
        <w:snapToGrid w:val="0"/>
        <w:spacing w:line="400" w:lineRule="exact"/>
        <w:ind w:firstLine="424" w:firstLineChars="177"/>
        <w:jc w:val="both"/>
        <w:textAlignment w:val="auto"/>
        <w:rPr>
          <w:rFonts w:ascii="宋体" w:hAnsi="宋体" w:cs="Times New Roman"/>
        </w:rPr>
      </w:pPr>
      <w:r>
        <w:rPr>
          <w:rFonts w:ascii="宋体" w:hAnsi="宋体" w:cs="宋体"/>
        </w:rPr>
        <w:t xml:space="preserve">21.1 </w:t>
      </w:r>
      <w:r>
        <w:rPr>
          <w:rFonts w:hint="eastAsia" w:ascii="宋体" w:hAnsi="宋体" w:cs="宋体"/>
        </w:rPr>
        <w:t>采购人按招标文件规定的时间、地点主持开标，采购人代表、投标人代表及有关工作人员参加。</w:t>
      </w:r>
    </w:p>
    <w:p>
      <w:pPr>
        <w:snapToGrid w:val="0"/>
        <w:spacing w:line="400" w:lineRule="exact"/>
        <w:ind w:firstLine="424" w:firstLineChars="177"/>
        <w:jc w:val="both"/>
        <w:textAlignment w:val="auto"/>
        <w:rPr>
          <w:rFonts w:ascii="宋体" w:hAnsi="宋体" w:cs="Times New Roman"/>
        </w:rPr>
      </w:pPr>
      <w:r>
        <w:rPr>
          <w:rFonts w:ascii="宋体" w:hAnsi="宋体" w:cs="宋体"/>
        </w:rPr>
        <w:t xml:space="preserve">21.2 </w:t>
      </w:r>
      <w:r>
        <w:rPr>
          <w:rFonts w:hint="eastAsia" w:ascii="宋体" w:hAnsi="宋体" w:cs="Arial"/>
        </w:rPr>
        <w:t>采购人</w:t>
      </w:r>
      <w:r>
        <w:rPr>
          <w:rFonts w:ascii="宋体" w:hAnsi="宋体" w:cs="Arial"/>
        </w:rPr>
        <w:t>邀请投标人参加开标</w:t>
      </w:r>
      <w:r>
        <w:rPr>
          <w:rFonts w:hint="eastAsia" w:ascii="宋体" w:hAnsi="宋体" w:cs="Arial"/>
        </w:rPr>
        <w:t>，</w:t>
      </w:r>
      <w:r>
        <w:rPr>
          <w:rFonts w:hint="eastAsia" w:ascii="宋体" w:hAnsi="宋体" w:cs="宋体"/>
        </w:rPr>
        <w:t>投标人参加开标的代表必须签名报到以证明其出席。</w:t>
      </w:r>
      <w:r>
        <w:rPr>
          <w:rFonts w:ascii="宋体" w:hAnsi="宋体" w:cs="Arial"/>
        </w:rPr>
        <w:t>评标委员会成员不得参加开标活动。</w:t>
      </w:r>
    </w:p>
    <w:p>
      <w:pPr>
        <w:snapToGrid w:val="0"/>
        <w:spacing w:line="400" w:lineRule="exact"/>
        <w:ind w:firstLine="424" w:firstLineChars="177"/>
        <w:jc w:val="both"/>
        <w:textAlignment w:val="auto"/>
        <w:rPr>
          <w:rFonts w:ascii="宋体" w:hAnsi="宋体" w:cs="Times New Roman"/>
        </w:rPr>
      </w:pPr>
      <w:r>
        <w:rPr>
          <w:rFonts w:ascii="宋体" w:hAnsi="宋体" w:cs="宋体"/>
        </w:rPr>
        <w:t xml:space="preserve">21.3 </w:t>
      </w:r>
      <w:r>
        <w:rPr>
          <w:rFonts w:hint="eastAsia" w:ascii="宋体" w:hAnsi="宋体" w:cs="宋体"/>
        </w:rPr>
        <w:t>开标时，应由投标人代表查验投标文件密封情况，确认无误后拆封唱标。</w:t>
      </w:r>
      <w:r>
        <w:rPr>
          <w:rFonts w:ascii="宋体" w:hAnsi="宋体" w:cs="Arial"/>
        </w:rPr>
        <w:t>投标人不足3家的，不得开标。</w:t>
      </w:r>
    </w:p>
    <w:p>
      <w:pPr>
        <w:snapToGrid w:val="0"/>
        <w:spacing w:line="400" w:lineRule="exact"/>
        <w:ind w:firstLine="424" w:firstLineChars="177"/>
        <w:jc w:val="both"/>
        <w:textAlignment w:val="auto"/>
        <w:rPr>
          <w:rFonts w:ascii="宋体" w:hAnsi="宋体" w:cs="Times New Roman"/>
        </w:rPr>
      </w:pPr>
      <w:r>
        <w:rPr>
          <w:rFonts w:ascii="宋体" w:hAnsi="宋体" w:cs="宋体"/>
        </w:rPr>
        <w:t xml:space="preserve">21.4 </w:t>
      </w:r>
      <w:r>
        <w:rPr>
          <w:rFonts w:hint="eastAsia" w:ascii="宋体" w:hAnsi="宋体" w:cs="宋体"/>
        </w:rPr>
        <w:t>开标时，应当众宣读投标人名称、投标价格、书面补充、修改和撤回投标的通知以及采购人认为适当的其他内容。投标人若有报价和优惠未被唱出，应在开标时及时声明或提请注意，否则采购人对此不承担任何责任。</w:t>
      </w:r>
    </w:p>
    <w:p>
      <w:pPr>
        <w:snapToGrid w:val="0"/>
        <w:spacing w:line="400" w:lineRule="exact"/>
        <w:ind w:firstLine="424" w:firstLineChars="177"/>
        <w:jc w:val="both"/>
        <w:textAlignment w:val="auto"/>
        <w:rPr>
          <w:rFonts w:ascii="宋体" w:hAnsi="宋体" w:cs="宋体"/>
        </w:rPr>
      </w:pPr>
      <w:r>
        <w:rPr>
          <w:rFonts w:ascii="宋体" w:hAnsi="宋体" w:cs="宋体"/>
        </w:rPr>
        <w:t xml:space="preserve">21.5 </w:t>
      </w:r>
      <w:r>
        <w:rPr>
          <w:rFonts w:ascii="宋体" w:hAnsi="宋体" w:cs="Arial"/>
        </w:rPr>
        <w:t>开标过程应当由</w:t>
      </w:r>
      <w:r>
        <w:rPr>
          <w:rFonts w:hint="eastAsia" w:ascii="宋体" w:hAnsi="宋体" w:cs="Arial"/>
        </w:rPr>
        <w:t>采购人</w:t>
      </w:r>
      <w:r>
        <w:rPr>
          <w:rFonts w:ascii="宋体" w:hAnsi="宋体" w:cs="Arial"/>
        </w:rPr>
        <w:t>负责记录，由参加开标的各投标人代表和相关工作人员签字确认后随采购文件一并存档。</w:t>
      </w:r>
    </w:p>
    <w:p>
      <w:pPr>
        <w:snapToGrid w:val="0"/>
        <w:spacing w:line="400" w:lineRule="exact"/>
        <w:ind w:firstLine="424" w:firstLineChars="177"/>
        <w:jc w:val="both"/>
        <w:textAlignment w:val="auto"/>
        <w:rPr>
          <w:rFonts w:ascii="宋体" w:hAnsi="宋体" w:cs="Arial"/>
        </w:rPr>
      </w:pPr>
      <w:r>
        <w:rPr>
          <w:rFonts w:hint="eastAsia" w:ascii="宋体" w:hAnsi="宋体" w:cs="宋体"/>
        </w:rPr>
        <w:t>2</w:t>
      </w:r>
      <w:r>
        <w:rPr>
          <w:rFonts w:ascii="宋体" w:hAnsi="宋体" w:cs="宋体"/>
        </w:rPr>
        <w:t xml:space="preserve">1.6 </w:t>
      </w:r>
      <w:r>
        <w:rPr>
          <w:rFonts w:ascii="宋体" w:hAnsi="宋体" w:cs="Arial"/>
        </w:rPr>
        <w:t>投标人代表对开标过程和开标记录有疑义，以及认为</w:t>
      </w:r>
      <w:r>
        <w:rPr>
          <w:rFonts w:hint="eastAsia" w:ascii="宋体" w:hAnsi="宋体" w:cs="Arial"/>
        </w:rPr>
        <w:t>采购人</w:t>
      </w:r>
      <w:r>
        <w:rPr>
          <w:rFonts w:ascii="宋体" w:hAnsi="宋体" w:cs="Arial"/>
        </w:rPr>
        <w:t>相关工作人员有需要回避的情形的，应当场提出询问或者回避申请。</w:t>
      </w:r>
      <w:r>
        <w:rPr>
          <w:rFonts w:hint="eastAsia" w:ascii="宋体" w:hAnsi="宋体" w:cs="Arial"/>
        </w:rPr>
        <w:t>采购人</w:t>
      </w:r>
      <w:r>
        <w:rPr>
          <w:rFonts w:ascii="宋体" w:hAnsi="宋体" w:cs="Arial"/>
        </w:rPr>
        <w:t>对投标人代表提出的询问或者回避申请及时处理。</w:t>
      </w:r>
    </w:p>
    <w:p>
      <w:pPr>
        <w:snapToGrid w:val="0"/>
        <w:spacing w:line="400" w:lineRule="exact"/>
        <w:ind w:firstLine="424" w:firstLineChars="177"/>
        <w:jc w:val="both"/>
        <w:textAlignment w:val="auto"/>
        <w:rPr>
          <w:rFonts w:ascii="宋体" w:hAnsi="宋体" w:cs="Times New Roman"/>
        </w:rPr>
      </w:pPr>
      <w:r>
        <w:rPr>
          <w:rFonts w:hint="eastAsia" w:ascii="宋体" w:hAnsi="宋体" w:cs="宋体"/>
        </w:rPr>
        <w:t>21.7</w:t>
      </w:r>
      <w:r>
        <w:rPr>
          <w:rFonts w:ascii="宋体" w:hAnsi="宋体" w:cs="宋体"/>
        </w:rPr>
        <w:t xml:space="preserve"> </w:t>
      </w:r>
      <w:r>
        <w:rPr>
          <w:rFonts w:ascii="宋体" w:hAnsi="宋体" w:cs="Arial"/>
        </w:rPr>
        <w:t>投标人未参加开标的，视同认可开标结果。</w:t>
      </w:r>
    </w:p>
    <w:p>
      <w:pPr>
        <w:pStyle w:val="36"/>
        <w:adjustRightInd w:val="0"/>
        <w:snapToGrid w:val="0"/>
        <w:spacing w:before="0" w:after="0" w:line="400" w:lineRule="exact"/>
        <w:ind w:firstLine="424" w:firstLineChars="176"/>
        <w:jc w:val="both"/>
        <w:rPr>
          <w:rFonts w:ascii="宋体" w:hAnsi="宋体" w:eastAsia="宋体" w:cs="宋体"/>
          <w:b/>
          <w:bCs/>
          <w:color w:val="auto"/>
          <w:sz w:val="24"/>
          <w:szCs w:val="24"/>
        </w:rPr>
      </w:pPr>
      <w:r>
        <w:rPr>
          <w:rFonts w:ascii="宋体" w:hAnsi="宋体" w:eastAsia="宋体" w:cs="宋体"/>
          <w:b/>
          <w:bCs/>
          <w:color w:val="auto"/>
          <w:sz w:val="24"/>
          <w:szCs w:val="24"/>
        </w:rPr>
        <w:t>22.</w:t>
      </w:r>
      <w:r>
        <w:rPr>
          <w:rFonts w:hint="eastAsia" w:ascii="宋体" w:hAnsi="宋体" w:eastAsia="宋体" w:cs="宋体"/>
          <w:b/>
          <w:bCs/>
          <w:color w:val="auto"/>
          <w:sz w:val="24"/>
          <w:szCs w:val="24"/>
        </w:rPr>
        <w:t>对投标</w:t>
      </w:r>
      <w:r>
        <w:rPr>
          <w:rFonts w:ascii="宋体" w:hAnsi="宋体" w:eastAsia="宋体" w:cs="宋体"/>
          <w:b/>
          <w:bCs/>
          <w:color w:val="auto"/>
          <w:sz w:val="24"/>
          <w:szCs w:val="24"/>
        </w:rPr>
        <w:t>人的资格审查</w:t>
      </w:r>
    </w:p>
    <w:p>
      <w:pPr>
        <w:pStyle w:val="36"/>
        <w:adjustRightInd w:val="0"/>
        <w:snapToGrid w:val="0"/>
        <w:spacing w:before="0" w:after="0" w:line="400" w:lineRule="exact"/>
        <w:ind w:firstLine="422" w:firstLineChars="176"/>
        <w:jc w:val="both"/>
        <w:rPr>
          <w:rFonts w:ascii="宋体" w:hAnsi="宋体" w:eastAsia="宋体" w:cs="Arial"/>
          <w:color w:val="auto"/>
          <w:kern w:val="0"/>
          <w:sz w:val="24"/>
          <w:szCs w:val="24"/>
          <w:lang w:val="en-US"/>
        </w:rPr>
      </w:pPr>
      <w:r>
        <w:rPr>
          <w:rFonts w:hint="eastAsia" w:ascii="宋体" w:hAnsi="宋体" w:eastAsia="宋体" w:cs="宋体"/>
          <w:bCs/>
          <w:color w:val="auto"/>
          <w:sz w:val="24"/>
          <w:szCs w:val="24"/>
        </w:rPr>
        <w:t>22.1</w:t>
      </w:r>
      <w:r>
        <w:rPr>
          <w:rFonts w:ascii="宋体" w:hAnsi="宋体" w:eastAsia="宋体" w:cs="宋体"/>
          <w:b/>
          <w:bCs/>
          <w:color w:val="auto"/>
          <w:sz w:val="24"/>
          <w:szCs w:val="24"/>
        </w:rPr>
        <w:t xml:space="preserve"> </w:t>
      </w:r>
      <w:r>
        <w:rPr>
          <w:rFonts w:hint="eastAsia" w:ascii="宋体" w:hAnsi="宋体" w:eastAsia="宋体" w:cs="Arial"/>
          <w:color w:val="auto"/>
          <w:kern w:val="0"/>
          <w:sz w:val="24"/>
          <w:szCs w:val="24"/>
          <w:lang w:val="en-US"/>
        </w:rPr>
        <w:t>资格审查依据法律法规和招标文件的规定，对投标文件中的资格证明文件、投标保证金等进行审查，以确定投标供应商是否具备投标资格。</w:t>
      </w:r>
    </w:p>
    <w:p>
      <w:pPr>
        <w:pStyle w:val="36"/>
        <w:adjustRightInd w:val="0"/>
        <w:snapToGrid w:val="0"/>
        <w:spacing w:before="0" w:after="0" w:line="400" w:lineRule="exact"/>
        <w:ind w:firstLine="424" w:firstLineChars="176"/>
        <w:jc w:val="both"/>
        <w:rPr>
          <w:rFonts w:ascii="宋体" w:hAnsi="宋体" w:eastAsia="宋体" w:cs="宋体"/>
          <w:b/>
          <w:bCs/>
          <w:color w:val="auto"/>
          <w:sz w:val="24"/>
          <w:szCs w:val="24"/>
        </w:rPr>
      </w:pPr>
      <w:r>
        <w:rPr>
          <w:rFonts w:ascii="宋体" w:hAnsi="宋体" w:eastAsia="宋体" w:cs="宋体"/>
          <w:b/>
          <w:bCs/>
          <w:color w:val="auto"/>
          <w:sz w:val="24"/>
          <w:szCs w:val="24"/>
        </w:rPr>
        <w:t>23.</w:t>
      </w:r>
      <w:r>
        <w:rPr>
          <w:rFonts w:hint="eastAsia" w:ascii="宋体" w:hAnsi="宋体" w:eastAsia="宋体" w:cs="宋体"/>
          <w:b/>
          <w:bCs/>
          <w:color w:val="auto"/>
          <w:sz w:val="24"/>
          <w:szCs w:val="24"/>
        </w:rPr>
        <w:t>组建评标委员会</w:t>
      </w:r>
    </w:p>
    <w:p>
      <w:pPr>
        <w:snapToGrid w:val="0"/>
        <w:spacing w:line="400" w:lineRule="exact"/>
        <w:ind w:firstLine="424" w:firstLineChars="177"/>
        <w:jc w:val="both"/>
        <w:textAlignment w:val="auto"/>
        <w:rPr>
          <w:rFonts w:ascii="宋体" w:hAnsi="宋体" w:cs="宋体"/>
        </w:rPr>
      </w:pPr>
      <w:r>
        <w:rPr>
          <w:rFonts w:ascii="宋体" w:hAnsi="宋体" w:cs="宋体"/>
        </w:rPr>
        <w:t xml:space="preserve">23.1 </w:t>
      </w:r>
      <w:r>
        <w:rPr>
          <w:rFonts w:hint="eastAsia" w:ascii="宋体" w:hAnsi="宋体" w:cs="宋体"/>
        </w:rPr>
        <w:t>采购人根据有关法律法规和本招标文件的规定，结合本招标项目专业要求组建评标委员会，采购人协助评标委员会工作。</w:t>
      </w:r>
      <w:r>
        <w:rPr>
          <w:rFonts w:ascii="宋体" w:hAnsi="宋体" w:cs="宋体"/>
        </w:rPr>
        <w:t>评标委员会负责具体评标事务，并独立履行下列职责：</w:t>
      </w:r>
    </w:p>
    <w:p>
      <w:pPr>
        <w:snapToGrid w:val="0"/>
        <w:spacing w:line="400" w:lineRule="exact"/>
        <w:ind w:firstLine="424" w:firstLineChars="177"/>
        <w:jc w:val="both"/>
        <w:textAlignment w:val="auto"/>
        <w:rPr>
          <w:rFonts w:ascii="宋体" w:hAnsi="宋体" w:cs="Arial"/>
        </w:rPr>
      </w:pPr>
      <w:r>
        <w:rPr>
          <w:rFonts w:ascii="宋体" w:hAnsi="宋体" w:cs="Arial"/>
        </w:rPr>
        <w:t>（</w:t>
      </w:r>
      <w:r>
        <w:rPr>
          <w:rFonts w:ascii="宋体" w:hAnsi="宋体" w:cs="宋体"/>
        </w:rPr>
        <w:t>1</w:t>
      </w:r>
      <w:r>
        <w:rPr>
          <w:rFonts w:ascii="宋体" w:hAnsi="宋体" w:cs="Arial"/>
        </w:rPr>
        <w:t>）审查、评价投标文件是否符合招标文件的商务、技术等实质性要求；</w:t>
      </w:r>
    </w:p>
    <w:p>
      <w:pPr>
        <w:snapToGrid w:val="0"/>
        <w:spacing w:line="400" w:lineRule="exact"/>
        <w:ind w:firstLine="424" w:firstLineChars="177"/>
        <w:jc w:val="both"/>
        <w:textAlignment w:val="auto"/>
        <w:rPr>
          <w:rFonts w:ascii="宋体" w:hAnsi="宋体" w:cs="Arial"/>
        </w:rPr>
      </w:pPr>
      <w:r>
        <w:rPr>
          <w:rFonts w:ascii="宋体" w:hAnsi="宋体" w:cs="Arial"/>
        </w:rPr>
        <w:t>（</w:t>
      </w:r>
      <w:r>
        <w:rPr>
          <w:rFonts w:ascii="宋体" w:hAnsi="宋体" w:cs="宋体"/>
        </w:rPr>
        <w:t>2</w:t>
      </w:r>
      <w:r>
        <w:rPr>
          <w:rFonts w:ascii="宋体" w:hAnsi="宋体" w:cs="Arial"/>
        </w:rPr>
        <w:t>）要求投标人对投标文件有关事项作出澄清或者说明；</w:t>
      </w:r>
    </w:p>
    <w:p>
      <w:pPr>
        <w:snapToGrid w:val="0"/>
        <w:spacing w:line="400" w:lineRule="exact"/>
        <w:ind w:firstLine="424" w:firstLineChars="177"/>
        <w:jc w:val="both"/>
        <w:textAlignment w:val="auto"/>
        <w:rPr>
          <w:rFonts w:ascii="宋体" w:hAnsi="宋体" w:cs="Arial"/>
        </w:rPr>
      </w:pPr>
      <w:r>
        <w:rPr>
          <w:rFonts w:ascii="宋体" w:hAnsi="宋体" w:cs="Arial"/>
        </w:rPr>
        <w:t>（</w:t>
      </w:r>
      <w:r>
        <w:rPr>
          <w:rFonts w:ascii="宋体" w:hAnsi="宋体" w:cs="宋体"/>
        </w:rPr>
        <w:t>3</w:t>
      </w:r>
      <w:r>
        <w:rPr>
          <w:rFonts w:ascii="宋体" w:hAnsi="宋体" w:cs="Arial"/>
        </w:rPr>
        <w:t>）对投标文件进行比较和评价；</w:t>
      </w:r>
    </w:p>
    <w:p>
      <w:pPr>
        <w:snapToGrid w:val="0"/>
        <w:spacing w:line="400" w:lineRule="exact"/>
        <w:ind w:firstLine="424" w:firstLineChars="177"/>
        <w:jc w:val="both"/>
        <w:textAlignment w:val="auto"/>
        <w:rPr>
          <w:rFonts w:ascii="宋体" w:hAnsi="宋体" w:cs="Arial"/>
        </w:rPr>
      </w:pPr>
      <w:r>
        <w:rPr>
          <w:rFonts w:ascii="宋体" w:hAnsi="宋体" w:cs="Arial"/>
        </w:rPr>
        <w:t>（</w:t>
      </w:r>
      <w:r>
        <w:rPr>
          <w:rFonts w:ascii="宋体" w:hAnsi="宋体" w:cs="宋体"/>
        </w:rPr>
        <w:t>4</w:t>
      </w:r>
      <w:r>
        <w:rPr>
          <w:rFonts w:ascii="宋体" w:hAnsi="宋体" w:cs="Arial"/>
        </w:rPr>
        <w:t>）确定中标候选人名单，以及根据采购人委托直接确定中标人；</w:t>
      </w:r>
    </w:p>
    <w:p>
      <w:pPr>
        <w:snapToGrid w:val="0"/>
        <w:spacing w:line="400" w:lineRule="exact"/>
        <w:ind w:firstLine="424" w:firstLineChars="177"/>
        <w:jc w:val="both"/>
        <w:textAlignment w:val="auto"/>
        <w:rPr>
          <w:rFonts w:ascii="宋体" w:hAnsi="宋体" w:cs="宋体"/>
        </w:rPr>
      </w:pPr>
      <w:r>
        <w:rPr>
          <w:rFonts w:ascii="宋体" w:hAnsi="宋体" w:cs="Arial"/>
        </w:rPr>
        <w:t>（</w:t>
      </w:r>
      <w:r>
        <w:rPr>
          <w:rFonts w:ascii="宋体" w:hAnsi="宋体" w:cs="宋体"/>
        </w:rPr>
        <w:t>5</w:t>
      </w:r>
      <w:r>
        <w:rPr>
          <w:rFonts w:ascii="宋体" w:hAnsi="宋体" w:cs="Arial"/>
        </w:rPr>
        <w:t>）向采购人、</w:t>
      </w:r>
      <w:r>
        <w:rPr>
          <w:rFonts w:hint="eastAsia" w:ascii="宋体" w:hAnsi="宋体" w:cs="Arial"/>
        </w:rPr>
        <w:t>采购人</w:t>
      </w:r>
      <w:r>
        <w:rPr>
          <w:rFonts w:ascii="宋体" w:hAnsi="宋体" w:cs="Arial"/>
        </w:rPr>
        <w:t>或者有关部门报告评标中发现的违法行为。</w:t>
      </w:r>
    </w:p>
    <w:p>
      <w:pPr>
        <w:snapToGrid w:val="0"/>
        <w:spacing w:line="400" w:lineRule="exact"/>
        <w:ind w:firstLine="426" w:firstLineChars="177"/>
        <w:jc w:val="both"/>
        <w:textAlignment w:val="auto"/>
        <w:rPr>
          <w:rFonts w:ascii="宋体" w:hAnsi="宋体" w:cs="宋体"/>
          <w:b/>
          <w:bCs/>
        </w:rPr>
      </w:pPr>
      <w:r>
        <w:rPr>
          <w:rFonts w:ascii="宋体" w:hAnsi="宋体" w:cs="宋体"/>
          <w:b/>
          <w:bCs/>
        </w:rPr>
        <w:t>24.</w:t>
      </w:r>
      <w:r>
        <w:rPr>
          <w:rFonts w:hint="eastAsia" w:ascii="宋体" w:hAnsi="宋体" w:cs="宋体"/>
          <w:b/>
          <w:bCs/>
        </w:rPr>
        <w:t>对投标文件的符合性检查</w:t>
      </w:r>
    </w:p>
    <w:p>
      <w:pPr>
        <w:snapToGrid w:val="0"/>
        <w:spacing w:line="400" w:lineRule="exact"/>
        <w:ind w:firstLine="424" w:firstLineChars="177"/>
        <w:jc w:val="both"/>
        <w:textAlignment w:val="auto"/>
        <w:rPr>
          <w:rFonts w:ascii="宋体" w:hAnsi="宋体" w:cs="宋体"/>
          <w:kern w:val="20"/>
          <w:lang w:val="zh-CN"/>
        </w:rPr>
      </w:pPr>
      <w:r>
        <w:rPr>
          <w:rFonts w:ascii="宋体" w:hAnsi="宋体" w:cs="宋体"/>
        </w:rPr>
        <w:t>24.1</w:t>
      </w:r>
      <w:r>
        <w:rPr>
          <w:rFonts w:hint="eastAsia" w:ascii="宋体" w:hAnsi="宋体" w:cs="宋体"/>
          <w:kern w:val="20"/>
          <w:lang w:val="zh-CN"/>
        </w:rPr>
        <w:t>符合性检查依据政府采购法律法规和招标文件的规定，审查投标文件有效性、完整性和对招标文件的响应程度，以确定投标文件是否实质上响应了招标文件的要求。</w:t>
      </w:r>
    </w:p>
    <w:p>
      <w:pPr>
        <w:snapToGrid w:val="0"/>
        <w:spacing w:line="400" w:lineRule="exact"/>
        <w:ind w:firstLine="424" w:firstLineChars="177"/>
        <w:jc w:val="both"/>
        <w:textAlignment w:val="auto"/>
        <w:rPr>
          <w:rFonts w:ascii="宋体" w:hAnsi="宋体" w:cs="宋体"/>
        </w:rPr>
      </w:pPr>
      <w:r>
        <w:rPr>
          <w:rFonts w:ascii="宋体" w:hAnsi="宋体" w:cs="宋体"/>
        </w:rPr>
        <w:t xml:space="preserve">24.2 </w:t>
      </w:r>
      <w:r>
        <w:rPr>
          <w:rFonts w:hint="eastAsia" w:ascii="宋体" w:hAnsi="宋体" w:cs="宋体"/>
        </w:rPr>
        <w:t>符合性检查中，对明显的文字和计算错误按下述原则处理，若出现相互矛盾之处，应以排列在先的原则为准优先处理。</w:t>
      </w:r>
    </w:p>
    <w:p>
      <w:pPr>
        <w:snapToGrid w:val="0"/>
        <w:spacing w:line="400" w:lineRule="exact"/>
        <w:ind w:firstLine="424" w:firstLineChars="177"/>
        <w:rPr>
          <w:rFonts w:ascii="宋体" w:hAnsi="宋体" w:cs="宋体"/>
        </w:rPr>
      </w:pPr>
      <w:r>
        <w:rPr>
          <w:rFonts w:hint="eastAsia" w:ascii="宋体" w:hAnsi="宋体" w:cs="宋体"/>
        </w:rPr>
        <w:t>（</w:t>
      </w:r>
      <w:r>
        <w:rPr>
          <w:rFonts w:ascii="宋体" w:hAnsi="宋体" w:cs="宋体"/>
        </w:rPr>
        <w:t>1</w:t>
      </w:r>
      <w:r>
        <w:rPr>
          <w:rFonts w:hint="eastAsia" w:ascii="宋体" w:hAnsi="宋体" w:cs="宋体"/>
        </w:rPr>
        <w:t>）如果正本与副本或电子文档不一致，以正本为准；单独密封的开标一览表如与投标文件正本不一致，以单独密封的开标一览表为准；</w:t>
      </w:r>
    </w:p>
    <w:p>
      <w:pPr>
        <w:snapToGrid w:val="0"/>
        <w:spacing w:line="400" w:lineRule="exact"/>
        <w:ind w:firstLine="424" w:firstLineChars="177"/>
        <w:rPr>
          <w:rFonts w:ascii="宋体" w:hAnsi="宋体" w:cs="宋体"/>
        </w:rPr>
      </w:pPr>
      <w:r>
        <w:rPr>
          <w:rFonts w:hint="eastAsia" w:ascii="宋体" w:hAnsi="宋体" w:cs="宋体"/>
        </w:rPr>
        <w:t>（</w:t>
      </w:r>
      <w:r>
        <w:rPr>
          <w:rFonts w:ascii="宋体" w:hAnsi="宋体" w:cs="宋体"/>
        </w:rPr>
        <w:t>2</w:t>
      </w:r>
      <w:r>
        <w:rPr>
          <w:rFonts w:hint="eastAsia" w:ascii="宋体" w:hAnsi="宋体" w:cs="宋体"/>
        </w:rPr>
        <w:t>）大写金额和小写金额不一致的，以大写金额为准；</w:t>
      </w:r>
    </w:p>
    <w:p>
      <w:pPr>
        <w:snapToGrid w:val="0"/>
        <w:spacing w:line="400" w:lineRule="exact"/>
        <w:ind w:firstLine="424" w:firstLineChars="177"/>
        <w:rPr>
          <w:rFonts w:ascii="宋体" w:hAnsi="宋体" w:cs="宋体"/>
        </w:rPr>
      </w:pPr>
      <w:r>
        <w:rPr>
          <w:rFonts w:hint="eastAsia" w:ascii="宋体" w:hAnsi="宋体" w:cs="宋体"/>
        </w:rPr>
        <w:t>（</w:t>
      </w:r>
      <w:r>
        <w:rPr>
          <w:rFonts w:ascii="宋体" w:hAnsi="宋体" w:cs="宋体"/>
        </w:rPr>
        <w:t>3</w:t>
      </w:r>
      <w:r>
        <w:rPr>
          <w:rFonts w:hint="eastAsia" w:ascii="宋体" w:hAnsi="宋体" w:cs="宋体"/>
        </w:rPr>
        <w:t>）单价金额小数点或者百分比有明显错位的，以开标一览表的总价为准，并修改单价；</w:t>
      </w:r>
    </w:p>
    <w:p>
      <w:pPr>
        <w:snapToGrid w:val="0"/>
        <w:spacing w:line="400" w:lineRule="exact"/>
        <w:ind w:firstLine="424" w:firstLineChars="177"/>
        <w:rPr>
          <w:rFonts w:ascii="宋体" w:hAnsi="宋体" w:cs="宋体"/>
        </w:rPr>
      </w:pPr>
      <w:r>
        <w:rPr>
          <w:rFonts w:hint="eastAsia" w:ascii="宋体" w:hAnsi="宋体" w:cs="宋体"/>
        </w:rPr>
        <w:t>（</w:t>
      </w:r>
      <w:r>
        <w:rPr>
          <w:rFonts w:ascii="宋体" w:hAnsi="宋体" w:cs="宋体"/>
        </w:rPr>
        <w:t>4</w:t>
      </w:r>
      <w:r>
        <w:rPr>
          <w:rFonts w:hint="eastAsia" w:ascii="宋体" w:hAnsi="宋体" w:cs="宋体"/>
        </w:rPr>
        <w:t>）总价金额与按单价汇总金额不一致的，以单价金额计算结果为准。</w:t>
      </w:r>
    </w:p>
    <w:p>
      <w:pPr>
        <w:snapToGrid w:val="0"/>
        <w:spacing w:line="400" w:lineRule="exact"/>
        <w:ind w:firstLine="424" w:firstLineChars="177"/>
        <w:rPr>
          <w:rFonts w:ascii="宋体" w:hAnsi="宋体" w:cs="宋体"/>
        </w:rPr>
      </w:pPr>
      <w:r>
        <w:rPr>
          <w:rFonts w:hint="eastAsia" w:ascii="宋体" w:hAnsi="宋体" w:cs="宋体"/>
        </w:rPr>
        <w:t>同时出现两种以上不一致的，按照前款规定的顺序修正。修正后的报价按照本文件第</w:t>
      </w:r>
      <w:r>
        <w:rPr>
          <w:rFonts w:ascii="宋体" w:hAnsi="宋体" w:cs="宋体"/>
        </w:rPr>
        <w:t>25</w:t>
      </w:r>
      <w:r>
        <w:rPr>
          <w:rFonts w:hint="eastAsia" w:ascii="宋体" w:hAnsi="宋体" w:cs="宋体"/>
        </w:rPr>
        <w:t>条的规定经投标人确认后产生约束力，投标人不确认的，其投标无效。</w:t>
      </w:r>
    </w:p>
    <w:p>
      <w:pPr>
        <w:snapToGrid w:val="0"/>
        <w:spacing w:line="400" w:lineRule="exact"/>
        <w:ind w:firstLine="424" w:firstLineChars="177"/>
        <w:jc w:val="both"/>
        <w:textAlignment w:val="auto"/>
        <w:rPr>
          <w:rFonts w:ascii="宋体" w:hAnsi="宋体" w:cs="宋体"/>
        </w:rPr>
      </w:pPr>
      <w:r>
        <w:rPr>
          <w:rFonts w:ascii="宋体" w:hAnsi="宋体" w:cs="宋体"/>
        </w:rPr>
        <w:t xml:space="preserve">24.3 </w:t>
      </w:r>
      <w:r>
        <w:rPr>
          <w:rFonts w:hint="eastAsia" w:ascii="宋体" w:hAnsi="宋体" w:cs="宋体"/>
        </w:rPr>
        <w:t>有下列情形之一的，视为投标人相互串通投标：</w:t>
      </w:r>
    </w:p>
    <w:p>
      <w:pPr>
        <w:snapToGrid w:val="0"/>
        <w:spacing w:line="400" w:lineRule="exact"/>
        <w:ind w:firstLine="424" w:firstLineChars="177"/>
        <w:rPr>
          <w:rFonts w:ascii="宋体" w:hAnsi="宋体" w:cs="宋体"/>
          <w:kern w:val="20"/>
          <w:lang w:val="zh-CN"/>
        </w:rPr>
      </w:pPr>
      <w:r>
        <w:rPr>
          <w:rFonts w:hint="eastAsia" w:ascii="宋体" w:hAnsi="宋体" w:cs="宋体"/>
          <w:kern w:val="20"/>
          <w:lang w:val="zh-CN"/>
        </w:rPr>
        <w:t>（</w:t>
      </w:r>
      <w:r>
        <w:rPr>
          <w:rFonts w:ascii="宋体" w:hAnsi="宋体" w:cs="宋体"/>
          <w:kern w:val="20"/>
          <w:lang w:val="zh-CN"/>
        </w:rPr>
        <w:t>1</w:t>
      </w:r>
      <w:r>
        <w:rPr>
          <w:rFonts w:hint="eastAsia" w:ascii="宋体" w:hAnsi="宋体" w:cs="宋体"/>
          <w:kern w:val="20"/>
          <w:lang w:val="zh-CN"/>
        </w:rPr>
        <w:t>）不同</w:t>
      </w:r>
      <w:r>
        <w:rPr>
          <w:rFonts w:hint="eastAsia" w:ascii="宋体" w:hAnsi="宋体" w:cs="宋体"/>
        </w:rPr>
        <w:t>投标人</w:t>
      </w:r>
      <w:r>
        <w:rPr>
          <w:rFonts w:hint="eastAsia" w:ascii="宋体" w:hAnsi="宋体" w:cs="宋体"/>
          <w:kern w:val="20"/>
          <w:lang w:val="zh-CN"/>
        </w:rPr>
        <w:t>的投标文件由同一单位或者个人编制；</w:t>
      </w:r>
    </w:p>
    <w:p>
      <w:pPr>
        <w:snapToGrid w:val="0"/>
        <w:spacing w:line="400" w:lineRule="exact"/>
        <w:ind w:firstLine="424" w:firstLineChars="177"/>
        <w:rPr>
          <w:rFonts w:ascii="宋体" w:hAnsi="宋体" w:cs="宋体"/>
          <w:kern w:val="20"/>
          <w:lang w:val="zh-CN"/>
        </w:rPr>
      </w:pPr>
      <w:r>
        <w:rPr>
          <w:rFonts w:hint="eastAsia" w:ascii="宋体" w:hAnsi="宋体" w:cs="宋体"/>
          <w:kern w:val="20"/>
          <w:lang w:val="zh-CN"/>
        </w:rPr>
        <w:t>（</w:t>
      </w:r>
      <w:r>
        <w:rPr>
          <w:rFonts w:ascii="宋体" w:hAnsi="宋体" w:cs="宋体"/>
          <w:kern w:val="20"/>
          <w:lang w:val="zh-CN"/>
        </w:rPr>
        <w:t>2</w:t>
      </w:r>
      <w:r>
        <w:rPr>
          <w:rFonts w:hint="eastAsia" w:ascii="宋体" w:hAnsi="宋体" w:cs="宋体"/>
          <w:kern w:val="20"/>
          <w:lang w:val="zh-CN"/>
        </w:rPr>
        <w:t>）不同投标人委托同一单位或者个人办理投标事宜；</w:t>
      </w:r>
    </w:p>
    <w:p>
      <w:pPr>
        <w:snapToGrid w:val="0"/>
        <w:spacing w:line="400" w:lineRule="exact"/>
        <w:ind w:firstLine="424" w:firstLineChars="177"/>
        <w:rPr>
          <w:rFonts w:ascii="宋体" w:hAnsi="宋体" w:cs="宋体"/>
          <w:kern w:val="20"/>
          <w:lang w:val="zh-CN"/>
        </w:rPr>
      </w:pPr>
      <w:r>
        <w:rPr>
          <w:rFonts w:hint="eastAsia" w:ascii="宋体" w:hAnsi="宋体" w:cs="宋体"/>
          <w:kern w:val="20"/>
          <w:lang w:val="zh-CN"/>
        </w:rPr>
        <w:t>（</w:t>
      </w:r>
      <w:r>
        <w:rPr>
          <w:rFonts w:ascii="宋体" w:hAnsi="宋体" w:cs="宋体"/>
          <w:kern w:val="20"/>
          <w:lang w:val="zh-CN"/>
        </w:rPr>
        <w:t>3</w:t>
      </w:r>
      <w:r>
        <w:rPr>
          <w:rFonts w:hint="eastAsia" w:ascii="宋体" w:hAnsi="宋体" w:cs="宋体"/>
          <w:kern w:val="20"/>
          <w:lang w:val="zh-CN"/>
        </w:rPr>
        <w:t>）不同投标人的投标文件载明的项目管理成员或者联系人员为同一人；</w:t>
      </w:r>
    </w:p>
    <w:p>
      <w:pPr>
        <w:snapToGrid w:val="0"/>
        <w:spacing w:line="400" w:lineRule="exact"/>
        <w:ind w:firstLine="424" w:firstLineChars="177"/>
        <w:rPr>
          <w:rFonts w:ascii="宋体" w:hAnsi="宋体" w:cs="宋体"/>
          <w:kern w:val="20"/>
          <w:lang w:val="zh-CN"/>
        </w:rPr>
      </w:pPr>
      <w:r>
        <w:rPr>
          <w:rFonts w:hint="eastAsia" w:ascii="宋体" w:hAnsi="宋体" w:cs="宋体"/>
          <w:kern w:val="20"/>
          <w:lang w:val="zh-CN"/>
        </w:rPr>
        <w:t>（</w:t>
      </w:r>
      <w:r>
        <w:rPr>
          <w:rFonts w:ascii="宋体" w:hAnsi="宋体" w:cs="宋体"/>
          <w:kern w:val="20"/>
          <w:lang w:val="zh-CN"/>
        </w:rPr>
        <w:t>4</w:t>
      </w:r>
      <w:r>
        <w:rPr>
          <w:rFonts w:hint="eastAsia" w:ascii="宋体" w:hAnsi="宋体" w:cs="宋体"/>
          <w:kern w:val="20"/>
          <w:lang w:val="zh-CN"/>
        </w:rPr>
        <w:t>）不同投标人的投标文件异常一致或者投标报价呈规律性差异；</w:t>
      </w:r>
    </w:p>
    <w:p>
      <w:pPr>
        <w:snapToGrid w:val="0"/>
        <w:spacing w:line="400" w:lineRule="exact"/>
        <w:ind w:firstLine="424" w:firstLineChars="177"/>
        <w:rPr>
          <w:rFonts w:ascii="宋体" w:hAnsi="宋体" w:cs="宋体"/>
          <w:kern w:val="20"/>
          <w:lang w:val="zh-CN"/>
        </w:rPr>
      </w:pPr>
      <w:r>
        <w:rPr>
          <w:rFonts w:hint="eastAsia" w:ascii="宋体" w:hAnsi="宋体" w:cs="宋体"/>
          <w:kern w:val="20"/>
          <w:lang w:val="zh-CN"/>
        </w:rPr>
        <w:t>（</w:t>
      </w:r>
      <w:r>
        <w:rPr>
          <w:rFonts w:ascii="宋体" w:hAnsi="宋体" w:cs="宋体"/>
          <w:kern w:val="20"/>
          <w:lang w:val="zh-CN"/>
        </w:rPr>
        <w:t>5</w:t>
      </w:r>
      <w:r>
        <w:rPr>
          <w:rFonts w:hint="eastAsia" w:ascii="宋体" w:hAnsi="宋体" w:cs="宋体"/>
          <w:kern w:val="20"/>
          <w:lang w:val="zh-CN"/>
        </w:rPr>
        <w:t>）不同</w:t>
      </w:r>
      <w:r>
        <w:rPr>
          <w:rFonts w:hint="eastAsia" w:ascii="宋体" w:hAnsi="宋体" w:cs="宋体"/>
        </w:rPr>
        <w:t>投标人</w:t>
      </w:r>
      <w:r>
        <w:rPr>
          <w:rFonts w:hint="eastAsia" w:ascii="宋体" w:hAnsi="宋体" w:cs="宋体"/>
          <w:kern w:val="20"/>
          <w:lang w:val="zh-CN"/>
        </w:rPr>
        <w:t>的投标文件相互混装；</w:t>
      </w:r>
    </w:p>
    <w:p>
      <w:pPr>
        <w:snapToGrid w:val="0"/>
        <w:spacing w:line="400" w:lineRule="exact"/>
        <w:ind w:firstLine="424" w:firstLineChars="177"/>
        <w:rPr>
          <w:rFonts w:ascii="宋体" w:hAnsi="宋体" w:cs="宋体"/>
        </w:rPr>
      </w:pPr>
      <w:r>
        <w:rPr>
          <w:rFonts w:hint="eastAsia" w:ascii="宋体" w:hAnsi="宋体" w:cs="宋体"/>
        </w:rPr>
        <w:t>（</w:t>
      </w:r>
      <w:r>
        <w:rPr>
          <w:rFonts w:ascii="宋体" w:hAnsi="宋体" w:cs="宋体"/>
        </w:rPr>
        <w:t>6</w:t>
      </w:r>
      <w:r>
        <w:rPr>
          <w:rFonts w:hint="eastAsia" w:ascii="宋体" w:hAnsi="宋体" w:cs="宋体"/>
        </w:rPr>
        <w:t>）不同投标人的投标保证金从同一单位或者个人的账户转出。</w:t>
      </w:r>
    </w:p>
    <w:p>
      <w:pPr>
        <w:snapToGrid w:val="0"/>
        <w:spacing w:line="400" w:lineRule="exact"/>
        <w:ind w:firstLine="424" w:firstLineChars="177"/>
        <w:jc w:val="both"/>
        <w:textAlignment w:val="auto"/>
        <w:rPr>
          <w:rFonts w:ascii="宋体" w:hAnsi="宋体" w:cs="宋体"/>
        </w:rPr>
      </w:pPr>
      <w:r>
        <w:rPr>
          <w:rFonts w:ascii="宋体" w:hAnsi="宋体" w:cs="宋体"/>
        </w:rPr>
        <w:t xml:space="preserve">24.4 </w:t>
      </w:r>
      <w:r>
        <w:rPr>
          <w:rFonts w:hint="eastAsia" w:ascii="宋体" w:hAnsi="宋体" w:cs="宋体"/>
        </w:rPr>
        <w:t>有下列情况之一的，投标文件将被拒绝：</w:t>
      </w:r>
    </w:p>
    <w:p>
      <w:pPr>
        <w:snapToGrid w:val="0"/>
        <w:spacing w:line="400" w:lineRule="exact"/>
        <w:ind w:firstLine="424" w:firstLineChars="177"/>
        <w:rPr>
          <w:rFonts w:ascii="宋体" w:hAnsi="宋体" w:cs="宋体"/>
          <w:kern w:val="20"/>
          <w:lang w:val="zh-CN"/>
        </w:rPr>
      </w:pPr>
      <w:r>
        <w:rPr>
          <w:rFonts w:hint="eastAsia" w:ascii="宋体" w:hAnsi="宋体" w:cs="宋体"/>
          <w:kern w:val="20"/>
          <w:lang w:val="zh-CN"/>
        </w:rPr>
        <w:t>（</w:t>
      </w:r>
      <w:r>
        <w:rPr>
          <w:rFonts w:ascii="宋体" w:hAnsi="宋体" w:cs="宋体"/>
          <w:kern w:val="20"/>
          <w:lang w:val="zh-CN"/>
        </w:rPr>
        <w:t>1</w:t>
      </w:r>
      <w:r>
        <w:rPr>
          <w:rFonts w:hint="eastAsia" w:ascii="宋体" w:hAnsi="宋体" w:cs="宋体"/>
          <w:kern w:val="20"/>
          <w:lang w:val="zh-CN"/>
        </w:rPr>
        <w:t>）投标文件逾期送达的；</w:t>
      </w:r>
    </w:p>
    <w:p>
      <w:pPr>
        <w:snapToGrid w:val="0"/>
        <w:spacing w:line="400" w:lineRule="exact"/>
        <w:ind w:firstLine="424" w:firstLineChars="177"/>
        <w:rPr>
          <w:rFonts w:ascii="宋体" w:hAnsi="宋体" w:cs="宋体"/>
          <w:kern w:val="20"/>
          <w:lang w:val="zh-CN"/>
        </w:rPr>
      </w:pPr>
      <w:r>
        <w:rPr>
          <w:rFonts w:hint="eastAsia" w:ascii="宋体" w:hAnsi="宋体" w:cs="宋体"/>
          <w:kern w:val="20"/>
          <w:lang w:val="zh-CN"/>
        </w:rPr>
        <w:t>（</w:t>
      </w:r>
      <w:r>
        <w:rPr>
          <w:rFonts w:ascii="宋体" w:hAnsi="宋体" w:cs="宋体"/>
          <w:kern w:val="20"/>
          <w:lang w:val="zh-CN"/>
        </w:rPr>
        <w:t>2</w:t>
      </w:r>
      <w:r>
        <w:rPr>
          <w:rFonts w:hint="eastAsia" w:ascii="宋体" w:hAnsi="宋体" w:cs="宋体"/>
          <w:kern w:val="20"/>
          <w:lang w:val="zh-CN"/>
        </w:rPr>
        <w:t>）</w:t>
      </w:r>
      <w:r>
        <w:rPr>
          <w:rFonts w:hint="eastAsia" w:ascii="宋体" w:hAnsi="宋体" w:cs="宋体"/>
        </w:rPr>
        <w:t>投标</w:t>
      </w:r>
      <w:r>
        <w:rPr>
          <w:rFonts w:hint="eastAsia" w:ascii="宋体" w:hAnsi="宋体" w:cs="宋体"/>
          <w:kern w:val="20"/>
          <w:lang w:val="zh-CN"/>
        </w:rPr>
        <w:t>文件有效期不满足招标文件要求的；</w:t>
      </w:r>
    </w:p>
    <w:p>
      <w:pPr>
        <w:snapToGrid w:val="0"/>
        <w:spacing w:line="400" w:lineRule="exact"/>
        <w:ind w:firstLine="424" w:firstLineChars="177"/>
        <w:rPr>
          <w:rFonts w:ascii="宋体" w:hAnsi="宋体" w:cs="宋体"/>
          <w:kern w:val="20"/>
          <w:lang w:val="zh-CN"/>
        </w:rPr>
      </w:pPr>
      <w:r>
        <w:rPr>
          <w:rFonts w:hint="eastAsia" w:ascii="宋体" w:hAnsi="宋体" w:cs="宋体"/>
          <w:kern w:val="20"/>
          <w:lang w:val="zh-CN"/>
        </w:rPr>
        <w:t>（</w:t>
      </w:r>
      <w:r>
        <w:rPr>
          <w:rFonts w:ascii="宋体" w:hAnsi="宋体" w:cs="宋体"/>
          <w:kern w:val="20"/>
          <w:lang w:val="zh-CN"/>
        </w:rPr>
        <w:t>3</w:t>
      </w:r>
      <w:r>
        <w:rPr>
          <w:rFonts w:hint="eastAsia" w:ascii="宋体" w:hAnsi="宋体" w:cs="宋体"/>
          <w:kern w:val="20"/>
          <w:lang w:val="zh-CN"/>
        </w:rPr>
        <w:t>）不具备招标文件中规定供应商资格要求的；</w:t>
      </w:r>
    </w:p>
    <w:p>
      <w:pPr>
        <w:snapToGrid w:val="0"/>
        <w:spacing w:line="400" w:lineRule="exact"/>
        <w:ind w:firstLine="424" w:firstLineChars="177"/>
        <w:rPr>
          <w:rFonts w:ascii="宋体" w:hAnsi="宋体" w:cs="宋体"/>
          <w:kern w:val="20"/>
          <w:lang w:val="zh-CN"/>
        </w:rPr>
      </w:pPr>
      <w:r>
        <w:rPr>
          <w:rFonts w:hint="eastAsia" w:ascii="宋体" w:hAnsi="宋体" w:cs="宋体"/>
          <w:kern w:val="20"/>
          <w:lang w:val="zh-CN"/>
        </w:rPr>
        <w:t>（</w:t>
      </w:r>
      <w:r>
        <w:rPr>
          <w:rFonts w:ascii="宋体" w:hAnsi="宋体" w:cs="宋体"/>
          <w:kern w:val="20"/>
          <w:lang w:val="zh-CN"/>
        </w:rPr>
        <w:t>4</w:t>
      </w:r>
      <w:r>
        <w:rPr>
          <w:rFonts w:hint="eastAsia" w:ascii="宋体" w:hAnsi="宋体" w:cs="宋体"/>
          <w:kern w:val="20"/>
          <w:lang w:val="zh-CN"/>
        </w:rPr>
        <w:t>）投标人在同一份投标文件中提供了选择方案或选择报价；</w:t>
      </w:r>
    </w:p>
    <w:p>
      <w:pPr>
        <w:snapToGrid w:val="0"/>
        <w:spacing w:line="400" w:lineRule="exact"/>
        <w:ind w:firstLine="424" w:firstLineChars="177"/>
        <w:rPr>
          <w:rFonts w:ascii="宋体" w:hAnsi="宋体" w:cs="宋体"/>
        </w:rPr>
      </w:pPr>
      <w:r>
        <w:rPr>
          <w:rFonts w:hint="eastAsia" w:ascii="宋体" w:hAnsi="宋体" w:cs="宋体"/>
        </w:rPr>
        <w:t>（</w:t>
      </w:r>
      <w:r>
        <w:rPr>
          <w:rFonts w:ascii="宋体" w:hAnsi="宋体" w:cs="宋体"/>
        </w:rPr>
        <w:t>5</w:t>
      </w:r>
      <w:r>
        <w:rPr>
          <w:rFonts w:hint="eastAsia" w:ascii="宋体" w:hAnsi="宋体" w:cs="宋体"/>
        </w:rPr>
        <w:t>）投标报价超过本项目各包预算或者最高限价的；</w:t>
      </w:r>
    </w:p>
    <w:p>
      <w:pPr>
        <w:snapToGrid w:val="0"/>
        <w:spacing w:line="400" w:lineRule="exact"/>
        <w:ind w:firstLine="424" w:firstLineChars="177"/>
        <w:rPr>
          <w:rFonts w:ascii="宋体" w:hAnsi="宋体" w:cs="宋体"/>
        </w:rPr>
      </w:pPr>
      <w:r>
        <w:rPr>
          <w:rFonts w:hint="eastAsia" w:ascii="宋体" w:hAnsi="宋体" w:cs="宋体"/>
        </w:rPr>
        <w:t>（6）</w:t>
      </w:r>
      <w:r>
        <w:rPr>
          <w:rFonts w:ascii="宋体" w:hAnsi="宋体" w:cs="宋体"/>
        </w:rPr>
        <w:t>供应商的报价明显低于其他通过符合性审查供应商的报价，有可能影响产品服务质量或者不能诚信履约的，且未按评标委员会要求在规定时间内提交相关证明材料以证明其报价合理性的</w:t>
      </w:r>
      <w:r>
        <w:rPr>
          <w:rFonts w:hint="eastAsia" w:ascii="宋体" w:hAnsi="宋体" w:cs="宋体"/>
        </w:rPr>
        <w:t>；</w:t>
      </w:r>
    </w:p>
    <w:p>
      <w:pPr>
        <w:snapToGrid w:val="0"/>
        <w:spacing w:line="400" w:lineRule="exact"/>
        <w:ind w:firstLine="424" w:firstLineChars="177"/>
        <w:rPr>
          <w:rFonts w:ascii="宋体" w:hAnsi="宋体" w:cs="宋体"/>
          <w:kern w:val="20"/>
          <w:lang w:val="zh-CN"/>
        </w:rPr>
      </w:pPr>
      <w:r>
        <w:rPr>
          <w:rFonts w:hint="eastAsia" w:ascii="宋体" w:hAnsi="宋体" w:cs="宋体"/>
          <w:kern w:val="20"/>
          <w:lang w:val="zh-CN"/>
        </w:rPr>
        <w:t>（</w:t>
      </w:r>
      <w:r>
        <w:rPr>
          <w:rFonts w:ascii="宋体" w:hAnsi="宋体" w:cs="宋体"/>
          <w:kern w:val="20"/>
          <w:lang w:val="zh-CN"/>
        </w:rPr>
        <w:t>7</w:t>
      </w:r>
      <w:r>
        <w:rPr>
          <w:rFonts w:hint="eastAsia" w:ascii="宋体" w:hAnsi="宋体" w:cs="宋体"/>
          <w:kern w:val="20"/>
          <w:lang w:val="zh-CN"/>
        </w:rPr>
        <w:t>）投标文件未按招标文件规定</w:t>
      </w:r>
      <w:r>
        <w:rPr>
          <w:rFonts w:hint="eastAsia" w:ascii="宋体" w:hAnsi="宋体"/>
        </w:rPr>
        <w:t>密封、签署、盖章</w:t>
      </w:r>
      <w:r>
        <w:rPr>
          <w:rFonts w:hint="eastAsia" w:ascii="宋体" w:hAnsi="宋体" w:cs="宋体"/>
          <w:kern w:val="20"/>
          <w:lang w:val="zh-CN"/>
        </w:rPr>
        <w:t>的；或由投标人授权代表签字的，但未随投标文件一起提交有效的“授权委托书”原件的；</w:t>
      </w:r>
    </w:p>
    <w:p>
      <w:pPr>
        <w:snapToGrid w:val="0"/>
        <w:spacing w:line="400" w:lineRule="exact"/>
        <w:ind w:firstLine="424" w:firstLineChars="177"/>
        <w:rPr>
          <w:rFonts w:ascii="宋体" w:hAnsi="宋体" w:cs="宋体"/>
          <w:kern w:val="20"/>
          <w:lang w:val="zh-CN"/>
        </w:rPr>
      </w:pPr>
      <w:r>
        <w:rPr>
          <w:rFonts w:hint="eastAsia" w:ascii="宋体" w:hAnsi="宋体" w:cs="宋体"/>
          <w:kern w:val="20"/>
          <w:lang w:val="zh-CN"/>
        </w:rPr>
        <w:t>（</w:t>
      </w:r>
      <w:r>
        <w:rPr>
          <w:rFonts w:ascii="宋体" w:hAnsi="宋体" w:cs="宋体"/>
          <w:kern w:val="20"/>
          <w:lang w:val="zh-CN"/>
        </w:rPr>
        <w:t>8</w:t>
      </w:r>
      <w:r>
        <w:rPr>
          <w:rFonts w:hint="eastAsia" w:ascii="宋体" w:hAnsi="宋体" w:cs="宋体"/>
          <w:kern w:val="20"/>
          <w:lang w:val="zh-CN"/>
        </w:rPr>
        <w:t>）未</w:t>
      </w:r>
      <w:r>
        <w:rPr>
          <w:rFonts w:hint="eastAsia" w:ascii="宋体" w:hAnsi="宋体" w:cs="宋体"/>
        </w:rPr>
        <w:t>按规定</w:t>
      </w:r>
      <w:r>
        <w:rPr>
          <w:rFonts w:hint="eastAsia" w:ascii="宋体" w:hAnsi="宋体" w:cs="宋体"/>
          <w:kern w:val="20"/>
          <w:lang w:val="zh-CN"/>
        </w:rPr>
        <w:t>提交投标保证金的；</w:t>
      </w:r>
    </w:p>
    <w:p>
      <w:pPr>
        <w:snapToGrid w:val="0"/>
        <w:spacing w:line="400" w:lineRule="exact"/>
        <w:ind w:firstLine="424" w:firstLineChars="177"/>
        <w:rPr>
          <w:rFonts w:ascii="宋体" w:hAnsi="宋体" w:cs="宋体"/>
          <w:kern w:val="20"/>
          <w:lang w:val="zh-CN"/>
        </w:rPr>
      </w:pPr>
      <w:r>
        <w:rPr>
          <w:rFonts w:hint="eastAsia" w:ascii="宋体" w:hAnsi="宋体" w:cs="宋体"/>
          <w:kern w:val="20"/>
          <w:lang w:val="zh-CN"/>
        </w:rPr>
        <w:t>（9）不满足招标文件中“</w:t>
      </w:r>
      <w:r>
        <w:rPr>
          <w:rFonts w:hint="eastAsia" w:ascii="黑体" w:hAnsi="黑体" w:eastAsia="黑体" w:cs="宋体"/>
          <w:kern w:val="20"/>
          <w:lang w:val="zh-CN"/>
        </w:rPr>
        <w:t>★</w:t>
      </w:r>
      <w:r>
        <w:rPr>
          <w:rFonts w:hint="eastAsia" w:ascii="宋体" w:hAnsi="宋体" w:cs="宋体"/>
          <w:kern w:val="20"/>
          <w:lang w:val="zh-CN"/>
        </w:rPr>
        <w:t>”号指标要求的；（如有）</w:t>
      </w:r>
    </w:p>
    <w:p>
      <w:pPr>
        <w:snapToGrid w:val="0"/>
        <w:spacing w:line="400" w:lineRule="exact"/>
        <w:ind w:firstLine="424" w:firstLineChars="177"/>
        <w:rPr>
          <w:rFonts w:ascii="宋体" w:hAnsi="宋体" w:cs="宋体"/>
          <w:kern w:val="20"/>
          <w:lang w:val="zh-CN"/>
        </w:rPr>
      </w:pPr>
      <w:r>
        <w:rPr>
          <w:rFonts w:hint="eastAsia" w:ascii="宋体" w:hAnsi="宋体" w:cs="宋体"/>
          <w:kern w:val="20"/>
          <w:lang w:val="zh-CN"/>
        </w:rPr>
        <w:t>（</w:t>
      </w:r>
      <w:r>
        <w:rPr>
          <w:rFonts w:ascii="宋体" w:hAnsi="宋体" w:cs="宋体"/>
          <w:kern w:val="20"/>
          <w:lang w:val="zh-CN"/>
        </w:rPr>
        <w:t>10</w:t>
      </w:r>
      <w:r>
        <w:rPr>
          <w:rFonts w:hint="eastAsia" w:ascii="宋体" w:hAnsi="宋体" w:cs="宋体"/>
          <w:kern w:val="20"/>
          <w:lang w:val="zh-CN"/>
        </w:rPr>
        <w:t>）对</w:t>
      </w:r>
      <w:r>
        <w:rPr>
          <w:rFonts w:hint="eastAsia" w:ascii="宋体" w:hAnsi="宋体" w:cs="宋体"/>
        </w:rPr>
        <w:t>招标文件</w:t>
      </w:r>
      <w:r>
        <w:rPr>
          <w:rFonts w:hint="eastAsia" w:ascii="宋体" w:hAnsi="宋体" w:cs="宋体"/>
          <w:kern w:val="20"/>
          <w:lang w:val="zh-CN"/>
        </w:rPr>
        <w:t>未进行实质性响应的；</w:t>
      </w:r>
    </w:p>
    <w:p>
      <w:pPr>
        <w:snapToGrid w:val="0"/>
        <w:spacing w:line="400" w:lineRule="exact"/>
        <w:ind w:firstLine="424" w:firstLineChars="177"/>
        <w:rPr>
          <w:rFonts w:ascii="宋体" w:hAnsi="宋体" w:cs="宋体"/>
          <w:kern w:val="20"/>
          <w:lang w:val="zh-CN"/>
        </w:rPr>
      </w:pPr>
      <w:r>
        <w:rPr>
          <w:rFonts w:hint="eastAsia" w:ascii="宋体" w:hAnsi="宋体" w:cs="宋体"/>
          <w:kern w:val="20"/>
          <w:lang w:val="zh-CN"/>
        </w:rPr>
        <w:t>（</w:t>
      </w:r>
      <w:r>
        <w:rPr>
          <w:rFonts w:ascii="宋体" w:hAnsi="宋体" w:cs="宋体"/>
          <w:kern w:val="20"/>
          <w:lang w:val="zh-CN"/>
        </w:rPr>
        <w:t>11</w:t>
      </w:r>
      <w:r>
        <w:rPr>
          <w:rFonts w:hint="eastAsia" w:ascii="宋体" w:hAnsi="宋体" w:cs="宋体"/>
          <w:kern w:val="20"/>
          <w:lang w:val="zh-CN"/>
        </w:rPr>
        <w:t>）未按招标文件提供制造厂家授权书的（只适用进口货物）；</w:t>
      </w:r>
    </w:p>
    <w:p>
      <w:pPr>
        <w:snapToGrid w:val="0"/>
        <w:spacing w:line="400" w:lineRule="exact"/>
        <w:ind w:firstLine="424" w:firstLineChars="177"/>
        <w:rPr>
          <w:rFonts w:ascii="宋体" w:hAnsi="宋体" w:cs="宋体"/>
          <w:kern w:val="20"/>
          <w:lang w:val="zh-CN"/>
        </w:rPr>
      </w:pPr>
      <w:r>
        <w:rPr>
          <w:rFonts w:hint="eastAsia" w:ascii="宋体" w:hAnsi="宋体" w:cs="宋体"/>
          <w:kern w:val="20"/>
          <w:lang w:val="zh-CN"/>
        </w:rPr>
        <w:t>（</w:t>
      </w:r>
      <w:r>
        <w:rPr>
          <w:rFonts w:ascii="宋体" w:hAnsi="宋体" w:cs="宋体"/>
          <w:kern w:val="20"/>
          <w:lang w:val="zh-CN"/>
        </w:rPr>
        <w:t>12</w:t>
      </w:r>
      <w:r>
        <w:rPr>
          <w:rFonts w:hint="eastAsia" w:ascii="宋体" w:hAnsi="宋体" w:cs="宋体"/>
          <w:kern w:val="20"/>
          <w:lang w:val="zh-CN"/>
        </w:rPr>
        <w:t>）投标</w:t>
      </w:r>
      <w:r>
        <w:rPr>
          <w:rFonts w:hint="eastAsia" w:ascii="宋体" w:hAnsi="宋体" w:cs="宋体"/>
        </w:rPr>
        <w:t>文件</w:t>
      </w:r>
      <w:r>
        <w:rPr>
          <w:rFonts w:hint="eastAsia" w:ascii="宋体" w:hAnsi="宋体" w:cs="宋体"/>
          <w:kern w:val="20"/>
          <w:lang w:val="zh-CN"/>
        </w:rPr>
        <w:t>附有采购人或采购人不能接受的附加条件的；</w:t>
      </w:r>
    </w:p>
    <w:p>
      <w:pPr>
        <w:snapToGrid w:val="0"/>
        <w:spacing w:line="400" w:lineRule="exact"/>
        <w:ind w:firstLine="424" w:firstLineChars="177"/>
        <w:rPr>
          <w:rFonts w:ascii="宋体" w:hAnsi="宋体" w:cs="宋体"/>
          <w:kern w:val="20"/>
          <w:lang w:val="zh-CN"/>
        </w:rPr>
      </w:pPr>
      <w:r>
        <w:rPr>
          <w:rFonts w:hint="eastAsia" w:ascii="宋体" w:hAnsi="宋体" w:cs="宋体"/>
          <w:kern w:val="20"/>
          <w:lang w:val="zh-CN"/>
        </w:rPr>
        <w:t>（</w:t>
      </w:r>
      <w:r>
        <w:rPr>
          <w:rFonts w:ascii="宋体" w:hAnsi="宋体" w:cs="宋体"/>
          <w:kern w:val="20"/>
          <w:lang w:val="zh-CN"/>
        </w:rPr>
        <w:t>13</w:t>
      </w:r>
      <w:r>
        <w:rPr>
          <w:rFonts w:hint="eastAsia" w:ascii="宋体" w:hAnsi="宋体" w:cs="宋体"/>
          <w:kern w:val="20"/>
          <w:lang w:val="zh-CN"/>
        </w:rPr>
        <w:t>）</w:t>
      </w:r>
      <w:r>
        <w:rPr>
          <w:rFonts w:hint="eastAsia" w:ascii="宋体" w:hAnsi="宋体" w:cs="宋体"/>
        </w:rPr>
        <w:t>存在</w:t>
      </w:r>
      <w:r>
        <w:rPr>
          <w:rFonts w:ascii="宋体" w:hAnsi="宋体" w:cs="宋体"/>
        </w:rPr>
        <w:t>24.3</w:t>
      </w:r>
      <w:r>
        <w:rPr>
          <w:rFonts w:hint="eastAsia" w:ascii="宋体" w:hAnsi="宋体" w:cs="宋体"/>
        </w:rPr>
        <w:t>条款情形之一的；</w:t>
      </w:r>
    </w:p>
    <w:p>
      <w:pPr>
        <w:snapToGrid w:val="0"/>
        <w:spacing w:line="400" w:lineRule="exact"/>
        <w:ind w:firstLine="424" w:firstLineChars="177"/>
        <w:rPr>
          <w:rFonts w:ascii="宋体" w:hAnsi="宋体" w:cs="宋体"/>
          <w:kern w:val="20"/>
          <w:lang w:val="zh-CN"/>
        </w:rPr>
      </w:pPr>
      <w:r>
        <w:rPr>
          <w:rFonts w:hint="eastAsia" w:ascii="宋体" w:hAnsi="宋体" w:cs="宋体"/>
          <w:kern w:val="20"/>
          <w:lang w:val="zh-CN"/>
        </w:rPr>
        <w:t>（</w:t>
      </w:r>
      <w:r>
        <w:rPr>
          <w:rFonts w:ascii="宋体" w:hAnsi="宋体" w:cs="宋体"/>
          <w:kern w:val="20"/>
          <w:lang w:val="zh-CN"/>
        </w:rPr>
        <w:t>14</w:t>
      </w:r>
      <w:r>
        <w:rPr>
          <w:rFonts w:hint="eastAsia" w:ascii="宋体" w:hAnsi="宋体" w:cs="宋体"/>
          <w:kern w:val="20"/>
          <w:lang w:val="zh-CN"/>
        </w:rPr>
        <w:t>）不符合法律、法规和招标文件中规定的其他实质性要求的。</w:t>
      </w:r>
    </w:p>
    <w:p>
      <w:pPr>
        <w:pStyle w:val="36"/>
        <w:adjustRightInd w:val="0"/>
        <w:snapToGrid w:val="0"/>
        <w:spacing w:before="0" w:after="0" w:line="400" w:lineRule="exact"/>
        <w:ind w:firstLine="424" w:firstLineChars="176"/>
        <w:jc w:val="both"/>
        <w:rPr>
          <w:rFonts w:ascii="宋体" w:hAnsi="宋体" w:eastAsia="宋体" w:cs="宋体"/>
          <w:b/>
          <w:bCs/>
          <w:color w:val="auto"/>
          <w:sz w:val="24"/>
          <w:szCs w:val="24"/>
        </w:rPr>
      </w:pPr>
      <w:r>
        <w:rPr>
          <w:rFonts w:ascii="宋体" w:hAnsi="宋体" w:eastAsia="宋体" w:cs="宋体"/>
          <w:b/>
          <w:bCs/>
          <w:color w:val="auto"/>
          <w:sz w:val="24"/>
          <w:szCs w:val="24"/>
        </w:rPr>
        <w:t>25.</w:t>
      </w:r>
      <w:r>
        <w:rPr>
          <w:rFonts w:hint="eastAsia" w:ascii="宋体" w:hAnsi="宋体" w:eastAsia="宋体" w:cs="宋体"/>
          <w:b/>
          <w:bCs/>
          <w:color w:val="auto"/>
          <w:sz w:val="24"/>
          <w:szCs w:val="24"/>
        </w:rPr>
        <w:t>投标的澄清</w:t>
      </w:r>
    </w:p>
    <w:p>
      <w:pPr>
        <w:snapToGrid w:val="0"/>
        <w:spacing w:line="400" w:lineRule="exact"/>
        <w:ind w:firstLine="424" w:firstLineChars="177"/>
        <w:jc w:val="both"/>
        <w:textAlignment w:val="auto"/>
        <w:rPr>
          <w:rFonts w:ascii="宋体" w:hAnsi="宋体" w:cs="宋体"/>
        </w:rPr>
      </w:pPr>
      <w:r>
        <w:rPr>
          <w:rFonts w:ascii="宋体" w:hAnsi="宋体" w:cs="宋体"/>
        </w:rPr>
        <w:t xml:space="preserve">25.1 </w:t>
      </w:r>
      <w:r>
        <w:rPr>
          <w:rFonts w:hint="eastAsia" w:ascii="宋体" w:hAnsi="宋体" w:cs="宋体"/>
        </w:rPr>
        <w:t>评标委员会有权要求投标人对投标文件中含义不明确、对同类问题表述不一致或者有明显文字和计算错误等内容作必要的澄清、说明或者补正。该要求应当采用书面形式，并由评标委员会成员签字。如果投标人出现同类问题，评标委员会应当给予投标人均等的澄清机会。</w:t>
      </w:r>
    </w:p>
    <w:p>
      <w:pPr>
        <w:snapToGrid w:val="0"/>
        <w:spacing w:line="400" w:lineRule="exact"/>
        <w:ind w:firstLine="424" w:firstLineChars="177"/>
        <w:jc w:val="both"/>
        <w:textAlignment w:val="auto"/>
        <w:rPr>
          <w:rFonts w:ascii="宋体" w:hAnsi="宋体" w:cs="宋体"/>
        </w:rPr>
      </w:pPr>
      <w:r>
        <w:rPr>
          <w:rFonts w:ascii="宋体" w:hAnsi="宋体" w:cs="宋体"/>
        </w:rPr>
        <w:t xml:space="preserve">25.2 </w:t>
      </w:r>
      <w:r>
        <w:rPr>
          <w:rFonts w:hint="eastAsia" w:ascii="宋体" w:hAnsi="宋体" w:cs="宋体"/>
        </w:rPr>
        <w:t>评标委员会</w:t>
      </w:r>
      <w:r>
        <w:rPr>
          <w:rFonts w:hint="eastAsia" w:ascii="宋体" w:hAnsi="宋体"/>
          <w:szCs w:val="21"/>
        </w:rPr>
        <w:t>应当</w:t>
      </w:r>
      <w:r>
        <w:rPr>
          <w:rFonts w:hint="eastAsia" w:ascii="宋体" w:hAnsi="宋体" w:cs="宋体"/>
        </w:rPr>
        <w:t>给投标人以足够合理的时间作出澄清、说明或者补正，投标人必须按照评标委员会通知的内容和时间做出书面答复，该答复经法定代表人或投标人代表的签字，或者加盖公章认可，将作为投标文件内容的一部分。</w:t>
      </w:r>
    </w:p>
    <w:p>
      <w:pPr>
        <w:snapToGrid w:val="0"/>
        <w:spacing w:line="400" w:lineRule="exact"/>
        <w:ind w:firstLine="424" w:firstLineChars="177"/>
        <w:jc w:val="both"/>
        <w:textAlignment w:val="auto"/>
        <w:rPr>
          <w:rFonts w:ascii="宋体" w:hAnsi="宋体" w:cs="宋体"/>
        </w:rPr>
      </w:pPr>
      <w:r>
        <w:rPr>
          <w:rFonts w:ascii="宋体" w:hAnsi="宋体" w:cs="宋体"/>
        </w:rPr>
        <w:t xml:space="preserve">25.3 </w:t>
      </w:r>
      <w:r>
        <w:rPr>
          <w:rFonts w:hint="eastAsia" w:ascii="宋体" w:hAnsi="宋体" w:cs="宋体"/>
        </w:rPr>
        <w:t>投标人澄清、说明或者</w:t>
      </w:r>
      <w:r>
        <w:rPr>
          <w:rFonts w:hint="eastAsia" w:ascii="宋体" w:hAnsi="宋体"/>
          <w:szCs w:val="21"/>
        </w:rPr>
        <w:t>补正</w:t>
      </w:r>
      <w:r>
        <w:rPr>
          <w:rFonts w:hint="eastAsia" w:ascii="宋体" w:hAnsi="宋体" w:cs="宋体"/>
        </w:rPr>
        <w:t>不得超出投标文件的范围或者改变投标文件的实质性内容。投标人拒不按照要求对投标文件进行澄清、说明或者补正的，视其放弃该项权利。</w:t>
      </w:r>
    </w:p>
    <w:p>
      <w:pPr>
        <w:pStyle w:val="36"/>
        <w:adjustRightInd w:val="0"/>
        <w:snapToGrid w:val="0"/>
        <w:spacing w:before="0" w:after="0" w:line="400" w:lineRule="exact"/>
        <w:ind w:firstLine="424" w:firstLineChars="176"/>
        <w:jc w:val="both"/>
        <w:rPr>
          <w:rFonts w:ascii="宋体" w:hAnsi="宋体" w:eastAsia="宋体" w:cs="宋体"/>
          <w:b/>
          <w:bCs/>
          <w:color w:val="auto"/>
          <w:sz w:val="24"/>
          <w:szCs w:val="24"/>
        </w:rPr>
      </w:pPr>
      <w:r>
        <w:rPr>
          <w:rFonts w:ascii="宋体" w:hAnsi="宋体" w:eastAsia="宋体" w:cs="宋体"/>
          <w:b/>
          <w:bCs/>
          <w:color w:val="auto"/>
          <w:sz w:val="24"/>
          <w:szCs w:val="24"/>
        </w:rPr>
        <w:t>26.</w:t>
      </w:r>
      <w:r>
        <w:rPr>
          <w:rFonts w:hint="eastAsia" w:ascii="宋体" w:hAnsi="宋体" w:eastAsia="宋体" w:cs="宋体"/>
          <w:b/>
          <w:bCs/>
          <w:color w:val="auto"/>
          <w:sz w:val="24"/>
          <w:szCs w:val="24"/>
        </w:rPr>
        <w:t>对投标文件的详细评审</w:t>
      </w:r>
    </w:p>
    <w:p>
      <w:pPr>
        <w:snapToGrid w:val="0"/>
        <w:spacing w:line="400" w:lineRule="exact"/>
        <w:ind w:firstLine="424" w:firstLineChars="177"/>
        <w:jc w:val="both"/>
        <w:textAlignment w:val="auto"/>
        <w:rPr>
          <w:rFonts w:ascii="宋体" w:hAnsi="宋体" w:cs="Times New Roman"/>
        </w:rPr>
      </w:pPr>
      <w:r>
        <w:rPr>
          <w:rFonts w:ascii="宋体" w:hAnsi="宋体" w:cs="宋体"/>
        </w:rPr>
        <w:t xml:space="preserve">26.1 </w:t>
      </w:r>
      <w:r>
        <w:rPr>
          <w:rFonts w:hint="eastAsia" w:ascii="宋体" w:hAnsi="宋体" w:cs="宋体"/>
        </w:rPr>
        <w:t>评标委员会只对实质上响应招标文件的投标进行详细评审；应严格按照招标文件的要求和条件进行评审，不得擅自改动、细化招标文件及评分细则；具体评审原则、方法和中标条件详见</w:t>
      </w:r>
      <w:r>
        <w:rPr>
          <w:rFonts w:hint="eastAsia" w:ascii="宋体" w:hAnsi="宋体" w:cs="宋体"/>
          <w:b/>
          <w:bCs/>
        </w:rPr>
        <w:t>第四章评标方法和评标标准</w:t>
      </w:r>
      <w:r>
        <w:rPr>
          <w:rFonts w:hint="eastAsia" w:ascii="宋体" w:hAnsi="宋体" w:cs="宋体"/>
        </w:rPr>
        <w:t>。</w:t>
      </w:r>
    </w:p>
    <w:p>
      <w:pPr>
        <w:snapToGrid w:val="0"/>
        <w:spacing w:line="400" w:lineRule="exact"/>
        <w:ind w:firstLine="424" w:firstLineChars="177"/>
        <w:jc w:val="both"/>
        <w:textAlignment w:val="auto"/>
        <w:rPr>
          <w:rFonts w:ascii="宋体" w:hAnsi="宋体" w:cs="Times New Roman"/>
        </w:rPr>
      </w:pPr>
      <w:r>
        <w:rPr>
          <w:rFonts w:ascii="宋体" w:hAnsi="宋体" w:cs="宋体"/>
        </w:rPr>
        <w:t xml:space="preserve">26.2 </w:t>
      </w:r>
      <w:r>
        <w:rPr>
          <w:rFonts w:hint="eastAsia" w:ascii="宋体" w:hAnsi="宋体" w:cs="宋体"/>
        </w:rPr>
        <w:t>除评标方法和评标标准另有规定外，评标采用综合评分法，将投标主体资质、信用评价、投标产品质量、售后服务、价格等各项因素作为评价的基础，综合评选出最佳投标方案。每一投标人的最终得分为所有评委给其评分的算数平均值。</w:t>
      </w:r>
    </w:p>
    <w:p>
      <w:pPr>
        <w:snapToGrid w:val="0"/>
        <w:spacing w:line="400" w:lineRule="exact"/>
        <w:ind w:firstLine="424" w:firstLineChars="177"/>
        <w:jc w:val="both"/>
        <w:textAlignment w:val="auto"/>
        <w:rPr>
          <w:rFonts w:ascii="宋体" w:hAnsi="宋体" w:cs="Times New Roman"/>
        </w:rPr>
      </w:pPr>
      <w:r>
        <w:rPr>
          <w:rFonts w:ascii="宋体" w:hAnsi="宋体" w:cs="宋体"/>
        </w:rPr>
        <w:t xml:space="preserve">26.3 </w:t>
      </w:r>
      <w:r>
        <w:rPr>
          <w:rFonts w:hint="eastAsia" w:ascii="宋体" w:hAnsi="宋体" w:cs="宋体"/>
        </w:rPr>
        <w:t>根据</w:t>
      </w:r>
      <w:r>
        <w:rPr>
          <w:rFonts w:hint="eastAsia" w:ascii="宋体" w:hAnsi="宋体"/>
          <w:szCs w:val="21"/>
        </w:rPr>
        <w:t>财政部</w:t>
      </w:r>
      <w:r>
        <w:rPr>
          <w:rFonts w:hint="eastAsia" w:ascii="宋体" w:hAnsi="宋体" w:cs="宋体"/>
        </w:rPr>
        <w:t>发布的《政府采购促进中小企业发展管理办法》规定，对于非专门面向中小企业的项目，对小微企业产品的价格给予10</w:t>
      </w:r>
      <w:r>
        <w:rPr>
          <w:rFonts w:ascii="宋体" w:hAnsi="宋体" w:cs="宋体"/>
        </w:rPr>
        <w:t>%-</w:t>
      </w:r>
      <w:r>
        <w:rPr>
          <w:rFonts w:hint="eastAsia" w:ascii="宋体" w:hAnsi="宋体" w:cs="宋体"/>
        </w:rPr>
        <w:t>2</w:t>
      </w:r>
      <w:r>
        <w:rPr>
          <w:rFonts w:ascii="宋体" w:hAnsi="宋体" w:cs="宋体"/>
        </w:rPr>
        <w:t>0%</w:t>
      </w:r>
      <w:r>
        <w:rPr>
          <w:rFonts w:hint="eastAsia" w:ascii="宋体" w:hAnsi="宋体" w:cs="宋体"/>
        </w:rPr>
        <w:t>的扣除；若投标人为联合体，联合协议中约定，小型、微型企业的协议合同金额占到联合体协议合同总金额</w:t>
      </w:r>
      <w:r>
        <w:rPr>
          <w:rFonts w:ascii="宋体" w:hAnsi="宋体" w:cs="宋体"/>
        </w:rPr>
        <w:t>30%</w:t>
      </w:r>
      <w:r>
        <w:rPr>
          <w:rFonts w:hint="eastAsia" w:ascii="宋体" w:hAnsi="宋体" w:cs="宋体"/>
        </w:rPr>
        <w:t>以上的，可给予联合体4</w:t>
      </w:r>
      <w:r>
        <w:rPr>
          <w:rFonts w:ascii="宋体" w:hAnsi="宋体" w:cs="宋体"/>
        </w:rPr>
        <w:t>%-</w:t>
      </w:r>
      <w:r>
        <w:rPr>
          <w:rFonts w:hint="eastAsia" w:ascii="宋体" w:hAnsi="宋体" w:cs="宋体"/>
        </w:rPr>
        <w:t>6</w:t>
      </w:r>
      <w:r>
        <w:rPr>
          <w:rFonts w:ascii="宋体" w:hAnsi="宋体" w:cs="宋体"/>
        </w:rPr>
        <w:t>%</w:t>
      </w:r>
      <w:r>
        <w:rPr>
          <w:rFonts w:hint="eastAsia" w:ascii="宋体" w:hAnsi="宋体" w:cs="宋体"/>
        </w:rPr>
        <w:t>的价格扣除，扣除后的价格参与评审。具体扣除价格百分比详见</w:t>
      </w:r>
      <w:r>
        <w:rPr>
          <w:rFonts w:hint="eastAsia" w:ascii="宋体" w:hAnsi="宋体" w:cs="宋体"/>
          <w:b/>
          <w:bCs/>
        </w:rPr>
        <w:t>第四章评标方法和评标标准</w:t>
      </w:r>
      <w:r>
        <w:rPr>
          <w:rFonts w:hint="eastAsia" w:ascii="宋体" w:hAnsi="宋体" w:cs="宋体"/>
        </w:rPr>
        <w:t>。</w:t>
      </w:r>
    </w:p>
    <w:p>
      <w:pPr>
        <w:pStyle w:val="36"/>
        <w:adjustRightInd w:val="0"/>
        <w:snapToGrid w:val="0"/>
        <w:spacing w:before="0" w:after="0" w:line="400" w:lineRule="exact"/>
        <w:ind w:firstLine="424" w:firstLineChars="176"/>
        <w:jc w:val="both"/>
        <w:rPr>
          <w:rFonts w:ascii="宋体" w:hAnsi="宋体" w:eastAsia="宋体" w:cs="宋体"/>
          <w:b/>
          <w:bCs/>
          <w:color w:val="auto"/>
          <w:sz w:val="24"/>
          <w:szCs w:val="24"/>
        </w:rPr>
      </w:pPr>
      <w:r>
        <w:rPr>
          <w:rFonts w:ascii="宋体" w:hAnsi="宋体" w:eastAsia="宋体" w:cs="宋体"/>
          <w:b/>
          <w:bCs/>
          <w:color w:val="auto"/>
          <w:sz w:val="24"/>
          <w:szCs w:val="24"/>
        </w:rPr>
        <w:t>27.</w:t>
      </w:r>
      <w:r>
        <w:rPr>
          <w:rFonts w:hint="eastAsia" w:ascii="宋体" w:hAnsi="宋体" w:eastAsia="宋体" w:cs="宋体"/>
          <w:b/>
          <w:bCs/>
          <w:color w:val="auto"/>
          <w:sz w:val="24"/>
          <w:szCs w:val="24"/>
        </w:rPr>
        <w:t>评标过程要求</w:t>
      </w:r>
    </w:p>
    <w:p>
      <w:pPr>
        <w:snapToGrid w:val="0"/>
        <w:spacing w:line="400" w:lineRule="exact"/>
        <w:ind w:firstLine="424" w:firstLineChars="177"/>
        <w:jc w:val="both"/>
        <w:textAlignment w:val="auto"/>
        <w:rPr>
          <w:rFonts w:ascii="宋体" w:hAnsi="宋体" w:cs="Times New Roman"/>
        </w:rPr>
      </w:pPr>
      <w:r>
        <w:rPr>
          <w:rFonts w:ascii="宋体" w:hAnsi="宋体" w:cs="宋体"/>
        </w:rPr>
        <w:t xml:space="preserve">27.1 </w:t>
      </w:r>
      <w:r>
        <w:rPr>
          <w:rFonts w:hint="eastAsia" w:ascii="宋体" w:hAnsi="宋体" w:cs="宋体"/>
        </w:rPr>
        <w:t>在评标</w:t>
      </w:r>
      <w:r>
        <w:rPr>
          <w:rFonts w:hint="eastAsia" w:ascii="宋体" w:hAnsi="宋体"/>
          <w:szCs w:val="21"/>
        </w:rPr>
        <w:t>期间</w:t>
      </w:r>
      <w:r>
        <w:rPr>
          <w:rFonts w:hint="eastAsia" w:ascii="宋体" w:hAnsi="宋体" w:cs="宋体"/>
        </w:rPr>
        <w:t>，投标人企图影响采购人、采购人或评标委员会的任何活动，将导致投标被</w:t>
      </w:r>
      <w:r>
        <w:rPr>
          <w:rFonts w:hint="eastAsia" w:ascii="宋体" w:hAnsi="宋体" w:cs="宋体"/>
          <w:b/>
          <w:bCs/>
        </w:rPr>
        <w:t>拒绝</w:t>
      </w:r>
      <w:r>
        <w:rPr>
          <w:rFonts w:hint="eastAsia" w:ascii="宋体" w:hAnsi="宋体" w:cs="宋体"/>
        </w:rPr>
        <w:t>，并由其承担相应的法律责任。</w:t>
      </w:r>
    </w:p>
    <w:p>
      <w:pPr>
        <w:snapToGrid w:val="0"/>
        <w:spacing w:line="400" w:lineRule="exact"/>
        <w:ind w:firstLine="424" w:firstLineChars="177"/>
        <w:jc w:val="both"/>
        <w:textAlignment w:val="auto"/>
        <w:rPr>
          <w:rFonts w:ascii="宋体" w:hAnsi="宋体" w:cs="宋体"/>
        </w:rPr>
      </w:pPr>
      <w:r>
        <w:rPr>
          <w:rFonts w:hint="eastAsia" w:ascii="宋体" w:hAnsi="宋体" w:cs="宋体"/>
        </w:rPr>
        <w:t>2</w:t>
      </w:r>
      <w:r>
        <w:rPr>
          <w:rFonts w:ascii="宋体" w:hAnsi="宋体" w:cs="宋体"/>
        </w:rPr>
        <w:t>7</w:t>
      </w:r>
      <w:r>
        <w:rPr>
          <w:rFonts w:hint="eastAsia" w:ascii="宋体" w:hAnsi="宋体" w:cs="宋体"/>
        </w:rPr>
        <w:t xml:space="preserve">.2 </w:t>
      </w:r>
      <w:r>
        <w:rPr>
          <w:rFonts w:ascii="宋体" w:hAnsi="宋体" w:cs="Aria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24" w:firstLineChars="177"/>
        <w:jc w:val="both"/>
        <w:textAlignment w:val="auto"/>
        <w:rPr>
          <w:rFonts w:ascii="宋体" w:hAnsi="宋体" w:cs="Times New Roman"/>
        </w:rPr>
      </w:pPr>
      <w:r>
        <w:rPr>
          <w:rFonts w:ascii="宋体" w:hAnsi="宋体" w:cs="宋体"/>
        </w:rPr>
        <w:t xml:space="preserve">27.3 </w:t>
      </w:r>
      <w:r>
        <w:rPr>
          <w:rFonts w:ascii="宋体" w:hAnsi="宋体" w:cs="Arial"/>
        </w:rPr>
        <w:t>评标委员会成员对需要共同认定的事项存在争议的，应当按照少数服从多数的原则作出结论。持不同意见的评标委员会成员应当在评标报告上签署不同意见及理由，否则视为同意评标报告。</w:t>
      </w:r>
    </w:p>
    <w:p>
      <w:pPr>
        <w:pStyle w:val="36"/>
        <w:adjustRightInd w:val="0"/>
        <w:snapToGrid w:val="0"/>
        <w:spacing w:before="0" w:after="0" w:line="400" w:lineRule="exact"/>
        <w:ind w:firstLine="424" w:firstLineChars="176"/>
        <w:jc w:val="both"/>
        <w:rPr>
          <w:rFonts w:ascii="宋体" w:hAnsi="宋体" w:eastAsia="宋体" w:cs="宋体"/>
          <w:b/>
          <w:bCs/>
          <w:color w:val="auto"/>
          <w:sz w:val="24"/>
          <w:szCs w:val="24"/>
        </w:rPr>
      </w:pPr>
      <w:r>
        <w:rPr>
          <w:rFonts w:ascii="宋体" w:hAnsi="宋体" w:eastAsia="宋体" w:cs="宋体"/>
          <w:b/>
          <w:bCs/>
          <w:color w:val="auto"/>
          <w:sz w:val="24"/>
          <w:szCs w:val="24"/>
        </w:rPr>
        <w:t>28.</w:t>
      </w:r>
      <w:r>
        <w:rPr>
          <w:rFonts w:hint="eastAsia" w:ascii="宋体" w:hAnsi="宋体" w:eastAsia="宋体" w:cs="宋体"/>
          <w:b/>
          <w:bCs/>
          <w:color w:val="auto"/>
          <w:sz w:val="24"/>
          <w:szCs w:val="24"/>
        </w:rPr>
        <w:t>采购项目废标</w:t>
      </w:r>
    </w:p>
    <w:p>
      <w:pPr>
        <w:snapToGrid w:val="0"/>
        <w:spacing w:line="400" w:lineRule="exact"/>
        <w:ind w:firstLine="424" w:firstLineChars="177"/>
        <w:jc w:val="both"/>
        <w:textAlignment w:val="auto"/>
        <w:rPr>
          <w:rFonts w:ascii="宋体" w:hAnsi="宋体" w:cs="Times New Roman"/>
        </w:rPr>
      </w:pPr>
      <w:r>
        <w:rPr>
          <w:rFonts w:ascii="宋体" w:hAnsi="宋体" w:cs="宋体"/>
        </w:rPr>
        <w:t xml:space="preserve">28.1 </w:t>
      </w:r>
      <w:r>
        <w:rPr>
          <w:rFonts w:hint="eastAsia" w:ascii="宋体" w:hAnsi="宋体" w:cs="宋体"/>
        </w:rPr>
        <w:t>在评标</w:t>
      </w:r>
      <w:r>
        <w:rPr>
          <w:rFonts w:hint="eastAsia" w:ascii="宋体" w:hAnsi="宋体"/>
          <w:szCs w:val="21"/>
        </w:rPr>
        <w:t>过程</w:t>
      </w:r>
      <w:r>
        <w:rPr>
          <w:rFonts w:hint="eastAsia" w:ascii="宋体" w:hAnsi="宋体" w:cs="宋体"/>
        </w:rPr>
        <w:t>中，评标委员会发现有下列情形之一的，应对采购项目予以废标：</w:t>
      </w:r>
    </w:p>
    <w:p>
      <w:pPr>
        <w:snapToGrid w:val="0"/>
        <w:spacing w:line="400" w:lineRule="exact"/>
        <w:ind w:firstLine="424" w:firstLineChars="177"/>
        <w:rPr>
          <w:rFonts w:ascii="宋体" w:hAnsi="宋体" w:cs="Times New Roman"/>
        </w:rPr>
      </w:pPr>
      <w:r>
        <w:rPr>
          <w:rFonts w:hint="eastAsia" w:ascii="宋体" w:hAnsi="宋体" w:cs="宋体"/>
        </w:rPr>
        <w:t>（</w:t>
      </w:r>
      <w:r>
        <w:rPr>
          <w:rFonts w:ascii="宋体" w:hAnsi="宋体" w:cs="宋体"/>
        </w:rPr>
        <w:t>1</w:t>
      </w:r>
      <w:r>
        <w:rPr>
          <w:rFonts w:hint="eastAsia" w:ascii="宋体" w:hAnsi="宋体" w:cs="宋体"/>
        </w:rPr>
        <w:t>）符合专业条件的供应商或者对招标文件作实质响应的供应商数量不足，导致进入实质性评审、打分阶段的供应商不足</w:t>
      </w:r>
      <w:r>
        <w:rPr>
          <w:rFonts w:ascii="宋体" w:hAnsi="宋体" w:cs="宋体"/>
        </w:rPr>
        <w:t>3</w:t>
      </w:r>
      <w:r>
        <w:rPr>
          <w:rFonts w:hint="eastAsia" w:ascii="宋体" w:hAnsi="宋体" w:cs="宋体"/>
        </w:rPr>
        <w:t>家的；</w:t>
      </w:r>
    </w:p>
    <w:p>
      <w:pPr>
        <w:snapToGrid w:val="0"/>
        <w:spacing w:line="400" w:lineRule="exact"/>
        <w:ind w:firstLine="424" w:firstLineChars="177"/>
        <w:rPr>
          <w:rFonts w:ascii="宋体" w:hAnsi="宋体" w:cs="Times New Roman"/>
        </w:rPr>
      </w:pPr>
      <w:r>
        <w:rPr>
          <w:rFonts w:hint="eastAsia" w:ascii="宋体" w:hAnsi="宋体" w:cs="宋体"/>
        </w:rPr>
        <w:t>（</w:t>
      </w:r>
      <w:r>
        <w:rPr>
          <w:rFonts w:ascii="宋体" w:hAnsi="宋体" w:cs="宋体"/>
        </w:rPr>
        <w:t>2</w:t>
      </w:r>
      <w:r>
        <w:rPr>
          <w:rFonts w:hint="eastAsia" w:ascii="宋体" w:hAnsi="宋体" w:cs="宋体"/>
        </w:rPr>
        <w:t>）投标人的报价均超过采购预算，采购人不能支付的；</w:t>
      </w:r>
    </w:p>
    <w:p>
      <w:pPr>
        <w:snapToGrid w:val="0"/>
        <w:spacing w:line="400" w:lineRule="exact"/>
        <w:ind w:firstLine="424" w:firstLineChars="177"/>
        <w:rPr>
          <w:rFonts w:ascii="宋体" w:hAnsi="宋体" w:cs="Times New Roman"/>
        </w:rPr>
      </w:pPr>
      <w:r>
        <w:rPr>
          <w:rFonts w:hint="eastAsia" w:ascii="宋体" w:hAnsi="宋体" w:cs="宋体"/>
        </w:rPr>
        <w:t>（</w:t>
      </w:r>
      <w:r>
        <w:rPr>
          <w:rFonts w:ascii="宋体" w:hAnsi="宋体" w:cs="宋体"/>
        </w:rPr>
        <w:t>3</w:t>
      </w:r>
      <w:r>
        <w:rPr>
          <w:rFonts w:hint="eastAsia" w:ascii="宋体" w:hAnsi="宋体" w:cs="宋体"/>
        </w:rPr>
        <w:t>）出现影响采购公正的违法、违规行为的；</w:t>
      </w:r>
    </w:p>
    <w:p>
      <w:pPr>
        <w:snapToGrid w:val="0"/>
        <w:spacing w:line="400" w:lineRule="exact"/>
        <w:ind w:firstLine="424" w:firstLineChars="177"/>
        <w:rPr>
          <w:rFonts w:ascii="宋体" w:hAnsi="宋体" w:cs="宋体"/>
        </w:rPr>
      </w:pPr>
      <w:r>
        <w:rPr>
          <w:rFonts w:hint="eastAsia" w:ascii="宋体" w:hAnsi="宋体" w:cs="宋体"/>
        </w:rPr>
        <w:t>（</w:t>
      </w:r>
      <w:r>
        <w:rPr>
          <w:rFonts w:ascii="宋体" w:hAnsi="宋体" w:cs="宋体"/>
        </w:rPr>
        <w:t>4</w:t>
      </w:r>
      <w:r>
        <w:rPr>
          <w:rFonts w:hint="eastAsia" w:ascii="宋体" w:hAnsi="宋体" w:cs="宋体"/>
        </w:rPr>
        <w:t>）因重大变故，采购任务取消的。</w:t>
      </w:r>
    </w:p>
    <w:p>
      <w:pPr>
        <w:snapToGrid w:val="0"/>
        <w:spacing w:line="400" w:lineRule="exact"/>
        <w:ind w:firstLine="424" w:firstLineChars="177"/>
        <w:jc w:val="both"/>
        <w:textAlignment w:val="auto"/>
        <w:rPr>
          <w:rFonts w:ascii="宋体" w:hAnsi="宋体" w:cs="Times New Roman"/>
        </w:rPr>
      </w:pPr>
      <w:r>
        <w:rPr>
          <w:rFonts w:ascii="宋体" w:hAnsi="宋体" w:cs="宋体"/>
        </w:rPr>
        <w:t xml:space="preserve">28.2 </w:t>
      </w:r>
      <w:r>
        <w:rPr>
          <w:rFonts w:hint="eastAsia" w:ascii="宋体" w:hAnsi="宋体" w:cs="宋体"/>
        </w:rPr>
        <w:t>废标后，我院将废标结果在“北京清华长庚医院网站”公告。</w:t>
      </w:r>
    </w:p>
    <w:p>
      <w:pPr>
        <w:pStyle w:val="36"/>
        <w:adjustRightInd w:val="0"/>
        <w:snapToGrid w:val="0"/>
        <w:spacing w:before="0" w:after="0" w:line="400" w:lineRule="exact"/>
        <w:ind w:firstLineChars="0"/>
        <w:jc w:val="both"/>
        <w:rPr>
          <w:rFonts w:ascii="宋体" w:hAnsi="宋体" w:eastAsia="宋体" w:cs="Times New Roman"/>
          <w:b/>
          <w:bCs/>
          <w:color w:val="auto"/>
          <w:sz w:val="28"/>
          <w:szCs w:val="28"/>
        </w:rPr>
      </w:pPr>
      <w:r>
        <w:rPr>
          <w:rFonts w:hint="eastAsia" w:ascii="宋体" w:hAnsi="宋体" w:eastAsia="宋体" w:cs="黑体"/>
          <w:b/>
          <w:bCs/>
          <w:color w:val="auto"/>
          <w:sz w:val="28"/>
          <w:szCs w:val="28"/>
        </w:rPr>
        <w:t>六、确定中标</w:t>
      </w:r>
    </w:p>
    <w:p>
      <w:pPr>
        <w:pStyle w:val="36"/>
        <w:adjustRightInd w:val="0"/>
        <w:snapToGrid w:val="0"/>
        <w:spacing w:before="0" w:after="0" w:line="400" w:lineRule="exact"/>
        <w:ind w:firstLine="424" w:firstLineChars="176"/>
        <w:jc w:val="both"/>
        <w:rPr>
          <w:rFonts w:ascii="宋体" w:hAnsi="宋体" w:eastAsia="宋体" w:cs="宋体"/>
          <w:b/>
          <w:bCs/>
          <w:color w:val="auto"/>
          <w:sz w:val="24"/>
          <w:szCs w:val="24"/>
        </w:rPr>
      </w:pPr>
      <w:r>
        <w:rPr>
          <w:rFonts w:ascii="宋体" w:hAnsi="宋体" w:eastAsia="宋体" w:cs="宋体"/>
          <w:b/>
          <w:bCs/>
          <w:color w:val="auto"/>
          <w:sz w:val="24"/>
          <w:szCs w:val="24"/>
        </w:rPr>
        <w:t>29.</w:t>
      </w:r>
      <w:r>
        <w:rPr>
          <w:rFonts w:hint="eastAsia" w:ascii="宋体" w:hAnsi="宋体" w:eastAsia="宋体" w:cs="宋体"/>
          <w:b/>
          <w:bCs/>
          <w:color w:val="auto"/>
          <w:sz w:val="24"/>
          <w:szCs w:val="24"/>
        </w:rPr>
        <w:t>确定中标供应商</w:t>
      </w:r>
    </w:p>
    <w:p>
      <w:pPr>
        <w:snapToGrid w:val="0"/>
        <w:spacing w:line="400" w:lineRule="exact"/>
        <w:ind w:firstLine="424" w:firstLineChars="177"/>
        <w:jc w:val="both"/>
        <w:textAlignment w:val="auto"/>
        <w:rPr>
          <w:rFonts w:ascii="宋体" w:hAnsi="宋体" w:cs="Times New Roman"/>
        </w:rPr>
      </w:pPr>
      <w:r>
        <w:rPr>
          <w:rFonts w:ascii="宋体" w:hAnsi="宋体" w:cs="宋体"/>
        </w:rPr>
        <w:t xml:space="preserve">29.1 </w:t>
      </w:r>
      <w:r>
        <w:rPr>
          <w:rFonts w:hint="eastAsia" w:ascii="宋体" w:hAnsi="宋体" w:cs="宋体"/>
        </w:rPr>
        <w:t>评标委员会根据详细评审的结果确定推荐中标候选供应商名单，并标明排列顺序。</w:t>
      </w:r>
    </w:p>
    <w:p>
      <w:pPr>
        <w:snapToGrid w:val="0"/>
        <w:spacing w:line="400" w:lineRule="exact"/>
        <w:ind w:firstLine="424" w:firstLineChars="177"/>
        <w:jc w:val="both"/>
        <w:textAlignment w:val="auto"/>
        <w:rPr>
          <w:rFonts w:ascii="宋体" w:hAnsi="宋体" w:cs="Times New Roman"/>
        </w:rPr>
      </w:pPr>
      <w:r>
        <w:rPr>
          <w:rFonts w:ascii="宋体" w:hAnsi="宋体" w:cs="宋体"/>
        </w:rPr>
        <w:t xml:space="preserve">29.2 </w:t>
      </w:r>
      <w:r>
        <w:rPr>
          <w:rFonts w:hint="eastAsia" w:ascii="宋体" w:hAnsi="宋体" w:cs="宋体"/>
        </w:rPr>
        <w:t>采购人应</w:t>
      </w:r>
      <w:r>
        <w:rPr>
          <w:rFonts w:hint="eastAsia" w:ascii="宋体" w:hAnsi="宋体"/>
          <w:szCs w:val="21"/>
        </w:rPr>
        <w:t>确定</w:t>
      </w:r>
      <w:r>
        <w:rPr>
          <w:rFonts w:hint="eastAsia" w:ascii="宋体" w:hAnsi="宋体" w:cs="宋体"/>
        </w:rPr>
        <w:t>排名第一的中标候选供应商为中标供应商，并由买方与其签订合同。排名第一的中标候选供应商因不可抗力或者自身原因不能履行合同，或者本文件规定应当提交履约保证金而在规定期限未能提交的，采购人可与下一中标候选供应商签订合同，或重新组织项目招标。</w:t>
      </w:r>
    </w:p>
    <w:p>
      <w:pPr>
        <w:snapToGrid w:val="0"/>
        <w:spacing w:line="400" w:lineRule="exact"/>
        <w:ind w:firstLine="424" w:firstLineChars="177"/>
        <w:jc w:val="both"/>
        <w:textAlignment w:val="auto"/>
        <w:rPr>
          <w:rFonts w:ascii="宋体" w:hAnsi="宋体" w:cs="Times New Roman"/>
        </w:rPr>
      </w:pPr>
      <w:r>
        <w:rPr>
          <w:rFonts w:ascii="宋体" w:hAnsi="宋体" w:cs="宋体"/>
        </w:rPr>
        <w:t xml:space="preserve">29.3 </w:t>
      </w:r>
      <w:r>
        <w:rPr>
          <w:rFonts w:hint="eastAsia" w:ascii="宋体" w:hAnsi="宋体" w:cs="宋体"/>
        </w:rPr>
        <w:t>采购人也可授权评标委员会按本条规定推荐中标供应商。</w:t>
      </w:r>
    </w:p>
    <w:p>
      <w:pPr>
        <w:pStyle w:val="36"/>
        <w:adjustRightInd w:val="0"/>
        <w:snapToGrid w:val="0"/>
        <w:spacing w:before="0" w:after="0" w:line="400" w:lineRule="exact"/>
        <w:ind w:firstLine="424" w:firstLineChars="176"/>
        <w:jc w:val="both"/>
        <w:rPr>
          <w:rFonts w:ascii="宋体" w:hAnsi="宋体" w:eastAsia="宋体" w:cs="宋体"/>
          <w:b/>
          <w:bCs/>
          <w:color w:val="auto"/>
          <w:sz w:val="24"/>
          <w:szCs w:val="24"/>
        </w:rPr>
      </w:pPr>
      <w:r>
        <w:rPr>
          <w:rFonts w:ascii="宋体" w:hAnsi="宋体" w:eastAsia="宋体" w:cs="宋体"/>
          <w:b/>
          <w:bCs/>
          <w:color w:val="auto"/>
          <w:sz w:val="24"/>
          <w:szCs w:val="24"/>
        </w:rPr>
        <w:t>30.</w:t>
      </w:r>
      <w:r>
        <w:rPr>
          <w:rFonts w:hint="eastAsia" w:ascii="宋体" w:hAnsi="宋体" w:eastAsia="宋体" w:cs="宋体"/>
          <w:b/>
          <w:bCs/>
          <w:color w:val="auto"/>
          <w:sz w:val="24"/>
          <w:szCs w:val="24"/>
        </w:rPr>
        <w:t>中标通知</w:t>
      </w:r>
    </w:p>
    <w:p>
      <w:pPr>
        <w:snapToGrid w:val="0"/>
        <w:spacing w:line="400" w:lineRule="exact"/>
        <w:ind w:firstLine="424" w:firstLineChars="177"/>
        <w:jc w:val="both"/>
        <w:textAlignment w:val="auto"/>
        <w:rPr>
          <w:rFonts w:ascii="宋体" w:hAnsi="宋体" w:cs="Times New Roman"/>
        </w:rPr>
      </w:pPr>
      <w:r>
        <w:rPr>
          <w:rFonts w:ascii="宋体" w:hAnsi="宋体" w:cs="宋体"/>
        </w:rPr>
        <w:t xml:space="preserve">30.1 </w:t>
      </w:r>
      <w:r>
        <w:rPr>
          <w:rFonts w:hint="eastAsia" w:ascii="宋体" w:hAnsi="宋体" w:cs="宋体"/>
        </w:rPr>
        <w:t>中标</w:t>
      </w:r>
      <w:r>
        <w:rPr>
          <w:rFonts w:hint="eastAsia" w:ascii="宋体" w:hAnsi="宋体"/>
          <w:szCs w:val="21"/>
        </w:rPr>
        <w:t>供应</w:t>
      </w:r>
      <w:r>
        <w:rPr>
          <w:rFonts w:hint="eastAsia" w:ascii="宋体" w:hAnsi="宋体" w:cs="宋体"/>
        </w:rPr>
        <w:t>商确定后，北京清华长庚医院在刊登本次招标公告的媒体上发布中标公告。</w:t>
      </w:r>
    </w:p>
    <w:p>
      <w:pPr>
        <w:snapToGrid w:val="0"/>
        <w:spacing w:line="400" w:lineRule="exact"/>
        <w:ind w:firstLine="424" w:firstLineChars="177"/>
        <w:jc w:val="both"/>
        <w:textAlignment w:val="auto"/>
        <w:rPr>
          <w:rFonts w:ascii="宋体" w:hAnsi="宋体" w:cs="Times New Roman"/>
        </w:rPr>
      </w:pPr>
      <w:r>
        <w:rPr>
          <w:rFonts w:ascii="宋体" w:hAnsi="宋体" w:cs="宋体"/>
        </w:rPr>
        <w:t xml:space="preserve">30.2 </w:t>
      </w:r>
      <w:r>
        <w:rPr>
          <w:rFonts w:hint="eastAsia" w:ascii="宋体" w:hAnsi="宋体"/>
          <w:szCs w:val="21"/>
        </w:rPr>
        <w:t>中标通知书</w:t>
      </w:r>
      <w:r>
        <w:rPr>
          <w:rFonts w:hint="eastAsia" w:ascii="宋体" w:hAnsi="宋体" w:cs="宋体"/>
        </w:rPr>
        <w:t>对买方和中标供应商具有同等法律效力。中标通知书发出以后，买方改变中标结果或者中标供应商放弃中标，应当承担相应的法律责任。</w:t>
      </w:r>
    </w:p>
    <w:p>
      <w:pPr>
        <w:snapToGrid w:val="0"/>
        <w:spacing w:line="400" w:lineRule="exact"/>
        <w:ind w:firstLine="424" w:firstLineChars="177"/>
        <w:jc w:val="both"/>
        <w:textAlignment w:val="auto"/>
        <w:rPr>
          <w:rFonts w:ascii="宋体" w:hAnsi="宋体" w:cs="Times New Roman"/>
        </w:rPr>
      </w:pPr>
      <w:r>
        <w:rPr>
          <w:rFonts w:ascii="宋体" w:hAnsi="宋体" w:cs="宋体"/>
        </w:rPr>
        <w:t xml:space="preserve">30.3 </w:t>
      </w:r>
      <w:r>
        <w:rPr>
          <w:rFonts w:hint="eastAsia" w:ascii="宋体" w:hAnsi="宋体" w:cs="宋体"/>
        </w:rPr>
        <w:t>中标通知书是合同的组成部分。</w:t>
      </w:r>
    </w:p>
    <w:p>
      <w:pPr>
        <w:pStyle w:val="36"/>
        <w:adjustRightInd w:val="0"/>
        <w:snapToGrid w:val="0"/>
        <w:spacing w:before="0" w:after="0" w:line="400" w:lineRule="exact"/>
        <w:ind w:firstLine="424" w:firstLineChars="176"/>
        <w:jc w:val="both"/>
        <w:rPr>
          <w:rFonts w:ascii="宋体" w:hAnsi="宋体" w:eastAsia="宋体" w:cs="宋体"/>
          <w:b/>
          <w:bCs/>
          <w:color w:val="auto"/>
          <w:sz w:val="24"/>
          <w:szCs w:val="24"/>
        </w:rPr>
      </w:pPr>
      <w:r>
        <w:rPr>
          <w:rFonts w:ascii="宋体" w:hAnsi="宋体" w:eastAsia="宋体" w:cs="宋体"/>
          <w:b/>
          <w:bCs/>
          <w:color w:val="auto"/>
          <w:sz w:val="24"/>
          <w:szCs w:val="24"/>
        </w:rPr>
        <w:t>31.</w:t>
      </w:r>
      <w:r>
        <w:rPr>
          <w:rFonts w:hint="eastAsia" w:ascii="宋体" w:hAnsi="宋体" w:eastAsia="宋体" w:cs="宋体"/>
          <w:b/>
          <w:bCs/>
          <w:color w:val="auto"/>
          <w:sz w:val="24"/>
          <w:szCs w:val="24"/>
        </w:rPr>
        <w:t>签订合同</w:t>
      </w:r>
    </w:p>
    <w:p>
      <w:pPr>
        <w:snapToGrid w:val="0"/>
        <w:spacing w:line="400" w:lineRule="exact"/>
        <w:ind w:firstLine="424" w:firstLineChars="177"/>
        <w:jc w:val="both"/>
        <w:textAlignment w:val="auto"/>
        <w:rPr>
          <w:rFonts w:ascii="宋体" w:hAnsi="宋体" w:cs="Times New Roman"/>
        </w:rPr>
      </w:pPr>
      <w:r>
        <w:rPr>
          <w:rFonts w:ascii="宋体" w:hAnsi="宋体" w:cs="宋体"/>
        </w:rPr>
        <w:t xml:space="preserve">31.1 </w:t>
      </w:r>
      <w:r>
        <w:rPr>
          <w:rFonts w:hint="eastAsia" w:ascii="宋体" w:hAnsi="宋体" w:cs="宋体"/>
        </w:rPr>
        <w:t>中标供应商应当自中标通知书发出之日起</w:t>
      </w:r>
      <w:r>
        <w:rPr>
          <w:rFonts w:ascii="宋体" w:hAnsi="宋体" w:cs="宋体"/>
        </w:rPr>
        <w:t>30</w:t>
      </w:r>
      <w:r>
        <w:rPr>
          <w:rFonts w:hint="eastAsia" w:ascii="宋体" w:hAnsi="宋体" w:cs="宋体"/>
        </w:rPr>
        <w:t>日内，按照招标文件、投标文件确定的事项与买方签订中标合同。</w:t>
      </w:r>
    </w:p>
    <w:p>
      <w:pPr>
        <w:snapToGrid w:val="0"/>
        <w:spacing w:line="400" w:lineRule="exact"/>
        <w:ind w:firstLine="424" w:firstLineChars="177"/>
        <w:jc w:val="both"/>
        <w:textAlignment w:val="auto"/>
        <w:rPr>
          <w:rFonts w:ascii="宋体" w:hAnsi="宋体" w:cs="宋体"/>
        </w:rPr>
      </w:pPr>
      <w:r>
        <w:rPr>
          <w:rFonts w:ascii="宋体" w:hAnsi="宋体" w:cs="宋体"/>
        </w:rPr>
        <w:t xml:space="preserve">31.2 </w:t>
      </w:r>
      <w:r>
        <w:rPr>
          <w:rFonts w:hint="eastAsia" w:ascii="宋体" w:hAnsi="宋体" w:cs="宋体"/>
        </w:rPr>
        <w:t>中标供应商应按照招标文件、投标文件及评标过程中的有关澄清、说明或者补正文件的内容与买方签订合同。中标供应商不得再与买方签订背离合同实质性内容的其它协议或声明。</w:t>
      </w:r>
    </w:p>
    <w:p>
      <w:pPr>
        <w:snapToGrid w:val="0"/>
        <w:spacing w:line="400" w:lineRule="exact"/>
        <w:ind w:firstLine="424" w:firstLineChars="177"/>
        <w:jc w:val="both"/>
        <w:textAlignment w:val="auto"/>
        <w:rPr>
          <w:rFonts w:ascii="宋体" w:hAnsi="宋体" w:cs="Times New Roman"/>
        </w:rPr>
      </w:pPr>
      <w:r>
        <w:rPr>
          <w:rFonts w:hint="eastAsia" w:ascii="宋体" w:hAnsi="宋体" w:cs="宋体"/>
        </w:rPr>
        <w:t>31.3</w:t>
      </w:r>
      <w:r>
        <w:rPr>
          <w:rFonts w:ascii="宋体" w:hAnsi="宋体" w:cs="宋体"/>
        </w:rPr>
        <w:t xml:space="preserve"> </w:t>
      </w:r>
      <w:r>
        <w:rPr>
          <w:rFonts w:hint="eastAsia" w:ascii="宋体" w:hAnsi="宋体" w:cs="宋体"/>
        </w:rPr>
        <w:t>若</w:t>
      </w:r>
      <w:r>
        <w:rPr>
          <w:rFonts w:ascii="宋体" w:hAnsi="宋体" w:cs="宋体"/>
        </w:rPr>
        <w:t>中标供应商</w:t>
      </w:r>
      <w:r>
        <w:t>依据</w:t>
      </w:r>
      <w:r>
        <w:rPr>
          <w:rFonts w:hint="eastAsia"/>
        </w:rPr>
        <w:t>《</w:t>
      </w:r>
      <w:r>
        <w:rPr>
          <w:rFonts w:hint="eastAsia" w:ascii="宋体" w:hAnsi="宋体" w:cs="宋体"/>
        </w:rPr>
        <w:t>政府采购促进中小企业发展管理办法</w:t>
      </w:r>
      <w:r>
        <w:rPr>
          <w:rFonts w:hint="eastAsia"/>
        </w:rPr>
        <w:t>》</w:t>
      </w:r>
      <w:r>
        <w:t>享受扶持政策获得</w:t>
      </w:r>
      <w:r>
        <w:rPr>
          <w:rFonts w:hint="eastAsia"/>
        </w:rPr>
        <w:t>的</w:t>
      </w:r>
      <w:r>
        <w:t>政府采购合同的，小微企业不得将合同分包给大中型企业，中型企业不得将合同分包给大型企业；</w:t>
      </w:r>
    </w:p>
    <w:p>
      <w:pPr>
        <w:snapToGrid w:val="0"/>
        <w:spacing w:line="400" w:lineRule="exact"/>
        <w:ind w:firstLine="424" w:firstLineChars="177"/>
        <w:jc w:val="both"/>
        <w:textAlignment w:val="auto"/>
        <w:rPr>
          <w:rFonts w:ascii="宋体" w:hAnsi="宋体" w:cs="Times New Roman"/>
        </w:rPr>
      </w:pPr>
      <w:r>
        <w:rPr>
          <w:rFonts w:ascii="宋体" w:hAnsi="宋体" w:cs="宋体"/>
        </w:rPr>
        <w:t xml:space="preserve">31.4 </w:t>
      </w:r>
      <w:r>
        <w:rPr>
          <w:rFonts w:hint="eastAsia" w:ascii="宋体" w:hAnsi="宋体" w:cs="宋体"/>
        </w:rPr>
        <w:t>买方如需追加与合同标的相同的货物，在不改变合同其他条款的前提下，中标供应商可与买方协商签订补充合同，但所有补充合同的采购金额不得超过原合同金额的百分之十。</w:t>
      </w:r>
    </w:p>
    <w:p>
      <w:pPr>
        <w:snapToGrid w:val="0"/>
        <w:spacing w:line="400" w:lineRule="exact"/>
        <w:ind w:firstLine="424" w:firstLineChars="177"/>
        <w:jc w:val="both"/>
        <w:textAlignment w:val="auto"/>
        <w:rPr>
          <w:rFonts w:ascii="宋体" w:hAnsi="宋体" w:cs="Times New Roman"/>
        </w:rPr>
      </w:pPr>
      <w:r>
        <w:rPr>
          <w:rFonts w:ascii="宋体" w:hAnsi="宋体" w:cs="宋体"/>
        </w:rPr>
        <w:t xml:space="preserve">31.5 </w:t>
      </w:r>
      <w:r>
        <w:rPr>
          <w:rFonts w:hint="eastAsia" w:ascii="宋体" w:hAnsi="宋体" w:cs="宋体"/>
        </w:rPr>
        <w:t>买方</w:t>
      </w:r>
      <w:r>
        <w:rPr>
          <w:rFonts w:hint="eastAsia" w:ascii="宋体" w:hAnsi="宋体"/>
          <w:szCs w:val="21"/>
        </w:rPr>
        <w:t>应当</w:t>
      </w:r>
      <w:r>
        <w:rPr>
          <w:rFonts w:hint="eastAsia" w:ascii="宋体" w:hAnsi="宋体" w:cs="宋体"/>
        </w:rPr>
        <w:t>按照合同规定，及时向中标供应商支付采购资金，资金支付程序按照国家有关财政资金支付管理的规定执行。</w:t>
      </w:r>
    </w:p>
    <w:p>
      <w:pPr>
        <w:pStyle w:val="36"/>
        <w:adjustRightInd w:val="0"/>
        <w:snapToGrid w:val="0"/>
        <w:spacing w:before="0" w:after="0" w:line="400" w:lineRule="exact"/>
        <w:ind w:firstLine="424" w:firstLineChars="176"/>
        <w:jc w:val="both"/>
        <w:rPr>
          <w:rFonts w:ascii="宋体" w:hAnsi="宋体" w:eastAsia="宋体" w:cs="宋体"/>
          <w:b/>
          <w:bCs/>
          <w:color w:val="auto"/>
          <w:sz w:val="24"/>
          <w:szCs w:val="24"/>
        </w:rPr>
      </w:pPr>
      <w:r>
        <w:rPr>
          <w:rFonts w:ascii="宋体" w:hAnsi="宋体" w:eastAsia="宋体" w:cs="宋体"/>
          <w:b/>
          <w:bCs/>
          <w:color w:val="auto"/>
          <w:sz w:val="24"/>
          <w:szCs w:val="24"/>
        </w:rPr>
        <w:t>32.</w:t>
      </w:r>
      <w:r>
        <w:rPr>
          <w:rFonts w:hint="eastAsia" w:ascii="宋体" w:hAnsi="宋体" w:eastAsia="宋体" w:cs="宋体"/>
          <w:b/>
          <w:bCs/>
          <w:color w:val="auto"/>
          <w:sz w:val="24"/>
          <w:szCs w:val="24"/>
        </w:rPr>
        <w:t>履约保证金</w:t>
      </w:r>
    </w:p>
    <w:p>
      <w:pPr>
        <w:snapToGrid w:val="0"/>
        <w:spacing w:line="400" w:lineRule="exact"/>
        <w:ind w:firstLine="424" w:firstLineChars="177"/>
        <w:jc w:val="both"/>
        <w:textAlignment w:val="auto"/>
        <w:rPr>
          <w:rFonts w:ascii="宋体" w:hAnsi="宋体" w:cs="宋体"/>
          <w:kern w:val="20"/>
          <w:lang w:val="zh-CN"/>
        </w:rPr>
      </w:pPr>
      <w:r>
        <w:rPr>
          <w:rFonts w:ascii="宋体" w:hAnsi="宋体" w:cs="宋体"/>
          <w:kern w:val="20"/>
          <w:lang w:val="zh-CN"/>
        </w:rPr>
        <w:t xml:space="preserve">32.1 </w:t>
      </w:r>
      <w:r>
        <w:rPr>
          <w:rFonts w:hint="eastAsia" w:ascii="宋体" w:hAnsi="宋体" w:cs="宋体"/>
          <w:kern w:val="20"/>
          <w:lang w:val="zh-CN"/>
        </w:rPr>
        <w:t>中标供应商在签订合同后</w:t>
      </w:r>
      <w:r>
        <w:rPr>
          <w:rFonts w:hint="eastAsia" w:ascii="宋体" w:hAnsi="宋体" w:cs="宋体"/>
          <w:kern w:val="20"/>
          <w:u w:val="single"/>
          <w:lang w:val="zh-CN"/>
        </w:rPr>
        <w:t>（详见投标人须知前附表）</w:t>
      </w:r>
      <w:r>
        <w:rPr>
          <w:rFonts w:hint="eastAsia" w:ascii="宋体" w:hAnsi="宋体" w:cs="宋体"/>
          <w:kern w:val="20"/>
          <w:lang w:val="zh-CN"/>
        </w:rPr>
        <w:t>天内，按招标文件中提供的履约保证金保函格式或</w:t>
      </w:r>
      <w:r>
        <w:rPr>
          <w:rFonts w:hint="eastAsia" w:ascii="宋体" w:hAnsi="宋体" w:cs="宋体"/>
        </w:rPr>
        <w:t>买方</w:t>
      </w:r>
      <w:r>
        <w:rPr>
          <w:rFonts w:hint="eastAsia" w:ascii="宋体" w:hAnsi="宋体" w:cs="宋体"/>
          <w:kern w:val="20"/>
          <w:lang w:val="zh-CN"/>
        </w:rPr>
        <w:t>可以接受的其他形式向买方提交合同总价</w:t>
      </w:r>
      <w:r>
        <w:rPr>
          <w:rFonts w:hint="eastAsia" w:ascii="宋体" w:hAnsi="宋体" w:cs="宋体"/>
          <w:kern w:val="20"/>
          <w:u w:val="single"/>
          <w:lang w:val="zh-CN"/>
        </w:rPr>
        <w:t>（详见投标人须知前附表）</w:t>
      </w:r>
      <w:r>
        <w:rPr>
          <w:rFonts w:hint="eastAsia" w:ascii="宋体" w:hAnsi="宋体" w:cs="宋体"/>
          <w:kern w:val="20"/>
          <w:lang w:val="zh-CN"/>
        </w:rPr>
        <w:t>的履约保证金，履约保证金在双方约定的服务质量保证期期满前应完全有效。</w:t>
      </w:r>
    </w:p>
    <w:p>
      <w:pPr>
        <w:pStyle w:val="36"/>
        <w:adjustRightInd w:val="0"/>
        <w:snapToGrid w:val="0"/>
        <w:spacing w:before="0" w:after="0" w:line="400" w:lineRule="exact"/>
        <w:ind w:firstLine="424" w:firstLineChars="176"/>
        <w:jc w:val="both"/>
        <w:rPr>
          <w:rFonts w:ascii="宋体" w:hAnsi="宋体" w:eastAsia="宋体" w:cs="宋体"/>
          <w:b/>
          <w:bCs/>
          <w:color w:val="auto"/>
          <w:sz w:val="24"/>
          <w:szCs w:val="24"/>
        </w:rPr>
      </w:pPr>
      <w:r>
        <w:rPr>
          <w:rFonts w:ascii="宋体" w:hAnsi="宋体" w:eastAsia="宋体" w:cs="宋体"/>
          <w:b/>
          <w:bCs/>
          <w:color w:val="auto"/>
          <w:sz w:val="24"/>
          <w:szCs w:val="24"/>
        </w:rPr>
        <w:t>33.</w:t>
      </w:r>
      <w:r>
        <w:rPr>
          <w:rFonts w:hint="eastAsia" w:ascii="宋体" w:hAnsi="宋体" w:eastAsia="宋体" w:cs="宋体"/>
          <w:b/>
          <w:bCs/>
          <w:color w:val="auto"/>
          <w:sz w:val="24"/>
          <w:szCs w:val="24"/>
        </w:rPr>
        <w:t>中标服务费</w:t>
      </w:r>
    </w:p>
    <w:p>
      <w:pPr>
        <w:snapToGrid w:val="0"/>
        <w:spacing w:line="400" w:lineRule="exact"/>
        <w:ind w:firstLine="424" w:firstLineChars="177"/>
        <w:jc w:val="both"/>
        <w:textAlignment w:val="auto"/>
        <w:rPr>
          <w:rFonts w:ascii="宋体" w:hAnsi="宋体" w:cs="宋体"/>
          <w:b/>
          <w:bCs/>
        </w:rPr>
      </w:pPr>
      <w:r>
        <w:rPr>
          <w:rFonts w:ascii="宋体" w:hAnsi="宋体" w:cs="宋体"/>
        </w:rPr>
        <w:t xml:space="preserve">33.1 </w:t>
      </w:r>
      <w:r>
        <w:rPr>
          <w:rFonts w:hint="eastAsia" w:ascii="宋体" w:hAnsi="宋体" w:cs="宋体"/>
          <w:lang w:eastAsia="zh-CN"/>
        </w:rPr>
        <w:t>无</w:t>
      </w:r>
      <w:r>
        <w:rPr>
          <w:rFonts w:hint="eastAsia" w:ascii="宋体" w:hAnsi="宋体" w:cs="宋体"/>
          <w:b/>
          <w:bCs/>
        </w:rPr>
        <w:t>。</w:t>
      </w:r>
    </w:p>
    <w:p>
      <w:pPr>
        <w:pStyle w:val="36"/>
        <w:adjustRightInd w:val="0"/>
        <w:snapToGrid w:val="0"/>
        <w:spacing w:before="0" w:after="0" w:line="400" w:lineRule="exact"/>
        <w:ind w:firstLineChars="0"/>
        <w:jc w:val="both"/>
        <w:rPr>
          <w:rFonts w:ascii="宋体" w:hAnsi="宋体" w:eastAsia="宋体" w:cs="黑体"/>
          <w:b/>
          <w:bCs/>
          <w:color w:val="auto"/>
          <w:sz w:val="28"/>
          <w:szCs w:val="28"/>
        </w:rPr>
      </w:pPr>
      <w:r>
        <w:rPr>
          <w:rFonts w:hint="eastAsia" w:ascii="宋体" w:hAnsi="宋体" w:eastAsia="宋体" w:cs="黑体"/>
          <w:b/>
          <w:bCs/>
          <w:color w:val="auto"/>
          <w:sz w:val="28"/>
          <w:szCs w:val="28"/>
        </w:rPr>
        <w:t>七、质疑</w:t>
      </w:r>
    </w:p>
    <w:p>
      <w:pPr>
        <w:widowControl/>
        <w:snapToGrid w:val="0"/>
        <w:spacing w:line="440" w:lineRule="exact"/>
        <w:ind w:firstLine="424" w:firstLineChars="176"/>
        <w:rPr>
          <w:rFonts w:ascii="宋体" w:hAnsi="宋体" w:cs="Times New Roman"/>
          <w:b/>
          <w:bCs/>
          <w:kern w:val="20"/>
          <w:lang w:val="zh-CN"/>
        </w:rPr>
      </w:pPr>
      <w:r>
        <w:rPr>
          <w:rFonts w:ascii="宋体" w:hAnsi="宋体" w:cs="Times New Roman"/>
          <w:b/>
          <w:bCs/>
          <w:kern w:val="20"/>
          <w:lang w:val="zh-CN"/>
        </w:rPr>
        <w:t>34.质疑的提出</w:t>
      </w:r>
    </w:p>
    <w:p>
      <w:pPr>
        <w:widowControl/>
        <w:snapToGrid w:val="0"/>
        <w:spacing w:line="440" w:lineRule="exact"/>
        <w:ind w:firstLine="422" w:firstLineChars="176"/>
        <w:rPr>
          <w:rFonts w:ascii="宋体" w:hAnsi="宋体" w:cs="Times New Roman"/>
          <w:bCs/>
          <w:kern w:val="20"/>
          <w:lang w:val="zh-CN"/>
        </w:rPr>
      </w:pPr>
      <w:r>
        <w:rPr>
          <w:rFonts w:ascii="宋体" w:hAnsi="宋体" w:cs="Times New Roman"/>
          <w:bCs/>
          <w:kern w:val="20"/>
          <w:lang w:val="zh-CN"/>
        </w:rPr>
        <w:t>34.1 对本项目提出质疑的</w:t>
      </w:r>
      <w:r>
        <w:rPr>
          <w:rFonts w:hint="eastAsia" w:ascii="宋体" w:hAnsi="宋体" w:cs="Times New Roman"/>
          <w:bCs/>
          <w:kern w:val="20"/>
          <w:lang w:val="zh-CN"/>
        </w:rPr>
        <w:t>，即为</w:t>
      </w:r>
      <w:r>
        <w:rPr>
          <w:rFonts w:ascii="宋体" w:hAnsi="宋体" w:cs="Times New Roman"/>
          <w:bCs/>
          <w:kern w:val="20"/>
          <w:lang w:val="zh-CN"/>
        </w:rPr>
        <w:t>质疑人</w:t>
      </w:r>
      <w:r>
        <w:rPr>
          <w:rFonts w:hint="eastAsia" w:ascii="宋体" w:hAnsi="宋体" w:cs="Times New Roman"/>
          <w:bCs/>
          <w:kern w:val="20"/>
          <w:lang w:val="zh-CN"/>
        </w:rPr>
        <w:t>。质疑人</w:t>
      </w:r>
      <w:r>
        <w:rPr>
          <w:rFonts w:ascii="宋体" w:hAnsi="宋体" w:cs="Times New Roman"/>
          <w:bCs/>
          <w:kern w:val="20"/>
          <w:lang w:val="zh-CN"/>
        </w:rPr>
        <w:t>应当是参与本项目采购活动的供应商</w:t>
      </w:r>
      <w:r>
        <w:rPr>
          <w:rFonts w:hint="eastAsia" w:ascii="宋体" w:hAnsi="宋体" w:cs="Times New Roman"/>
          <w:bCs/>
          <w:kern w:val="20"/>
          <w:lang w:val="zh-CN"/>
        </w:rPr>
        <w:t>，</w:t>
      </w:r>
      <w:r>
        <w:rPr>
          <w:rFonts w:ascii="宋体" w:hAnsi="宋体" w:cs="Times New Roman"/>
          <w:bCs/>
          <w:kern w:val="20"/>
          <w:lang w:val="zh-CN"/>
        </w:rPr>
        <w:t>或是受该供应商委托</w:t>
      </w:r>
      <w:r>
        <w:rPr>
          <w:rFonts w:hint="eastAsia" w:ascii="宋体" w:hAnsi="宋体" w:cs="Times New Roman"/>
          <w:bCs/>
          <w:kern w:val="20"/>
          <w:lang w:val="zh-CN"/>
        </w:rPr>
        <w:t>办理</w:t>
      </w:r>
      <w:r>
        <w:rPr>
          <w:rFonts w:ascii="宋体" w:hAnsi="宋体" w:cs="Times New Roman"/>
          <w:bCs/>
          <w:kern w:val="20"/>
          <w:lang w:val="zh-CN"/>
        </w:rPr>
        <w:t>质疑事项</w:t>
      </w:r>
      <w:r>
        <w:rPr>
          <w:rFonts w:hint="eastAsia" w:ascii="宋体" w:hAnsi="宋体" w:cs="Times New Roman"/>
          <w:bCs/>
          <w:kern w:val="20"/>
          <w:lang w:val="zh-CN"/>
        </w:rPr>
        <w:t>的</w:t>
      </w:r>
      <w:r>
        <w:rPr>
          <w:rFonts w:ascii="宋体" w:hAnsi="宋体" w:cs="Times New Roman"/>
          <w:bCs/>
          <w:kern w:val="20"/>
          <w:lang w:val="zh-CN"/>
        </w:rPr>
        <w:t>代理人。</w:t>
      </w:r>
    </w:p>
    <w:p>
      <w:pPr>
        <w:widowControl/>
        <w:snapToGrid w:val="0"/>
        <w:spacing w:line="440" w:lineRule="exact"/>
        <w:ind w:firstLine="422" w:firstLineChars="176"/>
        <w:rPr>
          <w:rFonts w:ascii="宋体" w:hAnsi="宋体" w:cs="Times New Roman"/>
          <w:bCs/>
          <w:kern w:val="20"/>
          <w:lang w:val="zh-CN"/>
        </w:rPr>
      </w:pPr>
      <w:r>
        <w:rPr>
          <w:rFonts w:hint="eastAsia" w:ascii="宋体" w:hAnsi="宋体" w:cs="Times New Roman"/>
          <w:bCs/>
          <w:kern w:val="20"/>
          <w:lang w:val="zh-CN"/>
        </w:rPr>
        <w:t>3</w:t>
      </w:r>
      <w:r>
        <w:rPr>
          <w:rFonts w:ascii="宋体" w:hAnsi="宋体" w:cs="Times New Roman"/>
          <w:bCs/>
          <w:kern w:val="20"/>
          <w:lang w:val="zh-CN"/>
        </w:rPr>
        <w:t>4</w:t>
      </w:r>
      <w:r>
        <w:rPr>
          <w:rFonts w:hint="eastAsia" w:ascii="宋体" w:hAnsi="宋体" w:cs="Times New Roman"/>
          <w:bCs/>
          <w:kern w:val="20"/>
          <w:lang w:val="zh-CN"/>
        </w:rPr>
        <w:t xml:space="preserve">.2 </w:t>
      </w:r>
      <w:r>
        <w:rPr>
          <w:rFonts w:ascii="宋体" w:hAnsi="宋体" w:cs="Times New Roman"/>
          <w:bCs/>
          <w:kern w:val="20"/>
          <w:lang w:val="zh-CN"/>
        </w:rPr>
        <w:t>供应商认为采购文件、采购过程、中标结果使自己的权益受到损害的，可以在知道或者应知其权益受到损害之日起7个工作日内，以书面形式向</w:t>
      </w:r>
      <w:r>
        <w:rPr>
          <w:rFonts w:hint="eastAsia" w:ascii="宋体" w:hAnsi="宋体" w:cs="Times New Roman"/>
          <w:bCs/>
          <w:kern w:val="20"/>
          <w:lang w:val="zh-CN"/>
        </w:rPr>
        <w:t>采购处</w:t>
      </w:r>
      <w:r>
        <w:rPr>
          <w:rFonts w:ascii="宋体" w:hAnsi="宋体" w:cs="Times New Roman"/>
          <w:bCs/>
          <w:kern w:val="20"/>
          <w:lang w:val="zh-CN"/>
        </w:rPr>
        <w:t>提出质疑。</w:t>
      </w:r>
    </w:p>
    <w:p>
      <w:pPr>
        <w:widowControl/>
        <w:snapToGrid w:val="0"/>
        <w:spacing w:line="440" w:lineRule="exact"/>
        <w:ind w:firstLine="422" w:firstLineChars="176"/>
        <w:rPr>
          <w:rFonts w:ascii="宋体" w:hAnsi="宋体" w:cs="Times New Roman"/>
          <w:bCs/>
          <w:kern w:val="20"/>
          <w:lang w:val="zh-CN"/>
        </w:rPr>
      </w:pPr>
      <w:r>
        <w:rPr>
          <w:rFonts w:ascii="宋体" w:hAnsi="宋体" w:cs="Times New Roman"/>
          <w:bCs/>
          <w:kern w:val="20"/>
          <w:lang w:val="zh-CN"/>
        </w:rPr>
        <w:t>对采购文件提出质疑的，应当在获取采购文件之日起7个工作日内提出。</w:t>
      </w:r>
    </w:p>
    <w:p>
      <w:pPr>
        <w:widowControl/>
        <w:snapToGrid w:val="0"/>
        <w:spacing w:line="440" w:lineRule="exact"/>
        <w:ind w:firstLine="422" w:firstLineChars="176"/>
        <w:rPr>
          <w:rFonts w:ascii="宋体" w:hAnsi="宋体" w:cs="Times New Roman"/>
          <w:bCs/>
          <w:kern w:val="20"/>
          <w:lang w:val="zh-CN"/>
        </w:rPr>
      </w:pPr>
      <w:r>
        <w:rPr>
          <w:rFonts w:hint="eastAsia" w:ascii="宋体" w:hAnsi="宋体" w:cs="Times New Roman"/>
          <w:bCs/>
          <w:kern w:val="20"/>
          <w:lang w:val="zh-CN"/>
        </w:rPr>
        <w:t>对招标过程某一</w:t>
      </w:r>
      <w:r>
        <w:rPr>
          <w:rFonts w:ascii="宋体" w:hAnsi="宋体" w:cs="Times New Roman"/>
          <w:bCs/>
          <w:kern w:val="20"/>
          <w:lang w:val="zh-CN"/>
        </w:rPr>
        <w:t>环节进行质疑的，应当在</w:t>
      </w:r>
      <w:r>
        <w:rPr>
          <w:rFonts w:hint="eastAsia" w:ascii="宋体" w:hAnsi="宋体" w:cs="Times New Roman"/>
          <w:bCs/>
          <w:kern w:val="20"/>
          <w:lang w:val="zh-CN"/>
        </w:rPr>
        <w:t>该环节结束</w:t>
      </w:r>
      <w:r>
        <w:rPr>
          <w:rFonts w:ascii="宋体" w:hAnsi="宋体" w:cs="Times New Roman"/>
          <w:bCs/>
          <w:kern w:val="20"/>
          <w:lang w:val="zh-CN"/>
        </w:rPr>
        <w:t>之日起</w:t>
      </w:r>
      <w:r>
        <w:rPr>
          <w:rFonts w:hint="eastAsia" w:ascii="宋体" w:hAnsi="宋体" w:cs="Times New Roman"/>
          <w:bCs/>
          <w:kern w:val="20"/>
          <w:lang w:val="zh-CN"/>
        </w:rPr>
        <w:t>7个</w:t>
      </w:r>
      <w:r>
        <w:rPr>
          <w:rFonts w:ascii="宋体" w:hAnsi="宋体" w:cs="Times New Roman"/>
          <w:bCs/>
          <w:kern w:val="20"/>
          <w:lang w:val="zh-CN"/>
        </w:rPr>
        <w:t>工作日内提出。</w:t>
      </w:r>
    </w:p>
    <w:p>
      <w:pPr>
        <w:widowControl/>
        <w:snapToGrid w:val="0"/>
        <w:spacing w:line="440" w:lineRule="exact"/>
        <w:ind w:firstLine="422" w:firstLineChars="176"/>
        <w:rPr>
          <w:rFonts w:ascii="宋体" w:hAnsi="宋体" w:cs="Times New Roman"/>
          <w:bCs/>
          <w:kern w:val="20"/>
          <w:lang w:val="zh-CN"/>
        </w:rPr>
      </w:pPr>
      <w:r>
        <w:rPr>
          <w:rFonts w:hint="eastAsia" w:ascii="宋体" w:hAnsi="宋体" w:cs="Times New Roman"/>
          <w:bCs/>
          <w:kern w:val="20"/>
          <w:lang w:val="zh-CN"/>
        </w:rPr>
        <w:t>对中标</w:t>
      </w:r>
      <w:r>
        <w:rPr>
          <w:rFonts w:ascii="宋体" w:hAnsi="宋体" w:cs="Times New Roman"/>
          <w:bCs/>
          <w:kern w:val="20"/>
          <w:lang w:val="zh-CN"/>
        </w:rPr>
        <w:t>结果提出质疑的，应当在中标公告</w:t>
      </w:r>
      <w:r>
        <w:rPr>
          <w:rFonts w:hint="eastAsia" w:ascii="宋体" w:hAnsi="宋体" w:cs="Times New Roman"/>
          <w:bCs/>
          <w:kern w:val="20"/>
          <w:lang w:val="zh-CN"/>
        </w:rPr>
        <w:t>期限</w:t>
      </w:r>
      <w:r>
        <w:rPr>
          <w:rFonts w:ascii="宋体" w:hAnsi="宋体" w:cs="Times New Roman"/>
          <w:bCs/>
          <w:kern w:val="20"/>
          <w:lang w:val="zh-CN"/>
        </w:rPr>
        <w:t>届满之日</w:t>
      </w:r>
      <w:r>
        <w:rPr>
          <w:rFonts w:hint="eastAsia" w:ascii="宋体" w:hAnsi="宋体" w:cs="Times New Roman"/>
          <w:bCs/>
          <w:kern w:val="20"/>
          <w:lang w:val="zh-CN"/>
        </w:rPr>
        <w:t>起</w:t>
      </w:r>
      <w:r>
        <w:rPr>
          <w:rFonts w:ascii="宋体" w:hAnsi="宋体" w:cs="Times New Roman"/>
          <w:bCs/>
          <w:kern w:val="20"/>
          <w:lang w:val="zh-CN"/>
        </w:rPr>
        <w:t>7个工作日内提出</w:t>
      </w:r>
      <w:r>
        <w:rPr>
          <w:rFonts w:hint="eastAsia" w:ascii="宋体" w:hAnsi="宋体" w:cs="Times New Roman"/>
          <w:bCs/>
          <w:kern w:val="20"/>
          <w:lang w:val="zh-CN"/>
        </w:rPr>
        <w:t>。</w:t>
      </w:r>
    </w:p>
    <w:p>
      <w:pPr>
        <w:widowControl/>
        <w:snapToGrid w:val="0"/>
        <w:spacing w:line="440" w:lineRule="exact"/>
        <w:ind w:firstLine="422" w:firstLineChars="176"/>
        <w:rPr>
          <w:rFonts w:ascii="宋体" w:hAnsi="宋体" w:cs="Times New Roman"/>
          <w:bCs/>
          <w:kern w:val="20"/>
          <w:lang w:val="zh-CN"/>
        </w:rPr>
      </w:pPr>
      <w:r>
        <w:rPr>
          <w:rFonts w:ascii="宋体" w:hAnsi="宋体" w:cs="Times New Roman"/>
          <w:bCs/>
          <w:kern w:val="20"/>
          <w:lang w:val="zh-CN"/>
        </w:rPr>
        <w:t>34.3 质疑人须在法定质疑期内以书面形式一次性</w:t>
      </w:r>
      <w:r>
        <w:rPr>
          <w:rFonts w:hint="eastAsia" w:ascii="宋体" w:hAnsi="宋体" w:cs="Times New Roman"/>
          <w:bCs/>
          <w:kern w:val="20"/>
          <w:lang w:val="zh-CN"/>
        </w:rPr>
        <w:t>的</w:t>
      </w:r>
      <w:r>
        <w:rPr>
          <w:rFonts w:ascii="宋体" w:hAnsi="宋体" w:cs="Times New Roman"/>
          <w:bCs/>
          <w:kern w:val="20"/>
          <w:lang w:val="zh-CN"/>
        </w:rPr>
        <w:t>针对本项目同一采购程序环节提出质疑。</w:t>
      </w:r>
    </w:p>
    <w:p>
      <w:pPr>
        <w:widowControl/>
        <w:snapToGrid w:val="0"/>
        <w:spacing w:line="440" w:lineRule="exact"/>
        <w:ind w:firstLine="422" w:firstLineChars="176"/>
        <w:rPr>
          <w:rFonts w:ascii="宋体" w:hAnsi="宋体" w:cs="Times New Roman"/>
          <w:bCs/>
          <w:kern w:val="20"/>
          <w:lang w:val="zh-CN"/>
        </w:rPr>
      </w:pPr>
      <w:r>
        <w:rPr>
          <w:rFonts w:ascii="宋体" w:hAnsi="宋体" w:cs="Times New Roman"/>
          <w:bCs/>
          <w:kern w:val="20"/>
          <w:lang w:val="zh-CN"/>
        </w:rPr>
        <w:t>34.4 质疑人提出质疑时，应当以书面形式提交质疑函和必要的证明材料，任何书面</w:t>
      </w:r>
      <w:r>
        <w:rPr>
          <w:rFonts w:hint="eastAsia" w:ascii="宋体" w:hAnsi="宋体" w:cs="Times New Roman"/>
          <w:bCs/>
          <w:kern w:val="20"/>
          <w:lang w:val="zh-CN"/>
        </w:rPr>
        <w:t>形式</w:t>
      </w:r>
      <w:r>
        <w:rPr>
          <w:rFonts w:ascii="宋体" w:hAnsi="宋体" w:cs="Times New Roman"/>
          <w:bCs/>
          <w:kern w:val="20"/>
          <w:lang w:val="zh-CN"/>
        </w:rPr>
        <w:t>以外的方式均视为无效的质疑。质疑</w:t>
      </w:r>
      <w:r>
        <w:rPr>
          <w:rFonts w:hint="eastAsia" w:ascii="宋体" w:hAnsi="宋体" w:cs="Times New Roman"/>
          <w:bCs/>
          <w:kern w:val="20"/>
          <w:lang w:val="zh-CN"/>
        </w:rPr>
        <w:t>函的</w:t>
      </w:r>
      <w:r>
        <w:rPr>
          <w:rFonts w:ascii="宋体" w:hAnsi="宋体" w:cs="Times New Roman"/>
          <w:bCs/>
          <w:kern w:val="20"/>
          <w:lang w:val="zh-CN"/>
        </w:rPr>
        <w:t>递交</w:t>
      </w:r>
      <w:r>
        <w:rPr>
          <w:rFonts w:hint="eastAsia" w:ascii="宋体" w:hAnsi="宋体" w:cs="Times New Roman"/>
          <w:bCs/>
          <w:kern w:val="20"/>
          <w:lang w:val="zh-CN"/>
        </w:rPr>
        <w:t>地址</w:t>
      </w:r>
      <w:r>
        <w:rPr>
          <w:rFonts w:ascii="宋体" w:hAnsi="宋体" w:cs="Times New Roman"/>
          <w:bCs/>
          <w:kern w:val="20"/>
          <w:lang w:val="zh-CN"/>
        </w:rPr>
        <w:t>和联系方式，</w:t>
      </w:r>
      <w:r>
        <w:rPr>
          <w:rFonts w:hint="eastAsia" w:ascii="宋体" w:hAnsi="宋体" w:cs="Times New Roman"/>
          <w:bCs/>
          <w:kern w:val="20"/>
          <w:lang w:val="zh-CN"/>
        </w:rPr>
        <w:t>详见</w:t>
      </w:r>
      <w:r>
        <w:rPr>
          <w:rFonts w:hint="eastAsia" w:ascii="宋体" w:hAnsi="宋体" w:cs="Times New Roman"/>
          <w:b/>
          <w:bCs/>
          <w:kern w:val="20"/>
          <w:lang w:val="zh-CN"/>
        </w:rPr>
        <w:t>第一章</w:t>
      </w:r>
      <w:r>
        <w:rPr>
          <w:rFonts w:ascii="宋体" w:hAnsi="宋体" w:cs="Times New Roman"/>
          <w:b/>
          <w:bCs/>
          <w:kern w:val="20"/>
          <w:lang w:val="zh-CN"/>
        </w:rPr>
        <w:t>投标邀请</w:t>
      </w:r>
      <w:r>
        <w:rPr>
          <w:rFonts w:hint="eastAsia" w:ascii="宋体" w:hAnsi="宋体" w:cs="Times New Roman"/>
          <w:bCs/>
          <w:kern w:val="20"/>
          <w:lang w:val="zh-CN"/>
        </w:rPr>
        <w:t>中</w:t>
      </w:r>
      <w:r>
        <w:rPr>
          <w:rFonts w:ascii="宋体" w:hAnsi="宋体" w:cs="Times New Roman"/>
          <w:bCs/>
          <w:kern w:val="20"/>
          <w:lang w:val="zh-CN"/>
        </w:rPr>
        <w:t>的</w:t>
      </w:r>
      <w:r>
        <w:rPr>
          <w:rFonts w:hint="eastAsia" w:ascii="宋体" w:hAnsi="宋体" w:cs="Times New Roman"/>
          <w:bCs/>
          <w:kern w:val="20"/>
          <w:lang w:val="zh-CN"/>
        </w:rPr>
        <w:t>第九</w:t>
      </w:r>
      <w:r>
        <w:rPr>
          <w:rFonts w:ascii="宋体" w:hAnsi="宋体" w:cs="Times New Roman"/>
          <w:bCs/>
          <w:kern w:val="20"/>
          <w:lang w:val="zh-CN"/>
        </w:rPr>
        <w:t>条</w:t>
      </w:r>
      <w:r>
        <w:rPr>
          <w:rFonts w:hint="eastAsia" w:ascii="宋体" w:hAnsi="宋体" w:cs="Times New Roman"/>
          <w:bCs/>
          <w:kern w:val="20"/>
          <w:lang w:val="zh-CN"/>
        </w:rPr>
        <w:t>。</w:t>
      </w:r>
    </w:p>
    <w:p>
      <w:pPr>
        <w:widowControl/>
        <w:snapToGrid w:val="0"/>
        <w:spacing w:line="440" w:lineRule="exact"/>
        <w:ind w:firstLine="422" w:firstLineChars="176"/>
        <w:rPr>
          <w:rFonts w:ascii="宋体" w:hAnsi="宋体" w:cs="Times New Roman"/>
          <w:bCs/>
          <w:kern w:val="20"/>
          <w:lang w:val="zh-CN"/>
        </w:rPr>
      </w:pPr>
      <w:r>
        <w:rPr>
          <w:rFonts w:hint="eastAsia" w:ascii="宋体" w:hAnsi="宋体" w:cs="Times New Roman"/>
          <w:bCs/>
          <w:kern w:val="20"/>
          <w:lang w:val="zh-CN"/>
        </w:rPr>
        <w:t>3</w:t>
      </w:r>
      <w:r>
        <w:rPr>
          <w:rFonts w:ascii="宋体" w:hAnsi="宋体" w:cs="Times New Roman"/>
          <w:bCs/>
          <w:kern w:val="20"/>
          <w:lang w:val="zh-CN"/>
        </w:rPr>
        <w:t>4</w:t>
      </w:r>
      <w:r>
        <w:rPr>
          <w:rFonts w:hint="eastAsia" w:ascii="宋体" w:hAnsi="宋体" w:cs="Times New Roman"/>
          <w:bCs/>
          <w:kern w:val="20"/>
          <w:lang w:val="zh-CN"/>
        </w:rPr>
        <w:t>.</w:t>
      </w:r>
      <w:r>
        <w:rPr>
          <w:rFonts w:ascii="宋体" w:hAnsi="宋体" w:cs="Times New Roman"/>
          <w:bCs/>
          <w:kern w:val="20"/>
          <w:lang w:val="zh-CN"/>
        </w:rPr>
        <w:t>5</w:t>
      </w:r>
      <w:r>
        <w:rPr>
          <w:rFonts w:hint="eastAsia" w:ascii="宋体" w:hAnsi="宋体" w:cs="Times New Roman"/>
          <w:bCs/>
          <w:kern w:val="20"/>
          <w:lang w:val="zh-CN"/>
        </w:rPr>
        <w:t xml:space="preserve"> </w:t>
      </w:r>
      <w:r>
        <w:rPr>
          <w:rFonts w:ascii="宋体" w:hAnsi="宋体" w:cs="Times New Roman"/>
          <w:bCs/>
          <w:kern w:val="20"/>
          <w:lang w:val="zh-CN"/>
        </w:rPr>
        <w:t>质疑函的质疑事项应具体、明确，并</w:t>
      </w:r>
      <w:r>
        <w:rPr>
          <w:rFonts w:hint="eastAsia" w:ascii="宋体" w:hAnsi="宋体" w:cs="Times New Roman"/>
          <w:bCs/>
          <w:kern w:val="20"/>
          <w:lang w:val="zh-CN"/>
        </w:rPr>
        <w:t>提供相应</w:t>
      </w:r>
      <w:r>
        <w:rPr>
          <w:rFonts w:ascii="宋体" w:hAnsi="宋体" w:cs="Times New Roman"/>
          <w:bCs/>
          <w:kern w:val="20"/>
          <w:lang w:val="zh-CN"/>
        </w:rPr>
        <w:t>的事实依据和法律依据。质疑函的质疑请求应与质疑事项相关。</w:t>
      </w:r>
    </w:p>
    <w:p>
      <w:pPr>
        <w:widowControl/>
        <w:snapToGrid w:val="0"/>
        <w:spacing w:line="440" w:lineRule="exact"/>
        <w:ind w:firstLine="422" w:firstLineChars="176"/>
        <w:rPr>
          <w:rFonts w:ascii="宋体" w:hAnsi="宋体" w:cs="Times New Roman"/>
          <w:bCs/>
          <w:kern w:val="20"/>
          <w:lang w:val="zh-CN"/>
        </w:rPr>
      </w:pPr>
      <w:r>
        <w:rPr>
          <w:rFonts w:ascii="宋体" w:hAnsi="宋体" w:cs="Times New Roman"/>
          <w:bCs/>
          <w:kern w:val="20"/>
          <w:lang w:val="zh-CN"/>
        </w:rPr>
        <w:t>34.6 质疑人若对项目的某一分包进行质疑，质疑函中应列明具体分包号。</w:t>
      </w:r>
    </w:p>
    <w:p>
      <w:pPr>
        <w:widowControl/>
        <w:snapToGrid w:val="0"/>
        <w:spacing w:line="440" w:lineRule="exact"/>
        <w:ind w:firstLine="422" w:firstLineChars="176"/>
        <w:rPr>
          <w:rFonts w:ascii="宋体" w:hAnsi="宋体" w:cs="Times New Roman"/>
          <w:bCs/>
          <w:kern w:val="20"/>
          <w:lang w:val="zh-CN"/>
        </w:rPr>
      </w:pPr>
      <w:r>
        <w:rPr>
          <w:rFonts w:ascii="宋体" w:hAnsi="宋体" w:cs="Times New Roman"/>
          <w:bCs/>
          <w:kern w:val="20"/>
          <w:lang w:val="zh-CN"/>
        </w:rPr>
        <w:t>34.7 供应商若委托代理人进行质疑的，</w:t>
      </w:r>
      <w:r>
        <w:rPr>
          <w:rFonts w:hint="eastAsia" w:ascii="宋体" w:hAnsi="宋体" w:cs="Times New Roman"/>
          <w:bCs/>
          <w:kern w:val="20"/>
          <w:lang w:val="zh-CN"/>
        </w:rPr>
        <w:t>应在</w:t>
      </w:r>
      <w:r>
        <w:rPr>
          <w:rFonts w:ascii="宋体" w:hAnsi="宋体" w:cs="Times New Roman"/>
          <w:bCs/>
          <w:kern w:val="20"/>
          <w:lang w:val="zh-CN"/>
        </w:rPr>
        <w:t>递交质疑函的同时</w:t>
      </w:r>
      <w:r>
        <w:rPr>
          <w:rFonts w:hint="eastAsia" w:ascii="宋体" w:hAnsi="宋体" w:cs="Times New Roman"/>
          <w:bCs/>
          <w:kern w:val="20"/>
          <w:lang w:val="zh-CN"/>
        </w:rPr>
        <w:t>一并递交</w:t>
      </w:r>
      <w:r>
        <w:rPr>
          <w:rFonts w:ascii="宋体" w:hAnsi="宋体" w:cs="Times New Roman"/>
          <w:bCs/>
          <w:kern w:val="20"/>
          <w:lang w:val="zh-CN"/>
        </w:rPr>
        <w:t>授权委托书</w:t>
      </w:r>
      <w:r>
        <w:rPr>
          <w:rFonts w:hint="eastAsia" w:ascii="宋体" w:hAnsi="宋体" w:cs="Times New Roman"/>
          <w:bCs/>
          <w:kern w:val="20"/>
          <w:lang w:val="zh-CN"/>
        </w:rPr>
        <w:t>。其授权委托书应当载明代理人的姓名或者名称、代理事项、具体权限、期限和相关事项。</w:t>
      </w:r>
    </w:p>
    <w:p>
      <w:pPr>
        <w:widowControl/>
        <w:snapToGrid w:val="0"/>
        <w:spacing w:line="440" w:lineRule="exact"/>
        <w:ind w:firstLine="422" w:firstLineChars="176"/>
        <w:rPr>
          <w:rFonts w:ascii="宋体" w:hAnsi="宋体" w:cs="Times New Roman"/>
          <w:bCs/>
          <w:kern w:val="20"/>
          <w:lang w:val="zh-CN"/>
        </w:rPr>
      </w:pPr>
      <w:r>
        <w:rPr>
          <w:rFonts w:ascii="宋体" w:hAnsi="宋体" w:cs="Times New Roman"/>
          <w:bCs/>
          <w:kern w:val="20"/>
          <w:lang w:val="zh-CN"/>
        </w:rPr>
        <w:t>34.8 质疑</w:t>
      </w:r>
      <w:r>
        <w:rPr>
          <w:rFonts w:hint="eastAsia" w:ascii="宋体" w:hAnsi="宋体" w:cs="Times New Roman"/>
          <w:bCs/>
          <w:kern w:val="20"/>
          <w:lang w:val="zh-CN"/>
        </w:rPr>
        <w:t>人</w:t>
      </w:r>
      <w:r>
        <w:rPr>
          <w:rFonts w:ascii="宋体" w:hAnsi="宋体" w:cs="Times New Roman"/>
          <w:bCs/>
          <w:kern w:val="20"/>
          <w:lang w:val="zh-CN"/>
        </w:rPr>
        <w:t>为自然人的，质疑函应由本人签字；质疑</w:t>
      </w:r>
      <w:r>
        <w:rPr>
          <w:rFonts w:hint="eastAsia" w:ascii="宋体" w:hAnsi="宋体" w:cs="Times New Roman"/>
          <w:bCs/>
          <w:kern w:val="20"/>
          <w:lang w:val="zh-CN"/>
        </w:rPr>
        <w:t>人</w:t>
      </w:r>
      <w:r>
        <w:rPr>
          <w:rFonts w:ascii="宋体" w:hAnsi="宋体" w:cs="Times New Roman"/>
          <w:bCs/>
          <w:kern w:val="20"/>
          <w:lang w:val="zh-CN"/>
        </w:rPr>
        <w:t>为法人或者其他组织的，质疑函应由法定代表人、主要负责人</w:t>
      </w:r>
      <w:r>
        <w:rPr>
          <w:rFonts w:hint="eastAsia" w:ascii="宋体" w:hAnsi="宋体" w:cs="Times New Roman"/>
          <w:bCs/>
          <w:kern w:val="20"/>
          <w:lang w:val="zh-CN"/>
        </w:rPr>
        <w:t>签字</w:t>
      </w:r>
      <w:r>
        <w:rPr>
          <w:rFonts w:ascii="宋体" w:hAnsi="宋体" w:cs="Times New Roman"/>
          <w:bCs/>
          <w:kern w:val="20"/>
          <w:lang w:val="zh-CN"/>
        </w:rPr>
        <w:t>或者盖章，并加盖公章。</w:t>
      </w:r>
    </w:p>
    <w:p>
      <w:pPr>
        <w:widowControl/>
        <w:snapToGrid w:val="0"/>
        <w:spacing w:line="440" w:lineRule="exact"/>
        <w:ind w:firstLine="422" w:firstLineChars="176"/>
        <w:rPr>
          <w:rFonts w:ascii="宋体" w:hAnsi="宋体" w:cs="Times New Roman"/>
          <w:bCs/>
        </w:rPr>
      </w:pPr>
      <w:r>
        <w:rPr>
          <w:rFonts w:ascii="宋体" w:hAnsi="宋体" w:cs="Times New Roman"/>
          <w:bCs/>
          <w:kern w:val="20"/>
          <w:lang w:val="zh-CN"/>
        </w:rPr>
        <w:t xml:space="preserve">34.9 </w:t>
      </w:r>
      <w:r>
        <w:rPr>
          <w:rFonts w:hint="eastAsia" w:ascii="宋体" w:hAnsi="宋体" w:cs="Times New Roman"/>
          <w:bCs/>
        </w:rPr>
        <w:t>质疑</w:t>
      </w:r>
      <w:r>
        <w:rPr>
          <w:rFonts w:ascii="宋体" w:hAnsi="宋体" w:cs="Times New Roman"/>
          <w:bCs/>
        </w:rPr>
        <w:t>人的质疑如存在捏造事实或者提供虚假材料的情况，</w:t>
      </w:r>
      <w:r>
        <w:rPr>
          <w:rFonts w:hint="eastAsia" w:ascii="宋体" w:hAnsi="宋体" w:cs="Times New Roman"/>
          <w:bCs/>
        </w:rPr>
        <w:t>质疑</w:t>
      </w:r>
      <w:r>
        <w:rPr>
          <w:rFonts w:ascii="宋体" w:hAnsi="宋体" w:cs="Times New Roman"/>
          <w:bCs/>
        </w:rPr>
        <w:t>人将承担相应的法律责任</w:t>
      </w:r>
      <w:r>
        <w:rPr>
          <w:rFonts w:hint="eastAsia" w:ascii="宋体" w:hAnsi="宋体" w:cs="Times New Roman"/>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hint="eastAsia" w:ascii="宋体" w:hAnsi="宋体" w:cs="Times New Roman"/>
          <w:bCs/>
          <w:kern w:val="20"/>
          <w:lang w:val="zh-CN"/>
        </w:rPr>
        <w:t>和</w:t>
      </w:r>
      <w:r>
        <w:rPr>
          <w:rFonts w:ascii="宋体" w:hAnsi="宋体" w:cs="Times New Roman"/>
          <w:bCs/>
          <w:kern w:val="20"/>
          <w:lang w:val="zh-CN"/>
        </w:rPr>
        <w:t>委托</w:t>
      </w:r>
      <w:r>
        <w:rPr>
          <w:rFonts w:hint="eastAsia" w:ascii="宋体" w:hAnsi="宋体" w:cs="Times New Roman"/>
          <w:bCs/>
          <w:kern w:val="20"/>
          <w:lang w:val="zh-CN"/>
        </w:rPr>
        <w:t>办理</w:t>
      </w:r>
      <w:r>
        <w:rPr>
          <w:rFonts w:ascii="宋体" w:hAnsi="宋体" w:cs="Times New Roman"/>
          <w:bCs/>
          <w:kern w:val="20"/>
          <w:lang w:val="zh-CN"/>
        </w:rPr>
        <w:t>质疑事项</w:t>
      </w:r>
      <w:r>
        <w:rPr>
          <w:rFonts w:hint="eastAsia" w:ascii="宋体" w:hAnsi="宋体" w:cs="Times New Roman"/>
          <w:bCs/>
          <w:kern w:val="20"/>
          <w:lang w:val="zh-CN"/>
        </w:rPr>
        <w:t>的</w:t>
      </w:r>
      <w:r>
        <w:rPr>
          <w:rFonts w:ascii="宋体" w:hAnsi="宋体" w:cs="Times New Roman"/>
          <w:bCs/>
          <w:kern w:val="20"/>
          <w:lang w:val="zh-CN"/>
        </w:rPr>
        <w:t>供应商，将</w:t>
      </w:r>
      <w:r>
        <w:rPr>
          <w:rFonts w:hint="eastAsia" w:ascii="宋体" w:hAnsi="宋体" w:cs="Times New Roman"/>
          <w:bCs/>
          <w:kern w:val="20"/>
          <w:lang w:val="zh-CN"/>
        </w:rPr>
        <w:t>共同</w:t>
      </w:r>
      <w:r>
        <w:rPr>
          <w:rFonts w:ascii="宋体" w:hAnsi="宋体" w:cs="Times New Roman"/>
          <w:bCs/>
          <w:kern w:val="20"/>
          <w:lang w:val="zh-CN"/>
        </w:rPr>
        <w:t>承担相应的法律责任</w:t>
      </w:r>
      <w:r>
        <w:rPr>
          <w:rFonts w:hint="eastAsia" w:ascii="宋体" w:hAnsi="宋体" w:cs="Times New Roman"/>
          <w:bCs/>
          <w:kern w:val="20"/>
          <w:lang w:val="zh-CN"/>
        </w:rPr>
        <w:t>。</w:t>
      </w:r>
    </w:p>
    <w:p>
      <w:pPr>
        <w:widowControl/>
        <w:snapToGrid w:val="0"/>
        <w:spacing w:line="440" w:lineRule="exact"/>
        <w:ind w:firstLine="422" w:firstLineChars="176"/>
        <w:rPr>
          <w:rFonts w:ascii="宋体" w:hAnsi="宋体" w:cs="Times New Roman"/>
          <w:bCs/>
          <w:kern w:val="20"/>
          <w:lang w:val="zh-CN"/>
        </w:rPr>
      </w:pPr>
      <w:r>
        <w:rPr>
          <w:rFonts w:ascii="宋体" w:hAnsi="宋体" w:cs="Times New Roman"/>
          <w:bCs/>
          <w:kern w:val="20"/>
          <w:lang w:val="zh-CN"/>
        </w:rPr>
        <w:t>34.10 质疑函</w:t>
      </w:r>
      <w:r>
        <w:rPr>
          <w:rFonts w:hint="eastAsia" w:ascii="宋体" w:hAnsi="宋体" w:cs="Times New Roman"/>
          <w:bCs/>
          <w:kern w:val="20"/>
          <w:lang w:val="zh-CN"/>
        </w:rPr>
        <w:t>参考格式</w:t>
      </w:r>
      <w:r>
        <w:rPr>
          <w:rFonts w:ascii="宋体" w:hAnsi="宋体" w:cs="Times New Roman"/>
          <w:bCs/>
          <w:kern w:val="20"/>
          <w:lang w:val="zh-CN"/>
        </w:rPr>
        <w:t>如下：</w:t>
      </w:r>
    </w:p>
    <w:tbl>
      <w:tblPr>
        <w:tblStyle w:val="23"/>
        <w:tblW w:w="858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5" w:type="dxa"/>
          </w:tcPr>
          <w:p>
            <w:pPr>
              <w:snapToGrid w:val="0"/>
              <w:spacing w:before="240" w:beforeLines="100" w:line="360" w:lineRule="auto"/>
              <w:jc w:val="center"/>
              <w:rPr>
                <w:rFonts w:ascii="宋体" w:hAnsi="宋体" w:cs="Times New Roman"/>
                <w:b/>
                <w:bCs/>
              </w:rPr>
            </w:pPr>
            <w:r>
              <w:rPr>
                <w:rFonts w:ascii="宋体" w:hAnsi="宋体" w:cs="Times New Roman"/>
                <w:b/>
                <w:bCs/>
              </w:rPr>
              <w:t>质疑函</w:t>
            </w:r>
          </w:p>
          <w:p>
            <w:pPr>
              <w:snapToGrid w:val="0"/>
              <w:spacing w:before="240" w:beforeLines="100" w:line="360" w:lineRule="auto"/>
              <w:rPr>
                <w:rFonts w:ascii="宋体" w:hAnsi="宋体" w:cs="Times New Roman"/>
                <w:bCs/>
              </w:rPr>
            </w:pPr>
            <w:r>
              <w:rPr>
                <w:rFonts w:ascii="宋体" w:hAnsi="宋体" w:cs="Times New Roman"/>
                <w:bCs/>
              </w:rPr>
              <w:t>一、质疑供应商基本信息</w:t>
            </w:r>
          </w:p>
          <w:p>
            <w:pPr>
              <w:snapToGrid w:val="0"/>
              <w:spacing w:line="360" w:lineRule="auto"/>
              <w:rPr>
                <w:rFonts w:ascii="宋体" w:hAnsi="宋体" w:cs="Times New Roman"/>
                <w:u w:val="dotted"/>
              </w:rPr>
            </w:pPr>
            <w:r>
              <w:rPr>
                <w:rFonts w:ascii="宋体" w:hAnsi="宋体" w:cs="Times New Roman"/>
              </w:rPr>
              <w:t>质疑供应商：</w:t>
            </w:r>
          </w:p>
          <w:p>
            <w:pPr>
              <w:snapToGrid w:val="0"/>
              <w:spacing w:line="360" w:lineRule="auto"/>
              <w:rPr>
                <w:rFonts w:ascii="宋体" w:hAnsi="宋体" w:cs="Times New Roman"/>
              </w:rPr>
            </w:pPr>
            <w:r>
              <w:rPr>
                <w:rFonts w:ascii="宋体" w:hAnsi="宋体" w:cs="Times New Roman"/>
              </w:rPr>
              <w:t>地址：</w:t>
            </w:r>
            <w:r>
              <w:rPr>
                <w:rFonts w:hint="eastAsia" w:ascii="宋体" w:hAnsi="宋体" w:cs="Times New Roman"/>
              </w:rPr>
              <w:t xml:space="preserve">                             </w:t>
            </w:r>
            <w:r>
              <w:rPr>
                <w:rFonts w:ascii="宋体" w:hAnsi="宋体" w:cs="Times New Roman"/>
              </w:rPr>
              <w:t>邮编：</w:t>
            </w:r>
          </w:p>
          <w:p>
            <w:pPr>
              <w:snapToGrid w:val="0"/>
              <w:spacing w:line="360" w:lineRule="auto"/>
              <w:rPr>
                <w:rFonts w:ascii="宋体" w:hAnsi="宋体" w:cs="Times New Roman"/>
              </w:rPr>
            </w:pPr>
            <w:r>
              <w:rPr>
                <w:rFonts w:ascii="宋体" w:hAnsi="宋体" w:cs="Times New Roman"/>
              </w:rPr>
              <w:t>联系人：</w:t>
            </w:r>
            <w:r>
              <w:rPr>
                <w:rFonts w:hint="eastAsia" w:ascii="宋体" w:hAnsi="宋体" w:cs="Times New Roman"/>
              </w:rPr>
              <w:t xml:space="preserve">                           </w:t>
            </w:r>
            <w:r>
              <w:rPr>
                <w:rFonts w:ascii="宋体" w:hAnsi="宋体" w:cs="Times New Roman"/>
              </w:rPr>
              <w:t>联系电话：</w:t>
            </w:r>
          </w:p>
          <w:p>
            <w:pPr>
              <w:snapToGrid w:val="0"/>
              <w:spacing w:line="360" w:lineRule="auto"/>
              <w:rPr>
                <w:rFonts w:ascii="宋体" w:hAnsi="宋体" w:cs="Times New Roman"/>
                <w:bCs/>
              </w:rPr>
            </w:pPr>
            <w:r>
              <w:rPr>
                <w:rFonts w:ascii="宋体" w:hAnsi="宋体" w:cs="Times New Roman"/>
                <w:bCs/>
              </w:rPr>
              <w:t>二、质疑项目基本情况</w:t>
            </w:r>
          </w:p>
          <w:p>
            <w:pPr>
              <w:snapToGrid w:val="0"/>
              <w:spacing w:line="360" w:lineRule="auto"/>
              <w:rPr>
                <w:rFonts w:ascii="宋体" w:hAnsi="宋体" w:cs="Times New Roman"/>
              </w:rPr>
            </w:pPr>
            <w:r>
              <w:rPr>
                <w:rFonts w:ascii="宋体" w:hAnsi="宋体" w:cs="Times New Roman"/>
              </w:rPr>
              <w:t>项目名称：</w:t>
            </w:r>
          </w:p>
          <w:p>
            <w:pPr>
              <w:snapToGrid w:val="0"/>
              <w:spacing w:line="360" w:lineRule="auto"/>
              <w:rPr>
                <w:rFonts w:ascii="宋体" w:hAnsi="宋体" w:cs="Times New Roman"/>
              </w:rPr>
            </w:pPr>
            <w:r>
              <w:rPr>
                <w:rFonts w:ascii="宋体" w:hAnsi="宋体" w:cs="Times New Roman"/>
              </w:rPr>
              <w:t>项目编号：</w:t>
            </w:r>
            <w:r>
              <w:rPr>
                <w:rFonts w:hint="eastAsia" w:ascii="宋体" w:hAnsi="宋体" w:cs="Times New Roman"/>
              </w:rPr>
              <w:t xml:space="preserve">                         </w:t>
            </w:r>
            <w:r>
              <w:rPr>
                <w:rFonts w:ascii="宋体" w:hAnsi="宋体" w:cs="Times New Roman"/>
              </w:rPr>
              <w:t>包号：</w:t>
            </w:r>
          </w:p>
          <w:p>
            <w:pPr>
              <w:snapToGrid w:val="0"/>
              <w:spacing w:line="360" w:lineRule="auto"/>
              <w:rPr>
                <w:rFonts w:ascii="宋体" w:hAnsi="宋体" w:cs="Times New Roman"/>
              </w:rPr>
            </w:pPr>
            <w:r>
              <w:rPr>
                <w:rFonts w:ascii="宋体" w:hAnsi="宋体" w:cs="Times New Roman"/>
              </w:rPr>
              <w:t>采购文件获取日期：</w:t>
            </w:r>
          </w:p>
          <w:p>
            <w:pPr>
              <w:snapToGrid w:val="0"/>
              <w:spacing w:line="360" w:lineRule="auto"/>
              <w:rPr>
                <w:rFonts w:ascii="宋体" w:hAnsi="宋体" w:cs="Times New Roman"/>
                <w:bCs/>
              </w:rPr>
            </w:pPr>
            <w:r>
              <w:rPr>
                <w:rFonts w:ascii="宋体" w:hAnsi="宋体" w:cs="Times New Roman"/>
                <w:bCs/>
              </w:rPr>
              <w:t>三、质疑事项具体内容</w:t>
            </w:r>
          </w:p>
          <w:p>
            <w:pPr>
              <w:snapToGrid w:val="0"/>
              <w:spacing w:line="360" w:lineRule="auto"/>
              <w:rPr>
                <w:rFonts w:ascii="宋体" w:hAnsi="宋体" w:cs="Times New Roman"/>
              </w:rPr>
            </w:pPr>
            <w:r>
              <w:rPr>
                <w:rFonts w:ascii="宋体" w:hAnsi="宋体" w:cs="Times New Roman"/>
              </w:rPr>
              <w:t>质疑事项1：</w:t>
            </w:r>
          </w:p>
          <w:p>
            <w:pPr>
              <w:snapToGrid w:val="0"/>
              <w:spacing w:line="360" w:lineRule="auto"/>
              <w:rPr>
                <w:rFonts w:ascii="宋体" w:hAnsi="宋体" w:cs="Times New Roman"/>
              </w:rPr>
            </w:pPr>
          </w:p>
          <w:p>
            <w:pPr>
              <w:snapToGrid w:val="0"/>
              <w:spacing w:line="360" w:lineRule="auto"/>
              <w:rPr>
                <w:rFonts w:ascii="宋体" w:hAnsi="宋体" w:cs="Times New Roman"/>
              </w:rPr>
            </w:pPr>
            <w:r>
              <w:rPr>
                <w:rFonts w:ascii="宋体" w:hAnsi="宋体" w:cs="Times New Roman"/>
              </w:rPr>
              <w:t>事实依据：</w:t>
            </w:r>
          </w:p>
          <w:p>
            <w:pPr>
              <w:snapToGrid w:val="0"/>
              <w:spacing w:line="360" w:lineRule="auto"/>
              <w:rPr>
                <w:rFonts w:ascii="宋体" w:hAnsi="宋体" w:cs="Times New Roman"/>
              </w:rPr>
            </w:pPr>
          </w:p>
          <w:p>
            <w:pPr>
              <w:snapToGrid w:val="0"/>
              <w:spacing w:line="360" w:lineRule="auto"/>
              <w:rPr>
                <w:rFonts w:ascii="宋体" w:hAnsi="宋体" w:cs="Times New Roman"/>
              </w:rPr>
            </w:pPr>
            <w:r>
              <w:rPr>
                <w:rFonts w:ascii="宋体" w:hAnsi="宋体" w:cs="Times New Roman"/>
              </w:rPr>
              <w:t>法律依据：</w:t>
            </w:r>
          </w:p>
          <w:p>
            <w:pPr>
              <w:snapToGrid w:val="0"/>
              <w:spacing w:line="360" w:lineRule="auto"/>
              <w:rPr>
                <w:rFonts w:ascii="宋体" w:hAnsi="宋体" w:cs="Times New Roman"/>
              </w:rPr>
            </w:pPr>
          </w:p>
          <w:p>
            <w:pPr>
              <w:snapToGrid w:val="0"/>
              <w:spacing w:line="360" w:lineRule="auto"/>
              <w:rPr>
                <w:rFonts w:ascii="宋体" w:hAnsi="宋体" w:cs="Times New Roman"/>
              </w:rPr>
            </w:pPr>
            <w:r>
              <w:rPr>
                <w:rFonts w:ascii="宋体" w:hAnsi="宋体" w:cs="Times New Roman"/>
              </w:rPr>
              <w:t>质疑事项2</w:t>
            </w:r>
          </w:p>
          <w:p>
            <w:pPr>
              <w:snapToGrid w:val="0"/>
              <w:spacing w:line="360" w:lineRule="auto"/>
              <w:rPr>
                <w:rFonts w:ascii="宋体" w:hAnsi="宋体" w:cs="Times New Roman"/>
              </w:rPr>
            </w:pPr>
            <w:r>
              <w:rPr>
                <w:rFonts w:ascii="宋体" w:hAnsi="宋体" w:cs="Times New Roman"/>
              </w:rPr>
              <w:t>……</w:t>
            </w:r>
          </w:p>
          <w:p>
            <w:pPr>
              <w:snapToGrid w:val="0"/>
              <w:spacing w:line="360" w:lineRule="auto"/>
              <w:rPr>
                <w:rFonts w:ascii="宋体" w:hAnsi="宋体" w:cs="Times New Roman"/>
              </w:rPr>
            </w:pPr>
            <w:r>
              <w:rPr>
                <w:rFonts w:ascii="宋体" w:hAnsi="宋体" w:cs="Times New Roman"/>
                <w:bCs/>
              </w:rPr>
              <w:t>四、与</w:t>
            </w:r>
            <w:r>
              <w:rPr>
                <w:rFonts w:ascii="宋体" w:hAnsi="宋体" w:cs="Times New Roman"/>
              </w:rPr>
              <w:t>质疑事项相关的质疑请求</w:t>
            </w:r>
          </w:p>
          <w:p>
            <w:pPr>
              <w:snapToGrid w:val="0"/>
              <w:spacing w:line="360" w:lineRule="auto"/>
              <w:rPr>
                <w:rFonts w:ascii="宋体" w:hAnsi="宋体" w:cs="Times New Roman"/>
              </w:rPr>
            </w:pPr>
            <w:r>
              <w:rPr>
                <w:rFonts w:ascii="宋体" w:hAnsi="宋体" w:cs="Times New Roman"/>
              </w:rPr>
              <w:t>请求：</w:t>
            </w:r>
          </w:p>
          <w:p>
            <w:pPr>
              <w:snapToGrid w:val="0"/>
              <w:spacing w:line="360" w:lineRule="auto"/>
              <w:rPr>
                <w:rFonts w:ascii="宋体" w:hAnsi="宋体" w:cs="Times New Roman"/>
              </w:rPr>
            </w:pPr>
          </w:p>
          <w:p>
            <w:pPr>
              <w:snapToGrid w:val="0"/>
              <w:spacing w:line="360" w:lineRule="auto"/>
              <w:rPr>
                <w:rFonts w:ascii="宋体" w:hAnsi="宋体" w:cs="Times New Roman"/>
              </w:rPr>
            </w:pPr>
          </w:p>
          <w:p>
            <w:pPr>
              <w:snapToGrid w:val="0"/>
              <w:spacing w:line="360" w:lineRule="auto"/>
              <w:ind w:left="5150" w:leftChars="2146"/>
              <w:rPr>
                <w:rFonts w:ascii="宋体" w:hAnsi="宋体" w:cs="Times New Roman"/>
              </w:rPr>
            </w:pPr>
            <w:r>
              <w:rPr>
                <w:rFonts w:ascii="宋体" w:hAnsi="宋体" w:cs="Times New Roman"/>
              </w:rPr>
              <w:t>签字(签章)：</w:t>
            </w:r>
          </w:p>
          <w:p>
            <w:pPr>
              <w:snapToGrid w:val="0"/>
              <w:spacing w:line="360" w:lineRule="auto"/>
              <w:ind w:left="5150" w:leftChars="2146"/>
              <w:rPr>
                <w:rFonts w:ascii="宋体" w:hAnsi="宋体" w:cs="Times New Roman"/>
              </w:rPr>
            </w:pPr>
            <w:r>
              <w:rPr>
                <w:rFonts w:ascii="宋体" w:hAnsi="宋体" w:cs="Times New Roman"/>
              </w:rPr>
              <w:t>公章：</w:t>
            </w:r>
          </w:p>
          <w:p>
            <w:pPr>
              <w:snapToGrid w:val="0"/>
              <w:spacing w:line="360" w:lineRule="auto"/>
              <w:ind w:left="5150" w:leftChars="2146"/>
              <w:rPr>
                <w:rFonts w:ascii="宋体" w:hAnsi="宋体" w:cs="Times New Roman"/>
              </w:rPr>
            </w:pPr>
            <w:r>
              <w:rPr>
                <w:rFonts w:ascii="宋体" w:hAnsi="宋体" w:cs="Times New Roman"/>
              </w:rPr>
              <w:t>日期：</w:t>
            </w:r>
          </w:p>
          <w:p>
            <w:pPr>
              <w:widowControl/>
              <w:snapToGrid w:val="0"/>
              <w:spacing w:line="400" w:lineRule="exact"/>
              <w:rPr>
                <w:rFonts w:ascii="宋体" w:hAnsi="宋体" w:cs="Times New Roman"/>
                <w:bCs/>
                <w:kern w:val="20"/>
                <w:lang w:val="zh-CN"/>
              </w:rPr>
            </w:pPr>
          </w:p>
        </w:tc>
      </w:tr>
    </w:tbl>
    <w:p>
      <w:pPr>
        <w:widowControl/>
        <w:snapToGrid w:val="0"/>
        <w:spacing w:line="400" w:lineRule="exact"/>
        <w:ind w:firstLine="424" w:firstLineChars="176"/>
        <w:rPr>
          <w:rFonts w:ascii="宋体" w:hAnsi="宋体" w:cs="Times New Roman"/>
          <w:b/>
          <w:bCs/>
          <w:kern w:val="20"/>
          <w:lang w:val="zh-CN"/>
        </w:rPr>
      </w:pPr>
      <w:r>
        <w:rPr>
          <w:rFonts w:ascii="宋体" w:hAnsi="宋体" w:cs="Times New Roman"/>
          <w:b/>
          <w:bCs/>
          <w:kern w:val="20"/>
          <w:lang w:val="zh-CN"/>
        </w:rPr>
        <w:t>35.质疑函的接收和处理</w:t>
      </w:r>
    </w:p>
    <w:p>
      <w:pPr>
        <w:widowControl/>
        <w:snapToGrid w:val="0"/>
        <w:spacing w:line="400" w:lineRule="exact"/>
        <w:ind w:firstLine="422" w:firstLineChars="176"/>
        <w:rPr>
          <w:rFonts w:ascii="宋体" w:hAnsi="宋体" w:cs="Times New Roman"/>
          <w:bCs/>
          <w:kern w:val="20"/>
          <w:lang w:val="zh-CN"/>
        </w:rPr>
      </w:pPr>
      <w:r>
        <w:rPr>
          <w:rFonts w:ascii="宋体" w:hAnsi="宋体" w:cs="Times New Roman"/>
          <w:bCs/>
          <w:kern w:val="20"/>
          <w:lang w:val="zh-CN"/>
        </w:rPr>
        <w:t>35.1本项目质疑函的接收人和联系方式详见第一章投标邀请中的</w:t>
      </w:r>
      <w:r>
        <w:rPr>
          <w:rFonts w:hint="eastAsia" w:ascii="宋体" w:hAnsi="宋体" w:cs="Times New Roman"/>
          <w:bCs/>
          <w:kern w:val="20"/>
          <w:lang w:val="zh-CN"/>
        </w:rPr>
        <w:t>采购处</w:t>
      </w:r>
      <w:r>
        <w:rPr>
          <w:rFonts w:ascii="宋体" w:hAnsi="宋体" w:cs="Times New Roman"/>
          <w:bCs/>
          <w:kern w:val="20"/>
          <w:lang w:val="zh-CN"/>
        </w:rPr>
        <w:t>联系方式。</w:t>
      </w:r>
    </w:p>
    <w:p>
      <w:pPr>
        <w:snapToGrid w:val="0"/>
        <w:spacing w:line="400" w:lineRule="exact"/>
        <w:ind w:firstLine="424" w:firstLineChars="177"/>
        <w:rPr>
          <w:rFonts w:ascii="宋体" w:hAnsi="宋体"/>
        </w:rPr>
      </w:pPr>
      <w:r>
        <w:rPr>
          <w:rFonts w:ascii="宋体" w:hAnsi="宋体" w:cs="Times New Roman"/>
          <w:bCs/>
        </w:rPr>
        <w:t xml:space="preserve">35.2 </w:t>
      </w:r>
      <w:r>
        <w:rPr>
          <w:rFonts w:hint="eastAsia" w:ascii="宋体" w:hAnsi="宋体" w:cs="Times New Roman"/>
          <w:bCs/>
        </w:rPr>
        <w:t>北京清华长庚医院</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个工作日内作出答复，并以书面形式通知质疑供应商和其他有关供应商。</w:t>
      </w:r>
    </w:p>
    <w:p>
      <w:pPr>
        <w:snapToGrid w:val="0"/>
        <w:spacing w:line="400" w:lineRule="exact"/>
        <w:ind w:firstLine="531" w:firstLineChars="177"/>
        <w:jc w:val="both"/>
        <w:textAlignment w:val="auto"/>
        <w:rPr>
          <w:rFonts w:ascii="宋体" w:hAnsi="宋体" w:cs="方正小标宋简体"/>
          <w:sz w:val="30"/>
          <w:szCs w:val="30"/>
        </w:rPr>
      </w:pPr>
    </w:p>
    <w:p>
      <w:pPr>
        <w:pStyle w:val="3"/>
        <w:snapToGrid w:val="0"/>
        <w:spacing w:line="400" w:lineRule="exact"/>
        <w:rPr>
          <w:rFonts w:ascii="宋体" w:hAnsi="宋体" w:eastAsia="宋体"/>
        </w:rPr>
      </w:pPr>
      <w:r>
        <w:rPr>
          <w:rFonts w:ascii="宋体" w:hAnsi="宋体" w:eastAsia="宋体" w:cs="方正小标宋简体"/>
          <w:sz w:val="30"/>
          <w:szCs w:val="30"/>
        </w:rPr>
        <w:br w:type="page"/>
      </w:r>
      <w:bookmarkStart w:id="8" w:name="_Toc477185298"/>
      <w:r>
        <w:rPr>
          <w:rFonts w:hint="eastAsia" w:ascii="宋体" w:hAnsi="宋体" w:eastAsia="宋体"/>
        </w:rPr>
        <w:t>第三章 采购需求</w:t>
      </w:r>
      <w:bookmarkEnd w:id="8"/>
    </w:p>
    <w:p>
      <w:pPr>
        <w:pStyle w:val="36"/>
        <w:numPr>
          <w:ilvl w:val="0"/>
          <w:numId w:val="4"/>
        </w:numPr>
        <w:adjustRightInd w:val="0"/>
        <w:snapToGrid w:val="0"/>
        <w:spacing w:before="0" w:after="0" w:line="440" w:lineRule="exact"/>
        <w:ind w:firstLine="0" w:firstLineChars="0"/>
        <w:jc w:val="both"/>
        <w:rPr>
          <w:rFonts w:ascii="宋体" w:hAnsi="宋体" w:eastAsia="宋体" w:cs="宋体"/>
          <w:b/>
          <w:bCs/>
          <w:color w:val="auto"/>
          <w:sz w:val="24"/>
          <w:szCs w:val="24"/>
        </w:rPr>
      </w:pPr>
      <w:r>
        <w:rPr>
          <w:rFonts w:hint="eastAsia" w:ascii="宋体" w:hAnsi="宋体" w:eastAsia="宋体" w:cs="宋体"/>
          <w:b/>
          <w:bCs/>
          <w:color w:val="auto"/>
          <w:sz w:val="24"/>
          <w:szCs w:val="24"/>
        </w:rPr>
        <w:t>项目介绍</w:t>
      </w:r>
    </w:p>
    <w:p>
      <w:pPr>
        <w:widowControl/>
        <w:snapToGrid w:val="0"/>
        <w:spacing w:line="440" w:lineRule="exact"/>
        <w:textAlignment w:val="auto"/>
        <w:rPr>
          <w:rFonts w:ascii="宋体" w:hAnsi="宋体" w:cs="宋体"/>
          <w:b/>
          <w:bCs/>
        </w:rPr>
      </w:pPr>
      <w:r>
        <w:rPr>
          <w:rFonts w:hint="eastAsia" w:ascii="宋体" w:hAnsi="宋体" w:cs="宋体"/>
          <w:b/>
          <w:bCs/>
        </w:rPr>
        <w:t>1.资金来源：</w:t>
      </w:r>
      <w:r>
        <w:rPr>
          <w:rFonts w:hint="eastAsia" w:ascii="宋体" w:hAnsi="宋体" w:cs="宋体"/>
        </w:rPr>
        <w:t>财政资金</w:t>
      </w:r>
    </w:p>
    <w:p>
      <w:pPr>
        <w:widowControl/>
        <w:snapToGrid w:val="0"/>
        <w:spacing w:line="440" w:lineRule="exact"/>
        <w:textAlignment w:val="auto"/>
        <w:rPr>
          <w:rFonts w:ascii="宋体" w:hAnsi="宋体" w:cs="宋体"/>
        </w:rPr>
      </w:pPr>
      <w:r>
        <w:rPr>
          <w:rFonts w:hint="eastAsia" w:ascii="宋体" w:hAnsi="宋体" w:cs="宋体"/>
          <w:b/>
          <w:bCs/>
        </w:rPr>
        <w:t>2.预算金额：</w:t>
      </w:r>
      <w:r>
        <w:rPr>
          <w:rFonts w:hint="eastAsia" w:ascii="宋体" w:hAnsi="宋体" w:cs="宋体"/>
        </w:rPr>
        <w:t>人民币</w:t>
      </w:r>
      <w:r>
        <w:rPr>
          <w:rFonts w:hint="eastAsia" w:ascii="宋体" w:hAnsi="宋体" w:cs="宋体"/>
          <w:u w:val="single"/>
        </w:rPr>
        <w:fldChar w:fldCharType="begin"/>
      </w:r>
      <w:r>
        <w:rPr>
          <w:rFonts w:hint="eastAsia" w:ascii="宋体" w:hAnsi="宋体" w:cs="宋体"/>
          <w:u w:val="single"/>
        </w:rPr>
        <w:instrText xml:space="preserve"> = 3570000 \* CHINESENUM4 \* MERGEFORMAT </w:instrText>
      </w:r>
      <w:r>
        <w:rPr>
          <w:rFonts w:hint="eastAsia" w:ascii="宋体" w:hAnsi="宋体" w:cs="宋体"/>
          <w:u w:val="single"/>
        </w:rPr>
        <w:fldChar w:fldCharType="separate"/>
      </w:r>
      <w:r>
        <w:rPr>
          <w:rFonts w:hint="eastAsia" w:ascii="宋体" w:hAnsi="宋体" w:cs="宋体"/>
          <w:u w:val="single"/>
        </w:rPr>
        <w:t>贰拾玖万玖仟伍佰元整</w:t>
      </w:r>
      <w:r>
        <w:rPr>
          <w:rFonts w:hint="eastAsia" w:ascii="宋体" w:hAnsi="宋体" w:cs="宋体"/>
          <w:u w:val="single"/>
        </w:rPr>
        <w:fldChar w:fldCharType="end"/>
      </w:r>
      <w:r>
        <w:rPr>
          <w:rFonts w:hint="eastAsia" w:ascii="宋体" w:hAnsi="宋体" w:cs="宋体"/>
        </w:rPr>
        <w:t>（￥299,500.00）</w:t>
      </w:r>
    </w:p>
    <w:p>
      <w:pPr>
        <w:pStyle w:val="36"/>
        <w:numPr>
          <w:ilvl w:val="0"/>
          <w:numId w:val="4"/>
        </w:numPr>
        <w:adjustRightInd w:val="0"/>
        <w:snapToGrid w:val="0"/>
        <w:spacing w:before="0" w:after="0" w:line="440" w:lineRule="exact"/>
        <w:ind w:firstLine="0" w:firstLineChars="0"/>
        <w:jc w:val="both"/>
        <w:rPr>
          <w:rFonts w:ascii="宋体" w:hAnsi="宋体" w:eastAsia="宋体" w:cs="宋体"/>
          <w:b/>
          <w:bCs/>
          <w:color w:val="auto"/>
          <w:sz w:val="24"/>
          <w:szCs w:val="24"/>
        </w:rPr>
      </w:pPr>
      <w:r>
        <w:rPr>
          <w:rFonts w:hint="eastAsia" w:ascii="宋体" w:hAnsi="宋体" w:eastAsia="宋体" w:cs="宋体"/>
          <w:b/>
          <w:bCs/>
          <w:color w:val="auto"/>
          <w:sz w:val="24"/>
          <w:szCs w:val="24"/>
        </w:rPr>
        <w:t>项目履约时间与地点</w:t>
      </w:r>
    </w:p>
    <w:p>
      <w:pPr>
        <w:widowControl/>
        <w:snapToGrid w:val="0"/>
        <w:spacing w:line="440" w:lineRule="exact"/>
        <w:textAlignment w:val="auto"/>
        <w:rPr>
          <w:rFonts w:ascii="宋体" w:hAnsi="宋体" w:cs="宋体"/>
          <w:b/>
          <w:bCs/>
        </w:rPr>
      </w:pPr>
      <w:r>
        <w:rPr>
          <w:rFonts w:hint="eastAsia" w:ascii="宋体" w:hAnsi="宋体" w:cs="宋体"/>
          <w:b/>
          <w:bCs/>
        </w:rPr>
        <w:t>1.履约时间：2年</w:t>
      </w:r>
    </w:p>
    <w:p>
      <w:pPr>
        <w:widowControl/>
        <w:snapToGrid w:val="0"/>
        <w:spacing w:line="440" w:lineRule="exact"/>
        <w:textAlignment w:val="auto"/>
        <w:rPr>
          <w:rFonts w:ascii="宋体" w:hAnsi="宋体" w:cs="宋体"/>
          <w:b/>
          <w:u w:val="single"/>
        </w:rPr>
      </w:pPr>
      <w:r>
        <w:rPr>
          <w:rFonts w:hint="eastAsia" w:ascii="宋体" w:hAnsi="宋体" w:cs="宋体"/>
          <w:b/>
          <w:bCs/>
        </w:rPr>
        <w:t>2.履约地点：</w:t>
      </w:r>
      <w:r>
        <w:rPr>
          <w:rFonts w:hint="eastAsia" w:ascii="宋体" w:hAnsi="宋体" w:cs="宋体"/>
          <w:u w:val="single"/>
        </w:rPr>
        <w:t>北京清华长庚医院指定地点</w:t>
      </w:r>
    </w:p>
    <w:p>
      <w:pPr>
        <w:pStyle w:val="36"/>
        <w:numPr>
          <w:ilvl w:val="0"/>
          <w:numId w:val="4"/>
        </w:numPr>
        <w:adjustRightInd w:val="0"/>
        <w:snapToGrid w:val="0"/>
        <w:spacing w:before="0" w:after="0" w:line="440" w:lineRule="exact"/>
        <w:ind w:firstLine="0" w:firstLineChars="0"/>
        <w:jc w:val="both"/>
        <w:rPr>
          <w:rFonts w:ascii="宋体" w:hAnsi="宋体" w:eastAsia="宋体" w:cs="宋体"/>
          <w:b/>
          <w:bCs/>
          <w:color w:val="auto"/>
          <w:sz w:val="24"/>
          <w:szCs w:val="24"/>
        </w:rPr>
      </w:pPr>
      <w:r>
        <w:rPr>
          <w:rFonts w:hint="eastAsia" w:ascii="宋体" w:hAnsi="宋体" w:eastAsia="宋体" w:cs="宋体"/>
          <w:b/>
          <w:bCs/>
          <w:color w:val="auto"/>
          <w:sz w:val="24"/>
          <w:szCs w:val="24"/>
        </w:rPr>
        <w:t>项目概况</w:t>
      </w:r>
    </w:p>
    <w:p>
      <w:pPr>
        <w:pStyle w:val="21"/>
        <w:spacing w:after="0" w:line="440" w:lineRule="exact"/>
        <w:ind w:firstLine="480" w:firstLineChars="200"/>
        <w:rPr>
          <w:rFonts w:ascii="宋体" w:hAnsi="宋体" w:cs="宋体"/>
        </w:rPr>
      </w:pPr>
      <w:r>
        <w:rPr>
          <w:rFonts w:hint="eastAsia" w:ascii="宋体" w:hAnsi="宋体" w:cs="宋体"/>
        </w:rPr>
        <w:t>北京清华长庚医院是由清华大学与北京市共建共管的大型综合性公立医院，医院座落于北京市昌平区天通苑地区，总规划床位1500床。</w:t>
      </w:r>
    </w:p>
    <w:p/>
    <w:p>
      <w:pPr>
        <w:pStyle w:val="36"/>
        <w:numPr>
          <w:ilvl w:val="0"/>
          <w:numId w:val="4"/>
        </w:numPr>
        <w:adjustRightInd w:val="0"/>
        <w:snapToGrid w:val="0"/>
        <w:spacing w:before="0" w:after="0" w:line="440" w:lineRule="exact"/>
        <w:ind w:firstLineChars="0"/>
        <w:jc w:val="both"/>
        <w:rPr>
          <w:rFonts w:ascii="宋体" w:hAnsi="宋体" w:eastAsia="宋体" w:cs="宋体"/>
          <w:b/>
          <w:bCs/>
          <w:color w:val="auto"/>
          <w:sz w:val="24"/>
          <w:szCs w:val="24"/>
        </w:rPr>
      </w:pPr>
      <w:r>
        <w:rPr>
          <w:rFonts w:hint="eastAsia" w:ascii="宋体" w:hAnsi="宋体" w:eastAsia="宋体" w:cs="宋体"/>
          <w:b/>
          <w:bCs/>
          <w:color w:val="auto"/>
          <w:sz w:val="24"/>
          <w:szCs w:val="24"/>
        </w:rPr>
        <w:t>技术</w:t>
      </w:r>
      <w:r>
        <w:rPr>
          <w:rFonts w:hint="eastAsia" w:ascii="宋体" w:hAnsi="宋体" w:eastAsia="宋体" w:cs="宋体"/>
          <w:b/>
          <w:bCs/>
          <w:color w:val="auto"/>
          <w:sz w:val="24"/>
          <w:szCs w:val="24"/>
          <w:lang w:val="en-US"/>
        </w:rPr>
        <w:t>要</w:t>
      </w:r>
      <w:r>
        <w:rPr>
          <w:rFonts w:hint="eastAsia" w:ascii="宋体" w:hAnsi="宋体" w:eastAsia="宋体" w:cs="宋体"/>
          <w:b/>
          <w:bCs/>
          <w:color w:val="auto"/>
          <w:sz w:val="24"/>
          <w:szCs w:val="24"/>
        </w:rPr>
        <w:t>求</w:t>
      </w:r>
    </w:p>
    <w:tbl>
      <w:tblPr>
        <w:tblStyle w:val="23"/>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234"/>
        <w:gridCol w:w="1465"/>
        <w:gridCol w:w="5835"/>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700" w:hRule="atLeast"/>
        </w:trPr>
        <w:tc>
          <w:tcPr>
            <w:tcW w:w="9300" w:type="dxa"/>
            <w:gridSpan w:val="4"/>
            <w:shd w:val="clear" w:color="auto" w:fill="auto"/>
            <w:vAlign w:val="center"/>
          </w:tcPr>
          <w:p>
            <w:pPr>
              <w:jc w:val="center"/>
              <w:rPr>
                <w:rFonts w:ascii="宋体" w:hAnsi="宋体"/>
                <w:b/>
                <w:sz w:val="28"/>
              </w:rPr>
            </w:pPr>
            <w:r>
              <w:rPr>
                <w:rFonts w:hint="eastAsia" w:ascii="宋体" w:hAnsi="宋体"/>
                <w:b/>
                <w:color w:val="0000FF"/>
                <w:sz w:val="28"/>
              </w:rPr>
              <w:t>需求参数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shd w:val="clear" w:color="auto" w:fill="auto"/>
            <w:vAlign w:val="center"/>
          </w:tcPr>
          <w:p>
            <w:pPr>
              <w:rPr>
                <w:rFonts w:ascii="宋体" w:hAnsi="宋体"/>
              </w:rPr>
            </w:pPr>
            <w:r>
              <w:rPr>
                <w:rFonts w:hint="eastAsia" w:ascii="宋体" w:hAnsi="宋体"/>
                <w:b/>
              </w:rPr>
              <w:t>基本规格</w:t>
            </w:r>
          </w:p>
        </w:tc>
        <w:tc>
          <w:tcPr>
            <w:tcW w:w="7300" w:type="dxa"/>
            <w:gridSpan w:val="2"/>
            <w:shd w:val="clear" w:color="auto" w:fill="auto"/>
            <w:vAlign w:val="center"/>
          </w:tcPr>
          <w:p>
            <w:pPr>
              <w:rPr>
                <w:rFonts w:ascii="宋体" w:hAnsi="宋体"/>
              </w:rPr>
            </w:pPr>
            <w:r>
              <w:rPr>
                <w:rFonts w:hint="eastAsia" w:ascii="宋体" w:hAnsi="宋体"/>
              </w:rPr>
              <w:t>货物名称：</w:t>
            </w:r>
            <w:r>
              <w:rPr>
                <w:rFonts w:ascii="宋体" w:hAnsi="宋体"/>
              </w:rPr>
              <w:t>医用电梯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restart"/>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color w:val="auto"/>
              </w:rPr>
            </w:pPr>
            <w:r>
              <w:rPr>
                <w:rFonts w:hint="eastAsia" w:ascii="宋体" w:hAnsi="宋体"/>
                <w:color w:val="auto"/>
              </w:rPr>
              <w:t>载重：</w:t>
            </w:r>
            <w:r>
              <w:rPr>
                <w:rFonts w:ascii="宋体" w:hAnsi="宋体"/>
                <w:color w:val="auto"/>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color w:val="auto"/>
              </w:rPr>
            </w:pPr>
            <w:r>
              <w:rPr>
                <w:rFonts w:hint="eastAsia" w:ascii="宋体" w:hAnsi="宋体"/>
                <w:color w:val="auto"/>
              </w:rPr>
              <w:t>速度：</w:t>
            </w:r>
            <w:r>
              <w:rPr>
                <w:rFonts w:ascii="宋体" w:hAnsi="宋体"/>
                <w:color w:val="auto"/>
              </w:rPr>
              <w:t xml:space="preserve">1.75m/s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color w:val="auto"/>
              </w:rPr>
            </w:pPr>
            <w:r>
              <w:rPr>
                <w:rFonts w:hint="eastAsia" w:ascii="宋体" w:hAnsi="宋体"/>
                <w:color w:val="auto"/>
                <w:highlight w:val="yellow"/>
              </w:rPr>
              <w:t>服务层站：</w:t>
            </w:r>
            <w:r>
              <w:rPr>
                <w:rFonts w:ascii="宋体" w:hAnsi="宋体"/>
                <w:color w:val="auto"/>
                <w:highlight w:val="yellow"/>
              </w:rPr>
              <w:t xml:space="preserve">11/11/11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color w:val="auto"/>
              </w:rPr>
            </w:pPr>
            <w:r>
              <w:rPr>
                <w:rFonts w:hint="eastAsia" w:ascii="宋体" w:hAnsi="宋体"/>
                <w:color w:val="auto"/>
              </w:rPr>
              <w:t>提升高度：</w:t>
            </w:r>
            <w:r>
              <w:rPr>
                <w:rFonts w:ascii="宋体" w:hAnsi="宋体"/>
                <w:color w:val="auto"/>
              </w:rPr>
              <w:t>H=36.720m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单双通：单通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曳引机：交流永磁同步无齿轮曳引机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控制方式：</w:t>
            </w:r>
            <w:r>
              <w:rPr>
                <w:rFonts w:ascii="宋体" w:hAnsi="宋体"/>
              </w:rPr>
              <w:t xml:space="preserve"> 单台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操作系统：全电脑全集选方式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控制系统：先进的模块化电脑软件控制系统，串行传输通讯网络系统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拖动系统：交流变频变压无级调速无齿拖动系统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门机：</w:t>
            </w:r>
            <w:r>
              <w:rPr>
                <w:rFonts w:ascii="宋体" w:hAnsi="宋体"/>
              </w:rPr>
              <w:t>旁开双折变频门机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曳引机位置：井道顶部机房内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restart"/>
            <w:shd w:val="clear" w:color="auto" w:fill="auto"/>
            <w:vAlign w:val="center"/>
          </w:tcPr>
          <w:p>
            <w:pPr>
              <w:jc w:val="center"/>
              <w:rPr>
                <w:rFonts w:ascii="宋体" w:hAnsi="宋体"/>
                <w:b/>
              </w:rPr>
            </w:pPr>
            <w:r>
              <w:rPr>
                <w:rFonts w:hint="eastAsia" w:ascii="宋体" w:hAnsi="宋体"/>
                <w:b/>
              </w:rPr>
              <w:t>井道及轿厢尺寸</w:t>
            </w:r>
          </w:p>
        </w:tc>
        <w:tc>
          <w:tcPr>
            <w:tcW w:w="7300" w:type="dxa"/>
            <w:gridSpan w:val="2"/>
            <w:shd w:val="clear" w:color="auto" w:fill="auto"/>
            <w:vAlign w:val="center"/>
          </w:tcPr>
          <w:p>
            <w:pPr>
              <w:rPr>
                <w:rFonts w:ascii="宋体" w:hAnsi="宋体"/>
              </w:rPr>
            </w:pPr>
            <w:r>
              <w:rPr>
                <w:rFonts w:hint="eastAsia" w:ascii="宋体" w:hAnsi="宋体"/>
              </w:rPr>
              <w:t>井道尺寸</w:t>
            </w:r>
            <w:r>
              <w:rPr>
                <w:rFonts w:ascii="宋体" w:hAnsi="宋体"/>
              </w:rPr>
              <w:t>(宽×深)： 2300mm*2850mm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轿厢尺寸类型：</w:t>
            </w:r>
            <w:r>
              <w:rPr>
                <w:rFonts w:ascii="宋体" w:hAnsi="宋体"/>
              </w:rPr>
              <w:t xml:space="preserve"> 内(净)尺寸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轿厢尺寸</w:t>
            </w:r>
            <w:r>
              <w:rPr>
                <w:rFonts w:ascii="宋体" w:hAnsi="宋体"/>
              </w:rPr>
              <w:t>(宽×深)： 1500mm*2400mm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轿厢净高：</w:t>
            </w:r>
            <w:r>
              <w:rPr>
                <w:rFonts w:ascii="宋体" w:hAnsi="宋体"/>
              </w:rPr>
              <w:t xml:space="preserve"> 2300mm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开门净尺寸</w:t>
            </w:r>
            <w:r>
              <w:rPr>
                <w:rFonts w:ascii="宋体" w:hAnsi="宋体"/>
              </w:rPr>
              <w:t>(宽×高)： 1200mm*2100mm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顶层净高</w:t>
            </w:r>
            <w:r>
              <w:rPr>
                <w:rFonts w:ascii="宋体" w:hAnsi="宋体"/>
              </w:rPr>
              <w:t>:4500mm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底坑深度</w:t>
            </w:r>
            <w:r>
              <w:rPr>
                <w:rFonts w:ascii="宋体" w:hAnsi="宋体"/>
              </w:rPr>
              <w:t>:1500mm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restart"/>
            <w:shd w:val="clear" w:color="auto" w:fill="auto"/>
            <w:vAlign w:val="center"/>
          </w:tcPr>
          <w:p>
            <w:pPr>
              <w:jc w:val="center"/>
              <w:rPr>
                <w:rFonts w:ascii="宋体" w:hAnsi="宋体"/>
                <w:b/>
              </w:rPr>
            </w:pPr>
            <w:r>
              <w:rPr>
                <w:rFonts w:hint="eastAsia" w:ascii="宋体" w:hAnsi="宋体"/>
                <w:b/>
              </w:rPr>
              <w:t>轿厢装潢</w:t>
            </w:r>
          </w:p>
        </w:tc>
        <w:tc>
          <w:tcPr>
            <w:tcW w:w="7300" w:type="dxa"/>
            <w:gridSpan w:val="2"/>
            <w:shd w:val="clear" w:color="auto" w:fill="auto"/>
            <w:vAlign w:val="center"/>
          </w:tcPr>
          <w:p>
            <w:pPr>
              <w:rPr>
                <w:rFonts w:ascii="宋体" w:hAnsi="宋体"/>
              </w:rPr>
            </w:pPr>
            <w:r>
              <w:rPr>
                <w:rFonts w:hint="eastAsia" w:ascii="宋体" w:hAnsi="宋体"/>
              </w:rPr>
              <w:t>轿厢两侧壁：发纹不锈钢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轿厢后壁：发纹不锈钢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轿门材质：发纹不锈钢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光幕保护：光幕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轿顶型号：明亮型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地板型号：</w:t>
            </w:r>
            <w:r>
              <w:rPr>
                <w:rFonts w:ascii="宋体" w:hAnsi="宋体"/>
              </w:rPr>
              <w:t>PVC拼花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照明设施：高效节能专用灯具，</w:t>
            </w:r>
            <w:r>
              <w:rPr>
                <w:rFonts w:ascii="宋体" w:hAnsi="宋体"/>
              </w:rPr>
              <w:t>LED灯照明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通风设施：低噪音风机通风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通讯设施：隐藏式对讲装置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检修设施：位于轿厢操纵箱下方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restart"/>
            <w:shd w:val="clear" w:color="auto" w:fill="auto"/>
            <w:vAlign w:val="center"/>
          </w:tcPr>
          <w:p>
            <w:pPr>
              <w:jc w:val="center"/>
              <w:rPr>
                <w:rFonts w:ascii="宋体" w:hAnsi="宋体"/>
                <w:b/>
              </w:rPr>
            </w:pPr>
            <w:r>
              <w:rPr>
                <w:rFonts w:hint="eastAsia" w:ascii="宋体" w:hAnsi="宋体"/>
                <w:b/>
              </w:rPr>
              <w:t>操纵盘</w:t>
            </w:r>
          </w:p>
        </w:tc>
        <w:tc>
          <w:tcPr>
            <w:tcW w:w="7300" w:type="dxa"/>
            <w:gridSpan w:val="2"/>
            <w:shd w:val="clear" w:color="auto" w:fill="auto"/>
            <w:vAlign w:val="center"/>
          </w:tcPr>
          <w:p>
            <w:pPr>
              <w:rPr>
                <w:rFonts w:ascii="宋体" w:hAnsi="宋体"/>
              </w:rPr>
            </w:pPr>
            <w:r>
              <w:rPr>
                <w:rFonts w:hint="eastAsia" w:ascii="宋体" w:hAnsi="宋体"/>
              </w:rPr>
              <w:t>型</w:t>
            </w:r>
            <w:r>
              <w:rPr>
                <w:rFonts w:ascii="宋体" w:hAnsi="宋体"/>
              </w:rPr>
              <w:t xml:space="preserve">    号：</w:t>
            </w:r>
            <w:r>
              <w:rPr>
                <w:rFonts w:hint="eastAsia" w:ascii="宋体" w:hAnsi="宋体"/>
              </w:rPr>
              <w:t>一体式操纵盘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面板材料：发纹不锈钢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显示类型：</w:t>
            </w:r>
            <w:r>
              <w:rPr>
                <w:rFonts w:ascii="宋体" w:hAnsi="宋体"/>
              </w:rPr>
              <w:t>液晶显示</w:t>
            </w:r>
            <w:r>
              <w:rPr>
                <w:rFonts w:hint="eastAsia" w:ascii="宋体" w:hAnsi="宋体"/>
              </w:rPr>
              <w:t>，显示器不小于6.4寸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按钮类型：</w:t>
            </w:r>
            <w:r>
              <w:rPr>
                <w:rFonts w:ascii="宋体" w:hAnsi="宋体"/>
              </w:rPr>
              <w:t>不锈钢盲文按钮，登记带辉光高亮显示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型</w:t>
            </w:r>
            <w:r>
              <w:rPr>
                <w:rFonts w:ascii="宋体" w:hAnsi="宋体"/>
              </w:rPr>
              <w:t xml:space="preserve">    号（副）：</w:t>
            </w:r>
            <w:r>
              <w:rPr>
                <w:rFonts w:hint="eastAsia" w:ascii="宋体" w:hAnsi="宋体"/>
              </w:rPr>
              <w:t>残疾人操纵盘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面板材料（副）：发纹不锈钢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显示类型（副）：无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按钮类型（副）：</w:t>
            </w:r>
            <w:r>
              <w:rPr>
                <w:rFonts w:ascii="宋体" w:hAnsi="宋体"/>
              </w:rPr>
              <w:t>不锈钢盲文按钮，登记带辉光高亮显示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restart"/>
            <w:shd w:val="clear" w:color="auto" w:fill="auto"/>
            <w:vAlign w:val="center"/>
          </w:tcPr>
          <w:p>
            <w:pPr>
              <w:jc w:val="center"/>
              <w:rPr>
                <w:rFonts w:ascii="宋体" w:hAnsi="宋体"/>
                <w:b/>
              </w:rPr>
            </w:pPr>
            <w:r>
              <w:rPr>
                <w:rFonts w:hint="eastAsia" w:ascii="宋体" w:hAnsi="宋体"/>
                <w:b/>
              </w:rPr>
              <w:t>外呼</w:t>
            </w:r>
          </w:p>
        </w:tc>
        <w:tc>
          <w:tcPr>
            <w:tcW w:w="7300" w:type="dxa"/>
            <w:gridSpan w:val="2"/>
            <w:shd w:val="clear" w:color="auto" w:fill="auto"/>
            <w:vAlign w:val="center"/>
          </w:tcPr>
          <w:p>
            <w:pPr>
              <w:rPr>
                <w:rFonts w:ascii="宋体" w:hAnsi="宋体"/>
              </w:rPr>
            </w:pPr>
            <w:r>
              <w:rPr>
                <w:rFonts w:hint="eastAsia" w:ascii="宋体" w:hAnsi="宋体"/>
              </w:rPr>
              <w:t>面板材质：所有层为发纹不锈钢面板材质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按钮类型：</w:t>
            </w:r>
            <w:r>
              <w:rPr>
                <w:rFonts w:ascii="宋体" w:hAnsi="宋体"/>
              </w:rPr>
              <w:t>不锈钢盲文按钮，登记带辉光高亮显示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显示类型：</w:t>
            </w:r>
            <w:r>
              <w:rPr>
                <w:rFonts w:ascii="宋体" w:hAnsi="宋体"/>
              </w:rPr>
              <w:t>黑底白字</w:t>
            </w:r>
            <w:r>
              <w:rPr>
                <w:rFonts w:hint="eastAsia" w:ascii="宋体" w:hAnsi="宋体"/>
              </w:rPr>
              <w:t>液晶</w:t>
            </w:r>
            <w:r>
              <w:rPr>
                <w:rFonts w:ascii="宋体" w:hAnsi="宋体"/>
              </w:rPr>
              <w:t>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restart"/>
            <w:shd w:val="clear" w:color="auto" w:fill="auto"/>
            <w:vAlign w:val="center"/>
          </w:tcPr>
          <w:p>
            <w:pPr>
              <w:jc w:val="center"/>
              <w:rPr>
                <w:rFonts w:ascii="宋体" w:hAnsi="宋体"/>
                <w:b/>
              </w:rPr>
            </w:pPr>
            <w:r>
              <w:rPr>
                <w:rFonts w:hint="eastAsia" w:ascii="宋体" w:hAnsi="宋体"/>
                <w:b/>
              </w:rPr>
              <w:t>厅门及门套</w:t>
            </w:r>
          </w:p>
        </w:tc>
        <w:tc>
          <w:tcPr>
            <w:tcW w:w="7300" w:type="dxa"/>
            <w:gridSpan w:val="2"/>
            <w:shd w:val="clear" w:color="auto" w:fill="auto"/>
            <w:vAlign w:val="center"/>
          </w:tcPr>
          <w:p>
            <w:pPr>
              <w:rPr>
                <w:rFonts w:ascii="宋体" w:hAnsi="宋体"/>
              </w:rPr>
            </w:pPr>
            <w:r>
              <w:rPr>
                <w:rFonts w:hint="eastAsia" w:ascii="宋体" w:hAnsi="宋体"/>
              </w:rPr>
              <w:t>厅门材质：所有层为</w:t>
            </w:r>
            <w:r>
              <w:rPr>
                <w:rFonts w:ascii="宋体" w:hAnsi="宋体"/>
              </w:rPr>
              <w:t>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厅门类型：所有层为旁开门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小门套材质：所有层为</w:t>
            </w:r>
            <w:r>
              <w:rPr>
                <w:rFonts w:ascii="宋体" w:hAnsi="宋体"/>
              </w:rPr>
              <w:t>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restart"/>
            <w:shd w:val="clear" w:color="auto" w:fill="auto"/>
            <w:vAlign w:val="center"/>
          </w:tcPr>
          <w:p>
            <w:pPr>
              <w:jc w:val="center"/>
              <w:rPr>
                <w:rFonts w:ascii="宋体" w:hAnsi="宋体"/>
                <w:b/>
              </w:rPr>
            </w:pPr>
            <w:r>
              <w:rPr>
                <w:rFonts w:hint="eastAsia" w:ascii="宋体" w:hAnsi="宋体"/>
                <w:b/>
              </w:rPr>
              <w:t>电力提供</w:t>
            </w:r>
          </w:p>
        </w:tc>
        <w:tc>
          <w:tcPr>
            <w:tcW w:w="7300" w:type="dxa"/>
            <w:gridSpan w:val="2"/>
            <w:shd w:val="clear" w:color="auto" w:fill="auto"/>
            <w:vAlign w:val="center"/>
          </w:tcPr>
          <w:p>
            <w:pPr>
              <w:rPr>
                <w:rFonts w:ascii="宋体" w:hAnsi="宋体"/>
              </w:rPr>
            </w:pPr>
            <w:r>
              <w:rPr>
                <w:rFonts w:hint="eastAsia" w:ascii="宋体" w:hAnsi="宋体"/>
              </w:rPr>
              <w:t>动力电源：电压：</w:t>
            </w:r>
            <w:r>
              <w:rPr>
                <w:rFonts w:ascii="宋体" w:hAnsi="宋体"/>
              </w:rPr>
              <w:t>380V±7% 频率：50Hz 相数：3相5线制，零线和地线始终分开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vMerge w:val="continue"/>
            <w:shd w:val="clear" w:color="auto" w:fill="auto"/>
            <w:vAlign w:val="center"/>
          </w:tcPr>
          <w:p>
            <w:pPr>
              <w:rPr>
                <w:rFonts w:ascii="宋体" w:hAnsi="宋体"/>
              </w:rPr>
            </w:pPr>
          </w:p>
        </w:tc>
        <w:tc>
          <w:tcPr>
            <w:tcW w:w="7300" w:type="dxa"/>
            <w:gridSpan w:val="2"/>
            <w:shd w:val="clear" w:color="auto" w:fill="auto"/>
            <w:vAlign w:val="center"/>
          </w:tcPr>
          <w:p>
            <w:pPr>
              <w:rPr>
                <w:rFonts w:ascii="宋体" w:hAnsi="宋体"/>
              </w:rPr>
            </w:pPr>
            <w:r>
              <w:rPr>
                <w:rFonts w:hint="eastAsia" w:ascii="宋体" w:hAnsi="宋体"/>
              </w:rPr>
              <w:t>照明电源：电压：</w:t>
            </w:r>
            <w:r>
              <w:rPr>
                <w:rFonts w:ascii="宋体" w:hAnsi="宋体"/>
              </w:rPr>
              <w:t>220V频率：50Hz相数：单相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8" w:type="dxa"/>
          <w:trHeight w:val="460" w:hRule="atLeast"/>
        </w:trPr>
        <w:tc>
          <w:tcPr>
            <w:tcW w:w="2000" w:type="dxa"/>
            <w:gridSpan w:val="2"/>
            <w:shd w:val="clear" w:color="auto" w:fill="auto"/>
            <w:vAlign w:val="center"/>
          </w:tcPr>
          <w:p>
            <w:pPr>
              <w:rPr>
                <w:rFonts w:ascii="宋体" w:hAnsi="宋体"/>
              </w:rPr>
            </w:pPr>
            <w:r>
              <w:rPr>
                <w:rFonts w:hint="eastAsia" w:ascii="宋体" w:hAnsi="宋体"/>
              </w:rPr>
              <w:t>执行的主要标准</w:t>
            </w:r>
          </w:p>
        </w:tc>
        <w:tc>
          <w:tcPr>
            <w:tcW w:w="7300" w:type="dxa"/>
            <w:gridSpan w:val="2"/>
            <w:shd w:val="clear" w:color="auto" w:fill="auto"/>
            <w:vAlign w:val="center"/>
          </w:tcPr>
          <w:p>
            <w:pPr>
              <w:rPr>
                <w:rFonts w:ascii="宋体" w:hAnsi="宋体"/>
                <w:sz w:val="20"/>
              </w:rPr>
            </w:pPr>
            <w:r>
              <w:rPr>
                <w:rFonts w:ascii="宋体" w:hAnsi="宋体"/>
                <w:sz w:val="20"/>
              </w:rPr>
              <w:t xml:space="preserve">   《电梯安装验收规范》                             GB10060</w:t>
            </w:r>
          </w:p>
          <w:p>
            <w:pPr>
              <w:rPr>
                <w:rFonts w:ascii="宋体" w:hAnsi="宋体"/>
                <w:sz w:val="20"/>
              </w:rPr>
            </w:pPr>
            <w:r>
              <w:rPr>
                <w:rFonts w:ascii="宋体" w:hAnsi="宋体"/>
                <w:sz w:val="20"/>
              </w:rPr>
              <w:t xml:space="preserve">   《电梯技术条件》                                 GB/T10058</w:t>
            </w:r>
          </w:p>
          <w:p>
            <w:pPr>
              <w:rPr>
                <w:rFonts w:ascii="宋体" w:hAnsi="宋体"/>
                <w:sz w:val="20"/>
              </w:rPr>
            </w:pPr>
            <w:r>
              <w:rPr>
                <w:rFonts w:ascii="宋体" w:hAnsi="宋体"/>
                <w:sz w:val="20"/>
              </w:rPr>
              <w:t xml:space="preserve">   《电梯试验方法》                                 GB/T10059</w:t>
            </w:r>
          </w:p>
          <w:p>
            <w:pPr>
              <w:rPr>
                <w:rFonts w:ascii="宋体" w:hAnsi="宋体"/>
                <w:sz w:val="20"/>
              </w:rPr>
            </w:pPr>
            <w:r>
              <w:rPr>
                <w:rFonts w:ascii="宋体" w:hAnsi="宋体"/>
                <w:sz w:val="20"/>
              </w:rPr>
              <w:t xml:space="preserve">   《电梯、自动扶梯、自动人行道术语》               GB/T7024</w:t>
            </w:r>
          </w:p>
          <w:p>
            <w:pPr>
              <w:rPr>
                <w:rFonts w:ascii="宋体" w:hAnsi="宋体"/>
                <w:sz w:val="20"/>
              </w:rPr>
            </w:pPr>
            <w:r>
              <w:rPr>
                <w:rFonts w:ascii="宋体" w:hAnsi="宋体"/>
                <w:sz w:val="20"/>
              </w:rPr>
              <w:t xml:space="preserve">   《电梯主要参数及轿厢、井道、机房的型式与尺寸》   GB/T7025</w:t>
            </w:r>
          </w:p>
          <w:p>
            <w:pPr>
              <w:rPr>
                <w:rFonts w:ascii="宋体" w:hAnsi="宋体"/>
                <w:sz w:val="20"/>
              </w:rPr>
            </w:pPr>
            <w:r>
              <w:rPr>
                <w:rFonts w:ascii="宋体" w:hAnsi="宋体"/>
                <w:sz w:val="20"/>
              </w:rPr>
              <w:t xml:space="preserve">   《低压成套</w:t>
            </w:r>
            <w:r>
              <w:rPr>
                <w:rFonts w:hint="eastAsia" w:ascii="宋体" w:hAnsi="宋体"/>
                <w:sz w:val="20"/>
              </w:rPr>
              <w:t>开关设备和控制设备》</w:t>
            </w:r>
            <w:r>
              <w:rPr>
                <w:rFonts w:ascii="宋体" w:hAnsi="宋体"/>
                <w:sz w:val="20"/>
              </w:rPr>
              <w:t xml:space="preserve">                   GB/T7251</w:t>
            </w:r>
          </w:p>
          <w:p>
            <w:pPr>
              <w:rPr>
                <w:rFonts w:ascii="宋体" w:hAnsi="宋体"/>
                <w:sz w:val="20"/>
              </w:rPr>
            </w:pPr>
            <w:r>
              <w:rPr>
                <w:rFonts w:ascii="宋体" w:hAnsi="宋体"/>
                <w:sz w:val="20"/>
              </w:rPr>
              <w:t xml:space="preserve">   《建筑物的电气装置电击防护》                     GB/T14821.1</w:t>
            </w:r>
          </w:p>
          <w:p>
            <w:pPr>
              <w:rPr>
                <w:rFonts w:ascii="宋体" w:hAnsi="宋体"/>
                <w:sz w:val="20"/>
              </w:rPr>
            </w:pPr>
            <w:r>
              <w:rPr>
                <w:rFonts w:ascii="宋体" w:hAnsi="宋体"/>
                <w:sz w:val="20"/>
              </w:rPr>
              <w:t xml:space="preserve">   《电气装置安装工程电梯电气装置施工及验收规范》   GB50182</w:t>
            </w:r>
          </w:p>
          <w:p>
            <w:pPr>
              <w:rPr>
                <w:rFonts w:ascii="宋体" w:hAnsi="宋体"/>
                <w:sz w:val="20"/>
              </w:rPr>
            </w:pPr>
            <w:r>
              <w:rPr>
                <w:rFonts w:ascii="宋体" w:hAnsi="宋体"/>
                <w:sz w:val="20"/>
              </w:rPr>
              <w:t xml:space="preserve">   《电梯工程施工质量验收规范》                     GB50310</w:t>
            </w:r>
          </w:p>
          <w:p>
            <w:pPr>
              <w:rPr>
                <w:rFonts w:ascii="宋体" w:hAnsi="宋体"/>
                <w:sz w:val="20"/>
              </w:rPr>
            </w:pPr>
            <w:r>
              <w:rPr>
                <w:rFonts w:ascii="宋体" w:hAnsi="宋体"/>
                <w:sz w:val="20"/>
              </w:rPr>
              <w:t xml:space="preserve">   《乘客电梯》                                     Q/XO 10201.1</w:t>
            </w:r>
          </w:p>
          <w:p>
            <w:pPr>
              <w:rPr>
                <w:rFonts w:ascii="宋体" w:hAnsi="宋体"/>
                <w:sz w:val="20"/>
              </w:rPr>
            </w:pPr>
            <w:r>
              <w:rPr>
                <w:rFonts w:ascii="宋体" w:hAnsi="宋体"/>
                <w:sz w:val="20"/>
              </w:rPr>
              <w:t xml:space="preserve">   《电梯产品出厂包装技术条件》                     Q/XO 10902.1</w:t>
            </w:r>
          </w:p>
          <w:p>
            <w:pPr>
              <w:rPr>
                <w:rFonts w:ascii="宋体" w:hAnsi="宋体"/>
                <w:sz w:val="20"/>
              </w:rPr>
            </w:pPr>
            <w:r>
              <w:rPr>
                <w:rFonts w:ascii="宋体" w:hAnsi="宋体"/>
                <w:sz w:val="20"/>
              </w:rPr>
              <w:t xml:space="preserve">    其他相关标准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634" w:hRule="atLeast"/>
          <w:tblHeader/>
          <w:jc w:val="center"/>
        </w:trPr>
        <w:tc>
          <w:tcPr>
            <w:tcW w:w="766" w:type="dxa"/>
            <w:tcBorders>
              <w:top w:val="single" w:color="auto" w:sz="18" w:space="0"/>
              <w:bottom w:val="single" w:color="auto" w:sz="4" w:space="0"/>
            </w:tcBorders>
            <w:vAlign w:val="center"/>
          </w:tcPr>
          <w:p>
            <w:pPr>
              <w:tabs>
                <w:tab w:val="left" w:pos="2700"/>
              </w:tabs>
              <w:spacing w:line="44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序 号</w:t>
            </w:r>
          </w:p>
        </w:tc>
        <w:tc>
          <w:tcPr>
            <w:tcW w:w="2699" w:type="dxa"/>
            <w:gridSpan w:val="2"/>
            <w:tcBorders>
              <w:top w:val="single" w:color="auto" w:sz="18" w:space="0"/>
              <w:bottom w:val="single" w:color="auto" w:sz="4" w:space="0"/>
              <w:right w:val="single" w:color="auto" w:sz="12" w:space="0"/>
            </w:tcBorders>
            <w:vAlign w:val="center"/>
          </w:tcPr>
          <w:p>
            <w:pPr>
              <w:tabs>
                <w:tab w:val="left" w:pos="2700"/>
              </w:tabs>
              <w:spacing w:line="44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功 能 名 称</w:t>
            </w:r>
          </w:p>
        </w:tc>
        <w:tc>
          <w:tcPr>
            <w:tcW w:w="6493" w:type="dxa"/>
            <w:gridSpan w:val="2"/>
            <w:tcBorders>
              <w:top w:val="single" w:color="auto" w:sz="18" w:space="0"/>
              <w:left w:val="single" w:color="auto" w:sz="12" w:space="0"/>
              <w:bottom w:val="single" w:color="auto" w:sz="4" w:space="0"/>
            </w:tcBorders>
            <w:vAlign w:val="center"/>
          </w:tcPr>
          <w:p>
            <w:pPr>
              <w:tabs>
                <w:tab w:val="left" w:pos="2700"/>
              </w:tabs>
              <w:spacing w:line="44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功 能 描 述</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146" w:hRule="atLeast"/>
          <w:jc w:val="center"/>
        </w:trPr>
        <w:tc>
          <w:tcPr>
            <w:tcW w:w="766" w:type="dxa"/>
            <w:tcBorders>
              <w:top w:val="single" w:color="auto" w:sz="12" w:space="0"/>
            </w:tcBorders>
            <w:vAlign w:val="center"/>
          </w:tcPr>
          <w:p>
            <w:pPr>
              <w:tabs>
                <w:tab w:val="left" w:pos="2700"/>
              </w:tabs>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2699" w:type="dxa"/>
            <w:gridSpan w:val="2"/>
            <w:tcBorders>
              <w:top w:val="single" w:color="auto" w:sz="12" w:space="0"/>
              <w:right w:val="single" w:color="auto" w:sz="12" w:space="0"/>
            </w:tcBorders>
            <w:vAlign w:val="center"/>
          </w:tcPr>
          <w:p>
            <w:pPr>
              <w:tabs>
                <w:tab w:val="left" w:pos="2700"/>
              </w:tabs>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全集选控制</w:t>
            </w:r>
          </w:p>
        </w:tc>
        <w:tc>
          <w:tcPr>
            <w:tcW w:w="6493" w:type="dxa"/>
            <w:gridSpan w:val="2"/>
            <w:tcBorders>
              <w:top w:val="single" w:color="auto" w:sz="12" w:space="0"/>
              <w:left w:val="single" w:color="auto" w:sz="12" w:space="0"/>
            </w:tcBorders>
            <w:vAlign w:val="center"/>
          </w:tcPr>
          <w:p>
            <w:pPr>
              <w:tabs>
                <w:tab w:val="left" w:pos="2700"/>
              </w:tabs>
              <w:spacing w:line="400" w:lineRule="exact"/>
              <w:jc w:val="left"/>
              <w:rPr>
                <w:rFonts w:ascii="Times New Roman" w:hAnsi="Times New Roman" w:eastAsia="宋体" w:cs="Times New Roman"/>
                <w:sz w:val="24"/>
                <w:szCs w:val="24"/>
              </w:rPr>
            </w:pPr>
            <w:r>
              <w:rPr>
                <w:rFonts w:hint="eastAsia" w:ascii="宋体" w:hAnsi="宋体" w:eastAsia="宋体" w:cs="Times New Roman"/>
                <w:sz w:val="24"/>
                <w:szCs w:val="24"/>
              </w:rPr>
              <w:t>电梯能自动运行，自动平层、自动开（关）门。轿内厅外的同向呼叫，按位置顺序逐一应答，逆向信号自动保持记忆。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146" w:hRule="atLeast"/>
          <w:jc w:val="center"/>
        </w:trPr>
        <w:tc>
          <w:tcPr>
            <w:tcW w:w="766" w:type="dxa"/>
            <w:tcBorders>
              <w:top w:val="single" w:color="auto" w:sz="12" w:space="0"/>
            </w:tcBorders>
            <w:vAlign w:val="center"/>
          </w:tcPr>
          <w:p>
            <w:pPr>
              <w:tabs>
                <w:tab w:val="left" w:pos="2700"/>
              </w:tabs>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p>
        </w:tc>
        <w:tc>
          <w:tcPr>
            <w:tcW w:w="2699" w:type="dxa"/>
            <w:gridSpan w:val="2"/>
            <w:tcBorders>
              <w:top w:val="single" w:color="auto" w:sz="12" w:space="0"/>
              <w:right w:val="single" w:color="auto" w:sz="12" w:space="0"/>
            </w:tcBorders>
            <w:vAlign w:val="center"/>
          </w:tcPr>
          <w:p>
            <w:pPr>
              <w:tabs>
                <w:tab w:val="left" w:pos="2700"/>
              </w:tabs>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防捣乱功能</w:t>
            </w:r>
          </w:p>
        </w:tc>
        <w:tc>
          <w:tcPr>
            <w:tcW w:w="6493" w:type="dxa"/>
            <w:gridSpan w:val="2"/>
            <w:tcBorders>
              <w:top w:val="single" w:color="auto" w:sz="12" w:space="0"/>
              <w:left w:val="single" w:color="auto" w:sz="12" w:space="0"/>
            </w:tcBorders>
            <w:vAlign w:val="center"/>
          </w:tcPr>
          <w:p>
            <w:pPr>
              <w:tabs>
                <w:tab w:val="left" w:pos="2700"/>
              </w:tabs>
              <w:spacing w:line="400" w:lineRule="exact"/>
              <w:jc w:val="left"/>
              <w:rPr>
                <w:rFonts w:ascii="Times New Roman" w:hAnsi="Times New Roman" w:eastAsia="宋体" w:cs="Times New Roman"/>
                <w:sz w:val="24"/>
                <w:szCs w:val="24"/>
              </w:rPr>
            </w:pPr>
            <w:r>
              <w:rPr>
                <w:rFonts w:ascii="Times New Roman" w:hAnsi="Times New Roman" w:eastAsia="宋体" w:cs="Times New Roman"/>
                <w:sz w:val="24"/>
                <w:szCs w:val="24"/>
                <w:lang w:val="de-DE"/>
              </w:rPr>
              <w:t>1、空载时</w:t>
            </w:r>
            <w:r>
              <w:rPr>
                <w:rFonts w:ascii="Times New Roman" w:hAnsi="Times New Roman" w:eastAsia="宋体" w:cs="Times New Roman"/>
                <w:sz w:val="24"/>
                <w:szCs w:val="24"/>
              </w:rPr>
              <w:t>取消轿内呼梯；2、呼梯信号超过轿内人数时，多余的呼梯被取消；3、电梯到达层站而无人进出时，服务完最后一个楼层后取消所有轿内呼梯。</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898" w:hRule="atLeast"/>
          <w:jc w:val="center"/>
        </w:trPr>
        <w:tc>
          <w:tcPr>
            <w:tcW w:w="766" w:type="dxa"/>
            <w:vAlign w:val="center"/>
          </w:tcPr>
          <w:p>
            <w:pPr>
              <w:tabs>
                <w:tab w:val="left" w:pos="2700"/>
              </w:tabs>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c>
          <w:tcPr>
            <w:tcW w:w="2699" w:type="dxa"/>
            <w:gridSpan w:val="2"/>
            <w:tcBorders>
              <w:right w:val="single" w:color="auto" w:sz="12" w:space="0"/>
            </w:tcBorders>
            <w:vAlign w:val="center"/>
          </w:tcPr>
          <w:p>
            <w:pPr>
              <w:tabs>
                <w:tab w:val="left" w:pos="2700"/>
              </w:tabs>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轿内照明自动关闭</w:t>
            </w:r>
          </w:p>
        </w:tc>
        <w:tc>
          <w:tcPr>
            <w:tcW w:w="6493" w:type="dxa"/>
            <w:gridSpan w:val="2"/>
            <w:tcBorders>
              <w:left w:val="single" w:color="auto" w:sz="12" w:space="0"/>
            </w:tcBorders>
            <w:vAlign w:val="center"/>
          </w:tcPr>
          <w:p>
            <w:pPr>
              <w:tabs>
                <w:tab w:val="left" w:pos="2700"/>
              </w:tabs>
              <w:spacing w:line="40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轿厢空载且没有召唤登记一段时间后，轿厢照明自动关闭。避免电力消耗，也可用轿内操作盘上的开关手工断开</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898" w:hRule="atLeast"/>
          <w:jc w:val="center"/>
        </w:trPr>
        <w:tc>
          <w:tcPr>
            <w:tcW w:w="766" w:type="dxa"/>
            <w:vAlign w:val="center"/>
          </w:tcPr>
          <w:p>
            <w:pPr>
              <w:tabs>
                <w:tab w:val="left" w:pos="2700"/>
              </w:tabs>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w:t>
            </w:r>
          </w:p>
        </w:tc>
        <w:tc>
          <w:tcPr>
            <w:tcW w:w="2699" w:type="dxa"/>
            <w:gridSpan w:val="2"/>
            <w:tcBorders>
              <w:right w:val="single" w:color="auto" w:sz="12" w:space="0"/>
            </w:tcBorders>
            <w:vAlign w:val="center"/>
          </w:tcPr>
          <w:p>
            <w:pPr>
              <w:tabs>
                <w:tab w:val="left" w:pos="2700"/>
              </w:tabs>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轿内风扇自动关闭</w:t>
            </w:r>
          </w:p>
        </w:tc>
        <w:tc>
          <w:tcPr>
            <w:tcW w:w="6493" w:type="dxa"/>
            <w:gridSpan w:val="2"/>
            <w:tcBorders>
              <w:left w:val="single" w:color="auto" w:sz="12" w:space="0"/>
            </w:tcBorders>
            <w:vAlign w:val="center"/>
          </w:tcPr>
          <w:p>
            <w:pPr>
              <w:tabs>
                <w:tab w:val="left" w:pos="2700"/>
              </w:tabs>
              <w:spacing w:line="40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轿厢空载且没有召唤登记一段时间后，轿厢风机自动关闭。避免电力消耗，也可用轿内操作盘上的开关手工断开</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1347" w:hRule="atLeast"/>
          <w:jc w:val="center"/>
        </w:trPr>
        <w:tc>
          <w:tcPr>
            <w:tcW w:w="766" w:type="dxa"/>
            <w:vAlign w:val="center"/>
          </w:tcPr>
          <w:p>
            <w:pPr>
              <w:tabs>
                <w:tab w:val="left" w:pos="2700"/>
              </w:tabs>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w:t>
            </w:r>
          </w:p>
        </w:tc>
        <w:tc>
          <w:tcPr>
            <w:tcW w:w="2699" w:type="dxa"/>
            <w:gridSpan w:val="2"/>
            <w:tcBorders>
              <w:right w:val="single" w:color="auto" w:sz="12" w:space="0"/>
            </w:tcBorders>
            <w:vAlign w:val="center"/>
          </w:tcPr>
          <w:p>
            <w:pPr>
              <w:tabs>
                <w:tab w:val="left" w:pos="2700"/>
              </w:tabs>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消防电梯的消防功能</w:t>
            </w:r>
          </w:p>
        </w:tc>
        <w:tc>
          <w:tcPr>
            <w:tcW w:w="6493" w:type="dxa"/>
            <w:gridSpan w:val="2"/>
            <w:tcBorders>
              <w:left w:val="single" w:color="auto" w:sz="12" w:space="0"/>
            </w:tcBorders>
            <w:vAlign w:val="center"/>
          </w:tcPr>
          <w:p>
            <w:pPr>
              <w:tabs>
                <w:tab w:val="left" w:pos="2700"/>
              </w:tabs>
              <w:spacing w:line="40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首层火警开关动作，电梯立即停止正常运行，运行至首层（基站），开门放人，转到消防员操作状态，即只响应轿内按钮的操作信号。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63" w:hRule="atLeast"/>
          <w:jc w:val="center"/>
        </w:trPr>
        <w:tc>
          <w:tcPr>
            <w:tcW w:w="766" w:type="dxa"/>
            <w:vAlign w:val="center"/>
          </w:tcPr>
          <w:p>
            <w:pPr>
              <w:tabs>
                <w:tab w:val="left" w:pos="2700"/>
              </w:tabs>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2699" w:type="dxa"/>
            <w:gridSpan w:val="2"/>
            <w:tcBorders>
              <w:right w:val="single" w:color="auto" w:sz="12" w:space="0"/>
            </w:tcBorders>
            <w:vAlign w:val="center"/>
          </w:tcPr>
          <w:p>
            <w:pPr>
              <w:tabs>
                <w:tab w:val="left" w:pos="2700"/>
              </w:tabs>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轿内运行方向指示</w:t>
            </w:r>
          </w:p>
        </w:tc>
        <w:tc>
          <w:tcPr>
            <w:tcW w:w="6493" w:type="dxa"/>
            <w:gridSpan w:val="2"/>
            <w:tcBorders>
              <w:left w:val="single" w:color="auto" w:sz="12" w:space="0"/>
            </w:tcBorders>
            <w:vAlign w:val="center"/>
          </w:tcPr>
          <w:p>
            <w:pPr>
              <w:tabs>
                <w:tab w:val="left" w:pos="2700"/>
              </w:tabs>
              <w:spacing w:line="40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轿内的显示器显示电梯正常运行时的方向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63" w:hRule="atLeast"/>
          <w:jc w:val="center"/>
        </w:trPr>
        <w:tc>
          <w:tcPr>
            <w:tcW w:w="766" w:type="dxa"/>
            <w:vAlign w:val="center"/>
          </w:tcPr>
          <w:p>
            <w:pPr>
              <w:tabs>
                <w:tab w:val="left" w:pos="2700"/>
              </w:tabs>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2699" w:type="dxa"/>
            <w:gridSpan w:val="2"/>
            <w:tcBorders>
              <w:right w:val="single" w:color="auto" w:sz="12" w:space="0"/>
            </w:tcBorders>
            <w:vAlign w:val="center"/>
          </w:tcPr>
          <w:p>
            <w:pPr>
              <w:tabs>
                <w:tab w:val="left" w:pos="2700"/>
              </w:tabs>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轿内轿厢位置指示</w:t>
            </w:r>
          </w:p>
        </w:tc>
        <w:tc>
          <w:tcPr>
            <w:tcW w:w="6493" w:type="dxa"/>
            <w:gridSpan w:val="2"/>
            <w:tcBorders>
              <w:left w:val="single" w:color="auto" w:sz="12" w:space="0"/>
            </w:tcBorders>
            <w:vAlign w:val="center"/>
          </w:tcPr>
          <w:p>
            <w:pPr>
              <w:tabs>
                <w:tab w:val="left" w:pos="2700"/>
              </w:tabs>
              <w:spacing w:line="40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轿内的显示器显示电梯正常运行时的层站位置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766" w:type="dxa"/>
            <w:vAlign w:val="center"/>
          </w:tcPr>
          <w:p>
            <w:pPr>
              <w:tabs>
                <w:tab w:val="left" w:pos="2700"/>
              </w:tabs>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2699" w:type="dxa"/>
            <w:gridSpan w:val="2"/>
            <w:tcBorders>
              <w:right w:val="single" w:color="auto" w:sz="12" w:space="0"/>
            </w:tcBorders>
            <w:vAlign w:val="center"/>
          </w:tcPr>
          <w:p>
            <w:pPr>
              <w:tabs>
                <w:tab w:val="left" w:pos="2700"/>
              </w:tabs>
              <w:spacing w:line="440" w:lineRule="exact"/>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层站语音提示</w:t>
            </w:r>
          </w:p>
        </w:tc>
        <w:tc>
          <w:tcPr>
            <w:tcW w:w="6493" w:type="dxa"/>
            <w:gridSpan w:val="2"/>
            <w:tcBorders>
              <w:left w:val="single" w:color="auto" w:sz="12" w:space="0"/>
            </w:tcBorders>
            <w:vAlign w:val="center"/>
          </w:tcPr>
          <w:p>
            <w:pPr>
              <w:tabs>
                <w:tab w:val="left" w:pos="2700"/>
              </w:tabs>
              <w:spacing w:line="400" w:lineRule="exact"/>
              <w:jc w:val="left"/>
              <w:rPr>
                <w:rFonts w:ascii="Times New Roman" w:hAnsi="Times New Roman" w:eastAsia="宋体" w:cs="Times New Roman"/>
                <w:sz w:val="24"/>
                <w:szCs w:val="24"/>
              </w:rPr>
            </w:pPr>
            <w:r>
              <w:rPr>
                <w:rFonts w:hint="eastAsia" w:ascii="宋体" w:hAnsi="宋体" w:eastAsia="宋体" w:cs="Times New Roman"/>
                <w:sz w:val="24"/>
                <w:szCs w:val="24"/>
              </w:rPr>
              <w:t>中文声语音提示乘客轿厢已经到达目的层站，可关闭。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766" w:type="dxa"/>
            <w:vAlign w:val="center"/>
          </w:tcPr>
          <w:p>
            <w:pPr>
              <w:tabs>
                <w:tab w:val="left" w:pos="2700"/>
              </w:tabs>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2699" w:type="dxa"/>
            <w:gridSpan w:val="2"/>
            <w:tcBorders>
              <w:right w:val="single" w:color="auto" w:sz="12" w:space="0"/>
            </w:tcBorders>
            <w:vAlign w:val="center"/>
          </w:tcPr>
          <w:p>
            <w:pPr>
              <w:spacing w:line="440" w:lineRule="exact"/>
              <w:jc w:val="both"/>
              <w:rPr>
                <w:rFonts w:ascii="宋体" w:hAnsi="宋体" w:eastAsia="宋体" w:cs="Times New Roman"/>
                <w:sz w:val="24"/>
                <w:szCs w:val="24"/>
              </w:rPr>
            </w:pPr>
            <w:r>
              <w:rPr>
                <w:rFonts w:hint="eastAsia" w:ascii="宋体" w:hAnsi="宋体" w:eastAsia="宋体" w:cs="Times New Roman"/>
                <w:sz w:val="24"/>
                <w:szCs w:val="24"/>
              </w:rPr>
              <w:t>电梯受阻失速保护</w:t>
            </w:r>
          </w:p>
        </w:tc>
        <w:tc>
          <w:tcPr>
            <w:tcW w:w="6493" w:type="dxa"/>
            <w:gridSpan w:val="2"/>
            <w:tcBorders>
              <w:left w:val="single" w:color="auto" w:sz="12" w:space="0"/>
            </w:tcBorders>
            <w:vAlign w:val="center"/>
          </w:tcPr>
          <w:p>
            <w:pPr>
              <w:spacing w:line="400" w:lineRule="exact"/>
              <w:jc w:val="left"/>
              <w:rPr>
                <w:rFonts w:ascii="宋体" w:hAnsi="宋体" w:eastAsia="宋体" w:cs="Times New Roman"/>
                <w:sz w:val="24"/>
                <w:szCs w:val="24"/>
              </w:rPr>
            </w:pPr>
            <w:r>
              <w:rPr>
                <w:rFonts w:hint="eastAsia" w:ascii="宋体" w:hAnsi="宋体" w:eastAsia="宋体" w:cs="Times New Roman"/>
                <w:sz w:val="24"/>
                <w:szCs w:val="24"/>
              </w:rPr>
              <w:t>当曳引钢丝绳打滑到预定时间时，电梯停止运行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766" w:type="dxa"/>
            <w:vAlign w:val="center"/>
          </w:tcPr>
          <w:p>
            <w:pPr>
              <w:tabs>
                <w:tab w:val="left" w:pos="2700"/>
              </w:tabs>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0</w:t>
            </w:r>
          </w:p>
        </w:tc>
        <w:tc>
          <w:tcPr>
            <w:tcW w:w="2699" w:type="dxa"/>
            <w:gridSpan w:val="2"/>
            <w:tcBorders>
              <w:right w:val="single" w:color="auto" w:sz="12" w:space="0"/>
            </w:tcBorders>
            <w:vAlign w:val="center"/>
          </w:tcPr>
          <w:p>
            <w:pPr>
              <w:spacing w:line="440" w:lineRule="exact"/>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层站运行方向指示</w:t>
            </w:r>
          </w:p>
        </w:tc>
        <w:tc>
          <w:tcPr>
            <w:tcW w:w="6493" w:type="dxa"/>
            <w:gridSpan w:val="2"/>
            <w:tcBorders>
              <w:left w:val="single" w:color="auto" w:sz="12" w:space="0"/>
            </w:tcBorders>
            <w:vAlign w:val="center"/>
          </w:tcPr>
          <w:p>
            <w:pPr>
              <w:spacing w:line="400" w:lineRule="exact"/>
              <w:jc w:val="left"/>
              <w:rPr>
                <w:rFonts w:ascii="宋体" w:hAnsi="宋体" w:eastAsia="宋体" w:cs="Times New Roman"/>
                <w:sz w:val="24"/>
                <w:szCs w:val="24"/>
              </w:rPr>
            </w:pPr>
            <w:r>
              <w:rPr>
                <w:rFonts w:hint="eastAsia" w:ascii="Times New Roman" w:hAnsi="Times New Roman" w:eastAsia="宋体" w:cs="Times New Roman"/>
                <w:sz w:val="24"/>
                <w:szCs w:val="24"/>
              </w:rPr>
              <w:t>层站</w:t>
            </w:r>
            <w:r>
              <w:rPr>
                <w:rFonts w:ascii="Times New Roman" w:hAnsi="Times New Roman" w:eastAsia="宋体" w:cs="Times New Roman"/>
                <w:sz w:val="24"/>
                <w:szCs w:val="24"/>
              </w:rPr>
              <w:t>的显示器显示电梯正常运行时的方向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766" w:type="dxa"/>
            <w:vAlign w:val="center"/>
          </w:tcPr>
          <w:p>
            <w:pPr>
              <w:tabs>
                <w:tab w:val="left" w:pos="2700"/>
              </w:tabs>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1</w:t>
            </w:r>
          </w:p>
        </w:tc>
        <w:tc>
          <w:tcPr>
            <w:tcW w:w="2699" w:type="dxa"/>
            <w:gridSpan w:val="2"/>
            <w:tcBorders>
              <w:right w:val="single" w:color="auto" w:sz="12" w:space="0"/>
            </w:tcBorders>
            <w:vAlign w:val="center"/>
          </w:tcPr>
          <w:p>
            <w:pPr>
              <w:tabs>
                <w:tab w:val="left" w:pos="2700"/>
              </w:tabs>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层站运行</w:t>
            </w:r>
            <w:r>
              <w:rPr>
                <w:rFonts w:ascii="Times New Roman" w:hAnsi="Times New Roman" w:eastAsia="宋体" w:cs="Times New Roman"/>
                <w:sz w:val="24"/>
                <w:szCs w:val="24"/>
              </w:rPr>
              <w:t>位置指示</w:t>
            </w:r>
          </w:p>
        </w:tc>
        <w:tc>
          <w:tcPr>
            <w:tcW w:w="6493" w:type="dxa"/>
            <w:gridSpan w:val="2"/>
            <w:tcBorders>
              <w:left w:val="single" w:color="auto" w:sz="12" w:space="0"/>
            </w:tcBorders>
            <w:vAlign w:val="center"/>
          </w:tcPr>
          <w:p>
            <w:pPr>
              <w:tabs>
                <w:tab w:val="left" w:pos="2700"/>
              </w:tabs>
              <w:spacing w:line="40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层站</w:t>
            </w:r>
            <w:r>
              <w:rPr>
                <w:rFonts w:ascii="Times New Roman" w:hAnsi="Times New Roman" w:eastAsia="宋体" w:cs="Times New Roman"/>
                <w:sz w:val="24"/>
                <w:szCs w:val="24"/>
              </w:rPr>
              <w:t>的显示器显示电梯正常运行时的层站位置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766" w:type="dxa"/>
            <w:vAlign w:val="center"/>
          </w:tcPr>
          <w:p>
            <w:pPr>
              <w:tabs>
                <w:tab w:val="left" w:pos="2700"/>
              </w:tabs>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2</w:t>
            </w:r>
          </w:p>
        </w:tc>
        <w:tc>
          <w:tcPr>
            <w:tcW w:w="2699" w:type="dxa"/>
            <w:gridSpan w:val="2"/>
            <w:tcBorders>
              <w:right w:val="single" w:color="auto" w:sz="12" w:space="0"/>
            </w:tcBorders>
            <w:vAlign w:val="center"/>
          </w:tcPr>
          <w:p>
            <w:pPr>
              <w:spacing w:line="440" w:lineRule="exact"/>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关门按钮响应指示</w:t>
            </w:r>
          </w:p>
        </w:tc>
        <w:tc>
          <w:tcPr>
            <w:tcW w:w="6493" w:type="dxa"/>
            <w:gridSpan w:val="2"/>
            <w:tcBorders>
              <w:left w:val="single" w:color="auto" w:sz="12" w:space="0"/>
            </w:tcBorders>
            <w:vAlign w:val="center"/>
          </w:tcPr>
          <w:p>
            <w:pPr>
              <w:spacing w:line="400" w:lineRule="exact"/>
              <w:jc w:val="left"/>
              <w:rPr>
                <w:rFonts w:ascii="宋体" w:hAnsi="宋体" w:eastAsia="宋体" w:cs="Times New Roman"/>
                <w:sz w:val="24"/>
                <w:szCs w:val="24"/>
              </w:rPr>
            </w:pPr>
            <w:r>
              <w:rPr>
                <w:rFonts w:hint="eastAsia" w:ascii="宋体" w:hAnsi="宋体" w:eastAsia="宋体" w:cs="Times New Roman"/>
                <w:sz w:val="24"/>
                <w:szCs w:val="24"/>
              </w:rPr>
              <w:t>按下关门按钮时关门按钮灯同时点亮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766" w:type="dxa"/>
            <w:vAlign w:val="center"/>
          </w:tcPr>
          <w:p>
            <w:pPr>
              <w:tabs>
                <w:tab w:val="left" w:pos="2700"/>
              </w:tabs>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3</w:t>
            </w:r>
          </w:p>
        </w:tc>
        <w:tc>
          <w:tcPr>
            <w:tcW w:w="2699" w:type="dxa"/>
            <w:gridSpan w:val="2"/>
            <w:tcBorders>
              <w:right w:val="single" w:color="auto" w:sz="12" w:space="0"/>
            </w:tcBorders>
            <w:vAlign w:val="center"/>
          </w:tcPr>
          <w:p>
            <w:pPr>
              <w:spacing w:line="440" w:lineRule="exact"/>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开门按钮响应指示</w:t>
            </w:r>
          </w:p>
        </w:tc>
        <w:tc>
          <w:tcPr>
            <w:tcW w:w="6493" w:type="dxa"/>
            <w:gridSpan w:val="2"/>
            <w:tcBorders>
              <w:left w:val="single" w:color="auto" w:sz="12" w:space="0"/>
            </w:tcBorders>
            <w:vAlign w:val="center"/>
          </w:tcPr>
          <w:p>
            <w:pPr>
              <w:spacing w:line="400" w:lineRule="exact"/>
              <w:jc w:val="left"/>
              <w:rPr>
                <w:rFonts w:ascii="宋体" w:hAnsi="宋体" w:eastAsia="宋体" w:cs="Times New Roman"/>
                <w:sz w:val="24"/>
                <w:szCs w:val="24"/>
              </w:rPr>
            </w:pPr>
            <w:r>
              <w:rPr>
                <w:rFonts w:hint="eastAsia" w:ascii="宋体" w:hAnsi="宋体" w:eastAsia="宋体" w:cs="Times New Roman"/>
                <w:sz w:val="24"/>
                <w:szCs w:val="24"/>
              </w:rPr>
              <w:t>按下开门按钮时开门按钮灯同时点亮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766" w:type="dxa"/>
            <w:vAlign w:val="center"/>
          </w:tcPr>
          <w:p>
            <w:pPr>
              <w:tabs>
                <w:tab w:val="left" w:pos="2700"/>
              </w:tabs>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4</w:t>
            </w:r>
          </w:p>
        </w:tc>
        <w:tc>
          <w:tcPr>
            <w:tcW w:w="2699" w:type="dxa"/>
            <w:gridSpan w:val="2"/>
            <w:tcBorders>
              <w:right w:val="single" w:color="auto" w:sz="12" w:space="0"/>
            </w:tcBorders>
            <w:vAlign w:val="center"/>
          </w:tcPr>
          <w:p>
            <w:pPr>
              <w:spacing w:line="440" w:lineRule="exact"/>
              <w:ind w:firstLine="480" w:firstLineChars="200"/>
              <w:jc w:val="both"/>
              <w:rPr>
                <w:rFonts w:ascii="宋体" w:hAnsi="宋体" w:eastAsia="宋体" w:cs="Times New Roman"/>
                <w:sz w:val="24"/>
                <w:szCs w:val="24"/>
              </w:rPr>
            </w:pPr>
            <w:r>
              <w:rPr>
                <w:rFonts w:hint="eastAsia" w:ascii="宋体" w:hAnsi="宋体" w:eastAsia="宋体" w:cs="Times New Roman"/>
                <w:sz w:val="24"/>
                <w:szCs w:val="24"/>
              </w:rPr>
              <w:t>门负载检测</w:t>
            </w:r>
          </w:p>
        </w:tc>
        <w:tc>
          <w:tcPr>
            <w:tcW w:w="6493" w:type="dxa"/>
            <w:gridSpan w:val="2"/>
            <w:tcBorders>
              <w:left w:val="single" w:color="auto" w:sz="12" w:space="0"/>
            </w:tcBorders>
            <w:vAlign w:val="center"/>
          </w:tcPr>
          <w:p>
            <w:pPr>
              <w:spacing w:line="400" w:lineRule="exact"/>
              <w:jc w:val="left"/>
              <w:rPr>
                <w:rFonts w:ascii="宋体" w:hAnsi="宋体" w:eastAsia="宋体" w:cs="Times New Roman"/>
                <w:sz w:val="24"/>
                <w:szCs w:val="24"/>
              </w:rPr>
            </w:pPr>
            <w:r>
              <w:rPr>
                <w:rFonts w:hint="eastAsia" w:ascii="宋体" w:hAnsi="宋体" w:eastAsia="宋体" w:cs="Times New Roman"/>
                <w:sz w:val="24"/>
                <w:szCs w:val="24"/>
              </w:rPr>
              <w:t>如果门由于过载导致不能完全打开或关闭，电梯门将会反方向动作</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766" w:type="dxa"/>
            <w:vAlign w:val="center"/>
          </w:tcPr>
          <w:p>
            <w:pPr>
              <w:tabs>
                <w:tab w:val="left" w:pos="2700"/>
              </w:tabs>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5</w:t>
            </w:r>
          </w:p>
        </w:tc>
        <w:tc>
          <w:tcPr>
            <w:tcW w:w="2699" w:type="dxa"/>
            <w:gridSpan w:val="2"/>
            <w:tcBorders>
              <w:right w:val="single" w:color="auto" w:sz="12" w:space="0"/>
            </w:tcBorders>
            <w:vAlign w:val="center"/>
          </w:tcPr>
          <w:p>
            <w:pPr>
              <w:spacing w:line="440" w:lineRule="exact"/>
              <w:ind w:firstLine="480" w:firstLineChars="200"/>
              <w:jc w:val="both"/>
              <w:rPr>
                <w:rFonts w:ascii="宋体" w:hAnsi="宋体" w:eastAsia="宋体" w:cs="Times New Roman"/>
                <w:sz w:val="24"/>
                <w:szCs w:val="24"/>
              </w:rPr>
            </w:pPr>
            <w:r>
              <w:rPr>
                <w:rFonts w:hint="eastAsia" w:ascii="宋体" w:hAnsi="宋体" w:eastAsia="宋体" w:cs="Times New Roman"/>
                <w:sz w:val="24"/>
                <w:szCs w:val="24"/>
              </w:rPr>
              <w:t>开门受阻控制</w:t>
            </w:r>
          </w:p>
        </w:tc>
        <w:tc>
          <w:tcPr>
            <w:tcW w:w="6493" w:type="dxa"/>
            <w:gridSpan w:val="2"/>
            <w:tcBorders>
              <w:left w:val="single" w:color="auto" w:sz="12" w:space="0"/>
            </w:tcBorders>
            <w:vAlign w:val="center"/>
          </w:tcPr>
          <w:p>
            <w:pPr>
              <w:spacing w:line="400" w:lineRule="exact"/>
              <w:jc w:val="left"/>
              <w:rPr>
                <w:rFonts w:ascii="宋体" w:hAnsi="宋体" w:eastAsia="宋体" w:cs="Times New Roman"/>
                <w:sz w:val="24"/>
                <w:szCs w:val="24"/>
              </w:rPr>
            </w:pPr>
            <w:r>
              <w:rPr>
                <w:rFonts w:hint="eastAsia" w:ascii="宋体" w:hAnsi="宋体" w:eastAsia="宋体" w:cs="Times New Roman"/>
                <w:sz w:val="24"/>
                <w:szCs w:val="24"/>
              </w:rPr>
              <w:t>如果电梯开门受阻，立即关门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766" w:type="dxa"/>
            <w:vAlign w:val="center"/>
          </w:tcPr>
          <w:p>
            <w:pPr>
              <w:tabs>
                <w:tab w:val="left" w:pos="2700"/>
              </w:tabs>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6</w:t>
            </w:r>
          </w:p>
        </w:tc>
        <w:tc>
          <w:tcPr>
            <w:tcW w:w="2699" w:type="dxa"/>
            <w:gridSpan w:val="2"/>
            <w:tcBorders>
              <w:right w:val="single" w:color="auto" w:sz="12" w:space="0"/>
            </w:tcBorders>
            <w:vAlign w:val="center"/>
          </w:tcPr>
          <w:p>
            <w:pPr>
              <w:spacing w:line="440" w:lineRule="exact"/>
              <w:jc w:val="both"/>
              <w:rPr>
                <w:rFonts w:ascii="宋体" w:hAnsi="宋体" w:eastAsia="宋体" w:cs="Times New Roman"/>
                <w:sz w:val="24"/>
                <w:szCs w:val="24"/>
              </w:rPr>
            </w:pPr>
            <w:r>
              <w:rPr>
                <w:rFonts w:hint="eastAsia" w:ascii="宋体" w:hAnsi="宋体" w:eastAsia="宋体" w:cs="Times New Roman"/>
                <w:sz w:val="24"/>
                <w:szCs w:val="24"/>
              </w:rPr>
              <w:t>开门保持时间可调整</w:t>
            </w:r>
          </w:p>
        </w:tc>
        <w:tc>
          <w:tcPr>
            <w:tcW w:w="6493" w:type="dxa"/>
            <w:gridSpan w:val="2"/>
            <w:tcBorders>
              <w:left w:val="single" w:color="auto" w:sz="12" w:space="0"/>
            </w:tcBorders>
            <w:vAlign w:val="center"/>
          </w:tcPr>
          <w:p>
            <w:pPr>
              <w:spacing w:line="400" w:lineRule="exact"/>
              <w:jc w:val="left"/>
              <w:rPr>
                <w:rFonts w:ascii="宋体" w:hAnsi="宋体" w:eastAsia="宋体" w:cs="Times New Roman"/>
                <w:sz w:val="24"/>
                <w:szCs w:val="24"/>
              </w:rPr>
            </w:pPr>
            <w:r>
              <w:rPr>
                <w:rFonts w:hint="eastAsia" w:ascii="宋体" w:hAnsi="宋体" w:eastAsia="宋体" w:cs="Times New Roman"/>
                <w:sz w:val="24"/>
                <w:szCs w:val="24"/>
              </w:rPr>
              <w:t>根据需要可调整开门保持时间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766" w:type="dxa"/>
            <w:vAlign w:val="center"/>
          </w:tcPr>
          <w:p>
            <w:pPr>
              <w:tabs>
                <w:tab w:val="left" w:pos="2700"/>
              </w:tabs>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7</w:t>
            </w:r>
          </w:p>
        </w:tc>
        <w:tc>
          <w:tcPr>
            <w:tcW w:w="2699" w:type="dxa"/>
            <w:gridSpan w:val="2"/>
            <w:tcBorders>
              <w:right w:val="single" w:color="auto" w:sz="12" w:space="0"/>
            </w:tcBorders>
            <w:vAlign w:val="center"/>
          </w:tcPr>
          <w:p>
            <w:pPr>
              <w:spacing w:line="440" w:lineRule="exact"/>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应急照明</w:t>
            </w:r>
          </w:p>
        </w:tc>
        <w:tc>
          <w:tcPr>
            <w:tcW w:w="6493" w:type="dxa"/>
            <w:gridSpan w:val="2"/>
            <w:tcBorders>
              <w:left w:val="single" w:color="auto" w:sz="12" w:space="0"/>
            </w:tcBorders>
            <w:vAlign w:val="center"/>
          </w:tcPr>
          <w:p>
            <w:pPr>
              <w:spacing w:line="440" w:lineRule="exact"/>
              <w:jc w:val="left"/>
              <w:rPr>
                <w:rFonts w:ascii="宋体" w:hAnsi="宋体" w:eastAsia="宋体" w:cs="Times New Roman"/>
                <w:sz w:val="24"/>
                <w:szCs w:val="24"/>
              </w:rPr>
            </w:pPr>
            <w:r>
              <w:rPr>
                <w:rFonts w:hint="eastAsia" w:ascii="宋体" w:hAnsi="宋体" w:eastAsia="宋体" w:cs="Times New Roman"/>
                <w:sz w:val="24"/>
                <w:szCs w:val="24"/>
              </w:rPr>
              <w:t>当正常的照明电源切断时，将自动切换到自动充电的应急电源，保持轿厢的最低照明。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766" w:type="dxa"/>
            <w:vAlign w:val="center"/>
          </w:tcPr>
          <w:p>
            <w:pPr>
              <w:tabs>
                <w:tab w:val="left" w:pos="2700"/>
              </w:tabs>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8</w:t>
            </w:r>
          </w:p>
        </w:tc>
        <w:tc>
          <w:tcPr>
            <w:tcW w:w="2699" w:type="dxa"/>
            <w:gridSpan w:val="2"/>
            <w:tcBorders>
              <w:right w:val="single" w:color="auto" w:sz="12" w:space="0"/>
            </w:tcBorders>
            <w:vAlign w:val="center"/>
          </w:tcPr>
          <w:p>
            <w:pPr>
              <w:spacing w:line="440" w:lineRule="exact"/>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即时关门</w:t>
            </w:r>
          </w:p>
        </w:tc>
        <w:tc>
          <w:tcPr>
            <w:tcW w:w="6493" w:type="dxa"/>
            <w:gridSpan w:val="2"/>
            <w:tcBorders>
              <w:left w:val="single" w:color="auto" w:sz="12" w:space="0"/>
            </w:tcBorders>
            <w:vAlign w:val="center"/>
          </w:tcPr>
          <w:p>
            <w:pPr>
              <w:spacing w:line="400" w:lineRule="exact"/>
              <w:jc w:val="left"/>
              <w:rPr>
                <w:rFonts w:ascii="宋体" w:hAnsi="宋体" w:eastAsia="宋体" w:cs="Times New Roman"/>
                <w:sz w:val="24"/>
                <w:szCs w:val="24"/>
              </w:rPr>
            </w:pPr>
            <w:r>
              <w:rPr>
                <w:rFonts w:hint="eastAsia" w:ascii="宋体" w:hAnsi="宋体" w:eastAsia="宋体" w:cs="Times New Roman"/>
                <w:sz w:val="24"/>
                <w:szCs w:val="24"/>
              </w:rPr>
              <w:t>电梯停站开门后，按下关门按钮，门立即关闭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766" w:type="dxa"/>
            <w:vAlign w:val="center"/>
          </w:tcPr>
          <w:p>
            <w:pPr>
              <w:tabs>
                <w:tab w:val="left" w:pos="2700"/>
              </w:tabs>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19</w:t>
            </w:r>
          </w:p>
        </w:tc>
        <w:tc>
          <w:tcPr>
            <w:tcW w:w="2699" w:type="dxa"/>
            <w:gridSpan w:val="2"/>
            <w:tcBorders>
              <w:right w:val="single" w:color="auto" w:sz="12" w:space="0"/>
            </w:tcBorders>
            <w:vAlign w:val="center"/>
          </w:tcPr>
          <w:p>
            <w:pPr>
              <w:spacing w:line="440" w:lineRule="exact"/>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电梯报警</w:t>
            </w:r>
          </w:p>
        </w:tc>
        <w:tc>
          <w:tcPr>
            <w:tcW w:w="6493" w:type="dxa"/>
            <w:gridSpan w:val="2"/>
            <w:tcBorders>
              <w:left w:val="single" w:color="auto" w:sz="12" w:space="0"/>
            </w:tcBorders>
            <w:vAlign w:val="center"/>
          </w:tcPr>
          <w:p>
            <w:pPr>
              <w:spacing w:line="400" w:lineRule="exact"/>
              <w:jc w:val="left"/>
              <w:rPr>
                <w:rFonts w:ascii="宋体" w:hAnsi="宋体" w:eastAsia="宋体" w:cs="Times New Roman"/>
                <w:sz w:val="24"/>
                <w:szCs w:val="24"/>
              </w:rPr>
            </w:pPr>
            <w:r>
              <w:rPr>
                <w:rFonts w:ascii="Times New Roman" w:hAnsi="Times New Roman" w:eastAsia="宋体" w:cs="Times New Roman"/>
                <w:sz w:val="24"/>
                <w:szCs w:val="24"/>
              </w:rPr>
              <w:t>当轿内乘客遇到紧急情况时，可按下轿内操作盘上的报警按钮，</w:t>
            </w:r>
            <w:r>
              <w:rPr>
                <w:rFonts w:hint="eastAsia" w:ascii="Times New Roman" w:hAnsi="Times New Roman" w:eastAsia="宋体" w:cs="Times New Roman"/>
                <w:sz w:val="24"/>
                <w:szCs w:val="24"/>
              </w:rPr>
              <w:t>此时，</w:t>
            </w:r>
            <w:r>
              <w:rPr>
                <w:rFonts w:hint="eastAsia" w:ascii="宋体" w:hAnsi="宋体" w:eastAsia="宋体" w:cs="Times New Roman"/>
                <w:sz w:val="24"/>
                <w:szCs w:val="24"/>
              </w:rPr>
              <w:t>警铃和通话装置鸣响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766" w:type="dxa"/>
            <w:vAlign w:val="center"/>
          </w:tcPr>
          <w:p>
            <w:pPr>
              <w:tabs>
                <w:tab w:val="left" w:pos="2700"/>
              </w:tabs>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0</w:t>
            </w:r>
          </w:p>
        </w:tc>
        <w:tc>
          <w:tcPr>
            <w:tcW w:w="2699" w:type="dxa"/>
            <w:gridSpan w:val="2"/>
            <w:tcBorders>
              <w:right w:val="single" w:color="auto" w:sz="12" w:space="0"/>
            </w:tcBorders>
            <w:vAlign w:val="center"/>
          </w:tcPr>
          <w:p>
            <w:pPr>
              <w:spacing w:line="440" w:lineRule="exact"/>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层站运行控制开关</w:t>
            </w:r>
          </w:p>
        </w:tc>
        <w:tc>
          <w:tcPr>
            <w:tcW w:w="6493" w:type="dxa"/>
            <w:gridSpan w:val="2"/>
            <w:tcBorders>
              <w:left w:val="single" w:color="auto" w:sz="12" w:space="0"/>
            </w:tcBorders>
            <w:vAlign w:val="center"/>
          </w:tcPr>
          <w:p>
            <w:pPr>
              <w:spacing w:line="400" w:lineRule="exact"/>
              <w:jc w:val="left"/>
              <w:rPr>
                <w:rFonts w:ascii="宋体" w:hAnsi="宋体" w:eastAsia="宋体" w:cs="Times New Roman"/>
                <w:sz w:val="24"/>
                <w:szCs w:val="24"/>
              </w:rPr>
            </w:pPr>
            <w:r>
              <w:rPr>
                <w:rFonts w:hint="eastAsia" w:ascii="宋体" w:hAnsi="宋体" w:eastAsia="宋体" w:cs="Times New Roman"/>
                <w:sz w:val="24"/>
                <w:szCs w:val="24"/>
              </w:rPr>
              <w:t>通过操作基站上安装的“运行/停止”钥匙开关，开启或关闭电梯</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766" w:type="dxa"/>
            <w:vAlign w:val="center"/>
          </w:tcPr>
          <w:p>
            <w:pPr>
              <w:tabs>
                <w:tab w:val="left" w:pos="2700"/>
              </w:tabs>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1</w:t>
            </w:r>
          </w:p>
        </w:tc>
        <w:tc>
          <w:tcPr>
            <w:tcW w:w="2699" w:type="dxa"/>
            <w:gridSpan w:val="2"/>
            <w:tcBorders>
              <w:right w:val="single" w:color="auto" w:sz="12" w:space="0"/>
            </w:tcBorders>
            <w:vAlign w:val="center"/>
          </w:tcPr>
          <w:p>
            <w:pPr>
              <w:tabs>
                <w:tab w:val="left" w:pos="2700"/>
              </w:tabs>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五方对讲</w:t>
            </w:r>
          </w:p>
        </w:tc>
        <w:tc>
          <w:tcPr>
            <w:tcW w:w="6493" w:type="dxa"/>
            <w:gridSpan w:val="2"/>
            <w:tcBorders>
              <w:left w:val="single" w:color="auto" w:sz="12" w:space="0"/>
            </w:tcBorders>
            <w:vAlign w:val="center"/>
          </w:tcPr>
          <w:p>
            <w:pPr>
              <w:tabs>
                <w:tab w:val="left" w:pos="2700"/>
              </w:tabs>
              <w:spacing w:line="40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机房、轿厢、监控室、底坑和轿顶设置对讲元件，实现对讲功能</w:t>
            </w:r>
            <w:r>
              <w:rPr>
                <w:rFonts w:hint="eastAsia" w:ascii="Times New Roman" w:hAnsi="Times New Roman" w:eastAsia="宋体" w:cs="Times New Roman"/>
                <w:sz w:val="24"/>
                <w:szCs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766" w:type="dxa"/>
            <w:vAlign w:val="center"/>
          </w:tcPr>
          <w:p>
            <w:pPr>
              <w:tabs>
                <w:tab w:val="left" w:pos="2700"/>
              </w:tabs>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2</w:t>
            </w:r>
          </w:p>
        </w:tc>
        <w:tc>
          <w:tcPr>
            <w:tcW w:w="2699" w:type="dxa"/>
            <w:gridSpan w:val="2"/>
            <w:tcBorders>
              <w:right w:val="single" w:color="auto" w:sz="12" w:space="0"/>
            </w:tcBorders>
            <w:vAlign w:val="center"/>
          </w:tcPr>
          <w:p>
            <w:pPr>
              <w:spacing w:line="440" w:lineRule="exact"/>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门光幕保护</w:t>
            </w:r>
          </w:p>
        </w:tc>
        <w:tc>
          <w:tcPr>
            <w:tcW w:w="6493" w:type="dxa"/>
            <w:gridSpan w:val="2"/>
            <w:tcBorders>
              <w:left w:val="single" w:color="auto" w:sz="12" w:space="0"/>
            </w:tcBorders>
            <w:vAlign w:val="center"/>
          </w:tcPr>
          <w:p>
            <w:pPr>
              <w:spacing w:line="400" w:lineRule="exact"/>
              <w:jc w:val="left"/>
              <w:rPr>
                <w:rFonts w:ascii="宋体" w:hAnsi="宋体" w:eastAsia="宋体" w:cs="Times New Roman"/>
                <w:sz w:val="24"/>
                <w:szCs w:val="24"/>
              </w:rPr>
            </w:pPr>
            <w:r>
              <w:rPr>
                <w:rFonts w:hint="eastAsia" w:ascii="宋体" w:hAnsi="宋体" w:eastAsia="宋体" w:cs="Times New Roman"/>
                <w:sz w:val="24"/>
                <w:szCs w:val="24"/>
              </w:rPr>
              <w:t>在整个开门高度的范围内覆盖了一层红外线光束，如果其中任何一个光束被遮挡，正在关闭的门将会停止关闭并重新打开，保证乘客绝对安全的进入轿厢。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766" w:type="dxa"/>
            <w:vAlign w:val="center"/>
          </w:tcPr>
          <w:p>
            <w:pPr>
              <w:tabs>
                <w:tab w:val="left" w:pos="2700"/>
              </w:tabs>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3</w:t>
            </w:r>
          </w:p>
        </w:tc>
        <w:tc>
          <w:tcPr>
            <w:tcW w:w="2699" w:type="dxa"/>
            <w:gridSpan w:val="2"/>
            <w:tcBorders>
              <w:right w:val="single" w:color="auto" w:sz="12" w:space="0"/>
            </w:tcBorders>
            <w:vAlign w:val="center"/>
          </w:tcPr>
          <w:p>
            <w:pPr>
              <w:spacing w:line="440" w:lineRule="exact"/>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主层站待机</w:t>
            </w:r>
          </w:p>
        </w:tc>
        <w:tc>
          <w:tcPr>
            <w:tcW w:w="6493" w:type="dxa"/>
            <w:gridSpan w:val="2"/>
            <w:tcBorders>
              <w:left w:val="single" w:color="auto" w:sz="12" w:space="0"/>
            </w:tcBorders>
            <w:vAlign w:val="center"/>
          </w:tcPr>
          <w:p>
            <w:pPr>
              <w:spacing w:line="400" w:lineRule="exact"/>
              <w:jc w:val="left"/>
              <w:rPr>
                <w:rFonts w:ascii="宋体" w:hAnsi="宋体" w:eastAsia="宋体" w:cs="Times New Roman"/>
                <w:sz w:val="24"/>
                <w:szCs w:val="24"/>
              </w:rPr>
            </w:pPr>
            <w:r>
              <w:rPr>
                <w:rFonts w:hint="eastAsia" w:ascii="宋体" w:hAnsi="宋体" w:eastAsia="宋体" w:cs="Times New Roman"/>
                <w:sz w:val="24"/>
                <w:szCs w:val="24"/>
              </w:rPr>
              <w:t>当电梯无层站召唤和轿内指令时，返回基站待机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766" w:type="dxa"/>
            <w:vAlign w:val="center"/>
          </w:tcPr>
          <w:p>
            <w:pPr>
              <w:tabs>
                <w:tab w:val="left" w:pos="2700"/>
              </w:tabs>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4</w:t>
            </w:r>
          </w:p>
        </w:tc>
        <w:tc>
          <w:tcPr>
            <w:tcW w:w="2699" w:type="dxa"/>
            <w:gridSpan w:val="2"/>
            <w:tcBorders>
              <w:right w:val="single" w:color="auto" w:sz="12" w:space="0"/>
            </w:tcBorders>
            <w:vAlign w:val="center"/>
          </w:tcPr>
          <w:p>
            <w:pPr>
              <w:spacing w:line="440" w:lineRule="exact"/>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超载报警</w:t>
            </w:r>
          </w:p>
        </w:tc>
        <w:tc>
          <w:tcPr>
            <w:tcW w:w="6493" w:type="dxa"/>
            <w:gridSpan w:val="2"/>
            <w:tcBorders>
              <w:left w:val="single" w:color="auto" w:sz="12" w:space="0"/>
            </w:tcBorders>
            <w:vAlign w:val="center"/>
          </w:tcPr>
          <w:p>
            <w:pPr>
              <w:spacing w:line="400" w:lineRule="exact"/>
              <w:jc w:val="left"/>
              <w:rPr>
                <w:rFonts w:ascii="宋体" w:hAnsi="宋体" w:eastAsia="宋体" w:cs="Times New Roman"/>
                <w:sz w:val="24"/>
                <w:szCs w:val="24"/>
              </w:rPr>
            </w:pPr>
            <w:r>
              <w:rPr>
                <w:rFonts w:hint="eastAsia" w:ascii="宋体" w:hAnsi="宋体" w:eastAsia="宋体" w:cs="Times New Roman"/>
                <w:sz w:val="24"/>
                <w:szCs w:val="24"/>
              </w:rPr>
              <w:t>轿厢超载时，电梯保持开门并且超载指示灯亮或轿内蜂鸣器鸣响，</w:t>
            </w:r>
            <w:r>
              <w:rPr>
                <w:rFonts w:ascii="Times New Roman" w:hAnsi="Times New Roman" w:eastAsia="宋体" w:cs="Times New Roman"/>
                <w:sz w:val="24"/>
                <w:szCs w:val="24"/>
              </w:rPr>
              <w:t>当轿内载重超过设定值时工作</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766" w:type="dxa"/>
            <w:vAlign w:val="center"/>
          </w:tcPr>
          <w:p>
            <w:pPr>
              <w:tabs>
                <w:tab w:val="left" w:pos="2700"/>
              </w:tabs>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5</w:t>
            </w:r>
          </w:p>
        </w:tc>
        <w:tc>
          <w:tcPr>
            <w:tcW w:w="2699" w:type="dxa"/>
            <w:gridSpan w:val="2"/>
            <w:tcBorders>
              <w:right w:val="single" w:color="auto" w:sz="12" w:space="0"/>
            </w:tcBorders>
            <w:vAlign w:val="center"/>
          </w:tcPr>
          <w:p>
            <w:pPr>
              <w:spacing w:line="440" w:lineRule="exact"/>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来电再平层</w:t>
            </w:r>
          </w:p>
        </w:tc>
        <w:tc>
          <w:tcPr>
            <w:tcW w:w="6493" w:type="dxa"/>
            <w:gridSpan w:val="2"/>
            <w:tcBorders>
              <w:left w:val="single" w:color="auto" w:sz="12" w:space="0"/>
            </w:tcBorders>
            <w:vAlign w:val="center"/>
          </w:tcPr>
          <w:p>
            <w:pPr>
              <w:spacing w:line="400" w:lineRule="exact"/>
              <w:jc w:val="left"/>
              <w:rPr>
                <w:rFonts w:ascii="宋体" w:hAnsi="宋体" w:eastAsia="宋体" w:cs="Times New Roman"/>
                <w:sz w:val="24"/>
                <w:szCs w:val="24"/>
              </w:rPr>
            </w:pPr>
            <w:r>
              <w:rPr>
                <w:rFonts w:hint="eastAsia" w:ascii="宋体" w:hAnsi="宋体" w:eastAsia="宋体" w:cs="Times New Roman"/>
                <w:sz w:val="24"/>
                <w:szCs w:val="24"/>
              </w:rPr>
              <w:t>由于断电引起轿厢停在门区范围内，当电源恢复后轿厢将再平层到平层位置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766" w:type="dxa"/>
            <w:vAlign w:val="center"/>
          </w:tcPr>
          <w:p>
            <w:pPr>
              <w:tabs>
                <w:tab w:val="left" w:pos="2700"/>
              </w:tabs>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6</w:t>
            </w:r>
          </w:p>
        </w:tc>
        <w:tc>
          <w:tcPr>
            <w:tcW w:w="2699" w:type="dxa"/>
            <w:gridSpan w:val="2"/>
            <w:tcBorders>
              <w:right w:val="single" w:color="auto" w:sz="12" w:space="0"/>
            </w:tcBorders>
            <w:vAlign w:val="center"/>
          </w:tcPr>
          <w:p>
            <w:pPr>
              <w:spacing w:line="440" w:lineRule="exact"/>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重复关门</w:t>
            </w:r>
          </w:p>
        </w:tc>
        <w:tc>
          <w:tcPr>
            <w:tcW w:w="6493" w:type="dxa"/>
            <w:gridSpan w:val="2"/>
            <w:tcBorders>
              <w:left w:val="single" w:color="auto" w:sz="12" w:space="0"/>
            </w:tcBorders>
            <w:vAlign w:val="center"/>
          </w:tcPr>
          <w:p>
            <w:pPr>
              <w:spacing w:line="400" w:lineRule="exact"/>
              <w:jc w:val="left"/>
              <w:rPr>
                <w:rFonts w:ascii="宋体" w:hAnsi="宋体" w:eastAsia="宋体" w:cs="Times New Roman"/>
                <w:sz w:val="24"/>
                <w:szCs w:val="24"/>
              </w:rPr>
            </w:pPr>
            <w:r>
              <w:rPr>
                <w:rFonts w:hint="eastAsia" w:ascii="宋体" w:hAnsi="宋体" w:eastAsia="宋体" w:cs="Times New Roman"/>
                <w:sz w:val="24"/>
                <w:szCs w:val="24"/>
              </w:rPr>
              <w:t>若关门受阻，电梯就会重复关门动作，直到杂物被清除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766" w:type="dxa"/>
            <w:vAlign w:val="center"/>
          </w:tcPr>
          <w:p>
            <w:pPr>
              <w:tabs>
                <w:tab w:val="left" w:pos="2700"/>
              </w:tabs>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7</w:t>
            </w:r>
          </w:p>
        </w:tc>
        <w:tc>
          <w:tcPr>
            <w:tcW w:w="2699" w:type="dxa"/>
            <w:gridSpan w:val="2"/>
            <w:tcBorders>
              <w:right w:val="single" w:color="auto" w:sz="12" w:space="0"/>
            </w:tcBorders>
            <w:vAlign w:val="center"/>
          </w:tcPr>
          <w:p>
            <w:pPr>
              <w:spacing w:line="440" w:lineRule="exact"/>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本层再开门</w:t>
            </w:r>
          </w:p>
        </w:tc>
        <w:tc>
          <w:tcPr>
            <w:tcW w:w="6493" w:type="dxa"/>
            <w:gridSpan w:val="2"/>
            <w:tcBorders>
              <w:left w:val="single" w:color="auto" w:sz="12" w:space="0"/>
            </w:tcBorders>
            <w:vAlign w:val="center"/>
          </w:tcPr>
          <w:p>
            <w:pPr>
              <w:spacing w:line="400" w:lineRule="exact"/>
              <w:jc w:val="left"/>
              <w:rPr>
                <w:rFonts w:ascii="宋体" w:hAnsi="宋体" w:eastAsia="宋体" w:cs="Times New Roman"/>
                <w:sz w:val="24"/>
                <w:szCs w:val="24"/>
              </w:rPr>
            </w:pPr>
            <w:r>
              <w:rPr>
                <w:rFonts w:hint="eastAsia" w:ascii="宋体" w:hAnsi="宋体" w:eastAsia="宋体" w:cs="Times New Roman"/>
                <w:sz w:val="24"/>
                <w:szCs w:val="24"/>
              </w:rPr>
              <w:t>关门过程中，按同方向层站召唤按钮，电梯重新开门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766" w:type="dxa"/>
            <w:vAlign w:val="center"/>
          </w:tcPr>
          <w:p>
            <w:pPr>
              <w:tabs>
                <w:tab w:val="left" w:pos="2700"/>
              </w:tabs>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8</w:t>
            </w:r>
          </w:p>
        </w:tc>
        <w:tc>
          <w:tcPr>
            <w:tcW w:w="2699" w:type="dxa"/>
            <w:gridSpan w:val="2"/>
            <w:tcBorders>
              <w:right w:val="single" w:color="auto" w:sz="12" w:space="0"/>
            </w:tcBorders>
            <w:vAlign w:val="center"/>
          </w:tcPr>
          <w:p>
            <w:pPr>
              <w:spacing w:line="440" w:lineRule="exact"/>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停层开门</w:t>
            </w:r>
          </w:p>
        </w:tc>
        <w:tc>
          <w:tcPr>
            <w:tcW w:w="6493" w:type="dxa"/>
            <w:gridSpan w:val="2"/>
            <w:tcBorders>
              <w:left w:val="single" w:color="auto" w:sz="12" w:space="0"/>
            </w:tcBorders>
            <w:vAlign w:val="center"/>
          </w:tcPr>
          <w:p>
            <w:pPr>
              <w:spacing w:line="400" w:lineRule="exact"/>
              <w:jc w:val="left"/>
              <w:rPr>
                <w:rFonts w:ascii="宋体" w:hAnsi="宋体" w:eastAsia="宋体" w:cs="Times New Roman"/>
                <w:sz w:val="24"/>
                <w:szCs w:val="24"/>
              </w:rPr>
            </w:pPr>
            <w:r>
              <w:rPr>
                <w:rFonts w:hint="eastAsia" w:ascii="宋体" w:hAnsi="宋体" w:eastAsia="宋体" w:cs="Times New Roman"/>
                <w:sz w:val="24"/>
                <w:szCs w:val="24"/>
              </w:rPr>
              <w:t>电梯停层后自动开门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766" w:type="dxa"/>
            <w:vAlign w:val="center"/>
          </w:tcPr>
          <w:p>
            <w:pPr>
              <w:tabs>
                <w:tab w:val="left" w:pos="2700"/>
              </w:tabs>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29</w:t>
            </w:r>
          </w:p>
        </w:tc>
        <w:tc>
          <w:tcPr>
            <w:tcW w:w="2699" w:type="dxa"/>
            <w:gridSpan w:val="2"/>
            <w:tcBorders>
              <w:right w:val="single" w:color="auto" w:sz="12" w:space="0"/>
            </w:tcBorders>
            <w:vAlign w:val="center"/>
          </w:tcPr>
          <w:p>
            <w:pPr>
              <w:spacing w:line="440" w:lineRule="exact"/>
              <w:jc w:val="both"/>
              <w:rPr>
                <w:rFonts w:ascii="宋体" w:hAnsi="宋体" w:eastAsia="宋体" w:cs="Times New Roman"/>
                <w:sz w:val="24"/>
                <w:szCs w:val="24"/>
              </w:rPr>
            </w:pPr>
            <w:r>
              <w:rPr>
                <w:rFonts w:hint="eastAsia" w:ascii="宋体" w:hAnsi="宋体" w:eastAsia="宋体" w:cs="Times New Roman"/>
                <w:sz w:val="24"/>
                <w:szCs w:val="24"/>
              </w:rPr>
              <w:t>断电或故障手动盘车</w:t>
            </w:r>
          </w:p>
        </w:tc>
        <w:tc>
          <w:tcPr>
            <w:tcW w:w="6493" w:type="dxa"/>
            <w:gridSpan w:val="2"/>
            <w:tcBorders>
              <w:left w:val="single" w:color="auto" w:sz="12" w:space="0"/>
            </w:tcBorders>
            <w:vAlign w:val="center"/>
          </w:tcPr>
          <w:p>
            <w:pPr>
              <w:spacing w:line="400" w:lineRule="exact"/>
              <w:jc w:val="left"/>
              <w:rPr>
                <w:rFonts w:ascii="宋体" w:hAnsi="宋体" w:eastAsia="宋体" w:cs="Times New Roman"/>
                <w:sz w:val="24"/>
                <w:szCs w:val="24"/>
              </w:rPr>
            </w:pPr>
            <w:r>
              <w:rPr>
                <w:rFonts w:hint="eastAsia" w:ascii="宋体" w:hAnsi="宋体" w:eastAsia="宋体" w:cs="Times New Roman"/>
                <w:sz w:val="24"/>
                <w:szCs w:val="24"/>
              </w:rPr>
              <w:t>断电或故障情况下可在机房内通过手动机械装置手动盘车到最近层站，开门放人。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627" w:hRule="atLeast"/>
          <w:jc w:val="center"/>
        </w:trPr>
        <w:tc>
          <w:tcPr>
            <w:tcW w:w="766" w:type="dxa"/>
            <w:vAlign w:val="center"/>
          </w:tcPr>
          <w:p>
            <w:pPr>
              <w:tabs>
                <w:tab w:val="left" w:pos="2700"/>
              </w:tabs>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0</w:t>
            </w:r>
          </w:p>
        </w:tc>
        <w:tc>
          <w:tcPr>
            <w:tcW w:w="2699" w:type="dxa"/>
            <w:gridSpan w:val="2"/>
            <w:tcBorders>
              <w:right w:val="single" w:color="auto" w:sz="12" w:space="0"/>
            </w:tcBorders>
            <w:vAlign w:val="center"/>
          </w:tcPr>
          <w:p>
            <w:pPr>
              <w:spacing w:line="440" w:lineRule="exact"/>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满载直使</w:t>
            </w:r>
          </w:p>
        </w:tc>
        <w:tc>
          <w:tcPr>
            <w:tcW w:w="6493" w:type="dxa"/>
            <w:gridSpan w:val="2"/>
            <w:tcBorders>
              <w:left w:val="single" w:color="auto" w:sz="12" w:space="0"/>
            </w:tcBorders>
            <w:vAlign w:val="center"/>
          </w:tcPr>
          <w:p>
            <w:pPr>
              <w:spacing w:line="400" w:lineRule="exact"/>
              <w:jc w:val="left"/>
              <w:rPr>
                <w:rFonts w:ascii="宋体" w:hAnsi="宋体" w:eastAsia="宋体" w:cs="Times New Roman"/>
                <w:sz w:val="24"/>
                <w:szCs w:val="24"/>
              </w:rPr>
            </w:pPr>
            <w:r>
              <w:rPr>
                <w:rFonts w:ascii="Times New Roman" w:hAnsi="Times New Roman" w:eastAsia="宋体" w:cs="Times New Roman"/>
                <w:sz w:val="24"/>
                <w:szCs w:val="24"/>
              </w:rPr>
              <w:t>满载的轿厢不再应答</w:t>
            </w:r>
            <w:r>
              <w:rPr>
                <w:rFonts w:hint="eastAsia" w:ascii="Times New Roman" w:hAnsi="Times New Roman" w:eastAsia="宋体" w:cs="Times New Roman"/>
                <w:sz w:val="24"/>
                <w:szCs w:val="24"/>
              </w:rPr>
              <w:t>沿途的</w:t>
            </w:r>
            <w:r>
              <w:rPr>
                <w:rFonts w:ascii="Times New Roman" w:hAnsi="Times New Roman" w:eastAsia="宋体" w:cs="Times New Roman"/>
                <w:sz w:val="24"/>
                <w:szCs w:val="24"/>
              </w:rPr>
              <w:t>厅外召唤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627" w:hRule="atLeast"/>
          <w:jc w:val="center"/>
        </w:trPr>
        <w:tc>
          <w:tcPr>
            <w:tcW w:w="766" w:type="dxa"/>
            <w:vAlign w:val="center"/>
          </w:tcPr>
          <w:p>
            <w:pPr>
              <w:tabs>
                <w:tab w:val="left" w:pos="2700"/>
              </w:tabs>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1</w:t>
            </w:r>
          </w:p>
        </w:tc>
        <w:tc>
          <w:tcPr>
            <w:tcW w:w="2699" w:type="dxa"/>
            <w:gridSpan w:val="2"/>
            <w:tcBorders>
              <w:right w:val="single" w:color="auto" w:sz="12" w:space="0"/>
            </w:tcBorders>
            <w:vAlign w:val="center"/>
          </w:tcPr>
          <w:p>
            <w:pPr>
              <w:tabs>
                <w:tab w:val="left" w:pos="2700"/>
              </w:tabs>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电机过载保护</w:t>
            </w:r>
          </w:p>
        </w:tc>
        <w:tc>
          <w:tcPr>
            <w:tcW w:w="6493" w:type="dxa"/>
            <w:gridSpan w:val="2"/>
            <w:tcBorders>
              <w:left w:val="single" w:color="auto" w:sz="12" w:space="0"/>
            </w:tcBorders>
            <w:vAlign w:val="center"/>
          </w:tcPr>
          <w:p>
            <w:pPr>
              <w:tabs>
                <w:tab w:val="left" w:pos="2700"/>
              </w:tabs>
              <w:spacing w:line="40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当主电机过流，变频器可检测到该状态，并停止工作，同时反馈至控制系统，此时控制系统显示过流故障；如主电机由于某种原因运行至过热，则主电机内热敏可检测到，并进行保护，电梯停止运行，控制系统显示故障</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766" w:type="dxa"/>
            <w:vAlign w:val="center"/>
          </w:tcPr>
          <w:p>
            <w:pPr>
              <w:tabs>
                <w:tab w:val="left" w:pos="2700"/>
              </w:tabs>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2</w:t>
            </w:r>
          </w:p>
        </w:tc>
        <w:tc>
          <w:tcPr>
            <w:tcW w:w="2699" w:type="dxa"/>
            <w:gridSpan w:val="2"/>
            <w:tcBorders>
              <w:right w:val="single" w:color="auto" w:sz="12" w:space="0"/>
            </w:tcBorders>
            <w:vAlign w:val="center"/>
          </w:tcPr>
          <w:p>
            <w:pPr>
              <w:spacing w:line="440" w:lineRule="exact"/>
              <w:jc w:val="both"/>
              <w:rPr>
                <w:rFonts w:ascii="宋体" w:hAnsi="宋体" w:eastAsia="宋体" w:cs="Times New Roman"/>
                <w:sz w:val="24"/>
                <w:szCs w:val="24"/>
              </w:rPr>
            </w:pPr>
            <w:r>
              <w:rPr>
                <w:rFonts w:hint="eastAsia" w:ascii="宋体" w:hAnsi="宋体" w:eastAsia="宋体" w:cs="Times New Roman"/>
                <w:sz w:val="24"/>
                <w:szCs w:val="24"/>
              </w:rPr>
              <w:t>轿内误指令人工消除</w:t>
            </w:r>
          </w:p>
        </w:tc>
        <w:tc>
          <w:tcPr>
            <w:tcW w:w="6493" w:type="dxa"/>
            <w:gridSpan w:val="2"/>
            <w:tcBorders>
              <w:left w:val="single" w:color="auto" w:sz="12" w:space="0"/>
            </w:tcBorders>
            <w:vAlign w:val="center"/>
          </w:tcPr>
          <w:p>
            <w:pPr>
              <w:spacing w:line="400" w:lineRule="exact"/>
              <w:jc w:val="left"/>
              <w:rPr>
                <w:rFonts w:ascii="宋体" w:hAnsi="宋体" w:eastAsia="宋体" w:cs="Times New Roman"/>
                <w:sz w:val="24"/>
                <w:szCs w:val="24"/>
              </w:rPr>
            </w:pPr>
            <w:r>
              <w:rPr>
                <w:rFonts w:hint="eastAsia" w:ascii="宋体" w:hAnsi="宋体" w:eastAsia="宋体" w:cs="Times New Roman"/>
                <w:sz w:val="24"/>
                <w:szCs w:val="24"/>
              </w:rPr>
              <w:t>误按了轿内指令按钮，连按两次该按钮，可取消误召唤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766" w:type="dxa"/>
            <w:vAlign w:val="center"/>
          </w:tcPr>
          <w:p>
            <w:pPr>
              <w:tabs>
                <w:tab w:val="left" w:pos="2700"/>
              </w:tabs>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3</w:t>
            </w:r>
          </w:p>
        </w:tc>
        <w:tc>
          <w:tcPr>
            <w:tcW w:w="2699" w:type="dxa"/>
            <w:gridSpan w:val="2"/>
            <w:tcBorders>
              <w:right w:val="single" w:color="auto" w:sz="12" w:space="0"/>
            </w:tcBorders>
            <w:vAlign w:val="center"/>
          </w:tcPr>
          <w:p>
            <w:pPr>
              <w:spacing w:line="440" w:lineRule="exact"/>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称重启动</w:t>
            </w:r>
          </w:p>
        </w:tc>
        <w:tc>
          <w:tcPr>
            <w:tcW w:w="6493" w:type="dxa"/>
            <w:gridSpan w:val="2"/>
            <w:tcBorders>
              <w:left w:val="single" w:color="auto" w:sz="12" w:space="0"/>
            </w:tcBorders>
            <w:vAlign w:val="center"/>
          </w:tcPr>
          <w:p>
            <w:pPr>
              <w:spacing w:line="400" w:lineRule="exact"/>
              <w:jc w:val="left"/>
              <w:rPr>
                <w:rFonts w:ascii="宋体" w:hAnsi="宋体" w:eastAsia="宋体" w:cs="Times New Roman"/>
                <w:sz w:val="24"/>
                <w:szCs w:val="24"/>
              </w:rPr>
            </w:pPr>
            <w:r>
              <w:rPr>
                <w:rFonts w:hint="eastAsia" w:ascii="宋体" w:hAnsi="宋体" w:eastAsia="宋体" w:cs="Times New Roman"/>
                <w:sz w:val="24"/>
                <w:szCs w:val="24"/>
              </w:rPr>
              <w:t>电梯根据轿厢内的负载，调整启动力矩，以使电梯启动平稳</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766" w:type="dxa"/>
            <w:vAlign w:val="center"/>
          </w:tcPr>
          <w:p>
            <w:pPr>
              <w:tabs>
                <w:tab w:val="left" w:pos="2700"/>
              </w:tabs>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4</w:t>
            </w:r>
          </w:p>
        </w:tc>
        <w:tc>
          <w:tcPr>
            <w:tcW w:w="2699" w:type="dxa"/>
            <w:gridSpan w:val="2"/>
            <w:tcBorders>
              <w:right w:val="single" w:color="auto" w:sz="12" w:space="0"/>
            </w:tcBorders>
            <w:vAlign w:val="center"/>
          </w:tcPr>
          <w:p>
            <w:pPr>
              <w:spacing w:line="440" w:lineRule="exact"/>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独立服务</w:t>
            </w:r>
          </w:p>
        </w:tc>
        <w:tc>
          <w:tcPr>
            <w:tcW w:w="6493" w:type="dxa"/>
            <w:gridSpan w:val="2"/>
            <w:tcBorders>
              <w:left w:val="single" w:color="auto" w:sz="12" w:space="0"/>
            </w:tcBorders>
            <w:vAlign w:val="center"/>
          </w:tcPr>
          <w:p>
            <w:pPr>
              <w:spacing w:line="440" w:lineRule="exact"/>
              <w:rPr>
                <w:rFonts w:ascii="宋体" w:hAnsi="宋体" w:eastAsia="宋体" w:cs="Times New Roman"/>
                <w:sz w:val="24"/>
                <w:szCs w:val="24"/>
              </w:rPr>
            </w:pPr>
            <w:r>
              <w:rPr>
                <w:rFonts w:hint="eastAsia" w:ascii="宋体" w:hAnsi="宋体" w:eastAsia="宋体" w:cs="Times New Roman"/>
                <w:sz w:val="24"/>
                <w:szCs w:val="24"/>
              </w:rPr>
              <w:t>启动位于轿厢操作盘的专用开关，电梯独立运行，并只响应电梯的轿内操作。</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766" w:type="dxa"/>
            <w:vAlign w:val="center"/>
          </w:tcPr>
          <w:p>
            <w:pPr>
              <w:tabs>
                <w:tab w:val="left" w:pos="2700"/>
              </w:tabs>
              <w:spacing w:line="440" w:lineRule="exact"/>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5</w:t>
            </w:r>
          </w:p>
        </w:tc>
        <w:tc>
          <w:tcPr>
            <w:tcW w:w="2699" w:type="dxa"/>
            <w:gridSpan w:val="2"/>
            <w:tcBorders>
              <w:right w:val="single" w:color="auto" w:sz="12" w:space="0"/>
            </w:tcBorders>
            <w:vAlign w:val="center"/>
          </w:tcPr>
          <w:p>
            <w:pPr>
              <w:spacing w:line="440" w:lineRule="exact"/>
              <w:ind w:firstLine="480" w:firstLineChars="200"/>
              <w:jc w:val="center"/>
              <w:rPr>
                <w:rFonts w:hint="eastAsia" w:ascii="宋体" w:hAnsi="宋体" w:eastAsia="宋体" w:cs="Times New Roman"/>
                <w:sz w:val="24"/>
                <w:szCs w:val="24"/>
              </w:rPr>
            </w:pPr>
            <w:r>
              <w:rPr>
                <w:rFonts w:hint="eastAsia" w:ascii="宋体" w:hAnsi="宋体" w:eastAsia="宋体" w:cs="Times New Roman"/>
                <w:sz w:val="24"/>
                <w:szCs w:val="24"/>
              </w:rPr>
              <w:t>无障碍电梯</w:t>
            </w:r>
          </w:p>
        </w:tc>
        <w:tc>
          <w:tcPr>
            <w:tcW w:w="6493" w:type="dxa"/>
            <w:gridSpan w:val="2"/>
            <w:tcBorders>
              <w:left w:val="single" w:color="auto" w:sz="12" w:space="0"/>
            </w:tcBorders>
            <w:vAlign w:val="center"/>
          </w:tcPr>
          <w:p>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配置语音报站，扶手、后壁半身镜子、残疾人操纵盘</w:t>
            </w:r>
          </w:p>
        </w:tc>
      </w:tr>
    </w:tbl>
    <w:p>
      <w:pPr>
        <w:pStyle w:val="36"/>
        <w:adjustRightInd w:val="0"/>
        <w:snapToGrid w:val="0"/>
        <w:spacing w:before="0" w:after="0" w:line="440" w:lineRule="exact"/>
        <w:ind w:left="420" w:firstLine="0" w:firstLineChars="0"/>
        <w:jc w:val="both"/>
        <w:rPr>
          <w:rFonts w:ascii="宋体" w:hAnsi="宋体" w:eastAsia="宋体" w:cs="宋体"/>
          <w:b/>
          <w:bCs/>
          <w:color w:val="auto"/>
          <w:sz w:val="24"/>
          <w:szCs w:val="24"/>
        </w:rPr>
      </w:pPr>
    </w:p>
    <w:p>
      <w:pPr>
        <w:pStyle w:val="36"/>
        <w:adjustRightInd w:val="0"/>
        <w:snapToGrid w:val="0"/>
        <w:spacing w:before="0" w:after="0" w:line="440" w:lineRule="exact"/>
        <w:ind w:left="420" w:firstLine="0" w:firstLineChars="0"/>
        <w:jc w:val="both"/>
        <w:rPr>
          <w:rFonts w:ascii="宋体" w:hAnsi="宋体" w:eastAsia="宋体" w:cs="宋体"/>
          <w:b/>
          <w:bCs/>
          <w:color w:val="auto"/>
          <w:sz w:val="24"/>
          <w:szCs w:val="24"/>
        </w:rPr>
      </w:pPr>
    </w:p>
    <w:p>
      <w:pPr>
        <w:pStyle w:val="36"/>
        <w:numPr>
          <w:ilvl w:val="0"/>
          <w:numId w:val="4"/>
        </w:numPr>
        <w:adjustRightInd w:val="0"/>
        <w:snapToGrid w:val="0"/>
        <w:spacing w:before="0" w:after="0" w:line="440" w:lineRule="exact"/>
        <w:ind w:firstLineChars="0"/>
        <w:jc w:val="both"/>
        <w:rPr>
          <w:rFonts w:ascii="宋体" w:hAnsi="宋体" w:eastAsia="宋体" w:cs="宋体"/>
          <w:b/>
          <w:bCs/>
          <w:color w:val="auto"/>
          <w:sz w:val="24"/>
          <w:szCs w:val="24"/>
          <w:lang w:val="en-US"/>
        </w:rPr>
      </w:pPr>
      <w:r>
        <w:rPr>
          <w:rFonts w:hint="eastAsia" w:ascii="宋体" w:hAnsi="宋体" w:eastAsia="宋体" w:cs="宋体"/>
          <w:b/>
          <w:bCs/>
          <w:color w:val="auto"/>
          <w:sz w:val="24"/>
          <w:szCs w:val="24"/>
          <w:lang w:val="en-US"/>
        </w:rPr>
        <w:t>商务要求：</w:t>
      </w:r>
    </w:p>
    <w:p>
      <w:pPr>
        <w:pStyle w:val="66"/>
        <w:spacing w:line="440" w:lineRule="exact"/>
        <w:ind w:firstLine="480"/>
        <w:rPr>
          <w:rFonts w:ascii="宋体" w:hAnsi="宋体" w:eastAsia="宋体" w:cs="宋体"/>
          <w:szCs w:val="24"/>
        </w:rPr>
      </w:pPr>
      <w:r>
        <w:rPr>
          <w:rFonts w:hint="eastAsia" w:ascii="宋体" w:hAnsi="宋体" w:eastAsia="宋体" w:cs="宋体"/>
          <w:szCs w:val="24"/>
        </w:rPr>
        <w:t>本项目工期为合同签订之日起2个月，免费维保期为整体验收合格之日起2年。</w:t>
      </w:r>
    </w:p>
    <w:p>
      <w:pPr>
        <w:pStyle w:val="66"/>
        <w:spacing w:line="440" w:lineRule="exact"/>
        <w:ind w:left="420" w:firstLine="0" w:firstLineChars="0"/>
        <w:rPr>
          <w:rFonts w:ascii="宋体" w:hAnsi="宋体" w:eastAsia="宋体" w:cs="宋体"/>
          <w:szCs w:val="24"/>
        </w:rPr>
      </w:pPr>
    </w:p>
    <w:p>
      <w:pPr>
        <w:pStyle w:val="36"/>
        <w:numPr>
          <w:ilvl w:val="0"/>
          <w:numId w:val="4"/>
        </w:numPr>
        <w:adjustRightInd w:val="0"/>
        <w:snapToGrid w:val="0"/>
        <w:spacing w:before="0" w:after="0" w:line="440" w:lineRule="exact"/>
        <w:ind w:firstLineChars="0"/>
        <w:jc w:val="both"/>
        <w:rPr>
          <w:rFonts w:ascii="宋体" w:hAnsi="宋体" w:eastAsia="宋体" w:cs="宋体"/>
          <w:b/>
          <w:bCs/>
          <w:color w:val="auto"/>
          <w:sz w:val="24"/>
          <w:szCs w:val="24"/>
          <w:lang w:val="en-US"/>
        </w:rPr>
      </w:pPr>
      <w:r>
        <w:rPr>
          <w:rFonts w:hint="eastAsia" w:ascii="宋体" w:hAnsi="宋体" w:eastAsia="宋体" w:cs="宋体"/>
          <w:b/>
          <w:bCs/>
          <w:color w:val="auto"/>
          <w:sz w:val="24"/>
          <w:szCs w:val="24"/>
          <w:lang w:val="en-US"/>
        </w:rPr>
        <w:t>付款方式：</w:t>
      </w:r>
    </w:p>
    <w:p>
      <w:pPr>
        <w:ind w:firstLine="480" w:firstLineChars="200"/>
        <w:rPr>
          <w:rFonts w:ascii="宋体" w:hAnsi="宋体" w:cs="宋体"/>
          <w:highlight w:val="none"/>
        </w:rPr>
      </w:pPr>
      <w:r>
        <w:rPr>
          <w:rFonts w:hint="eastAsia" w:ascii="宋体" w:hAnsi="宋体" w:eastAsia="宋体" w:cs="宋体"/>
          <w:sz w:val="24"/>
          <w:szCs w:val="24"/>
          <w:highlight w:val="none"/>
          <w:lang w:val="en-US" w:eastAsia="zh-CN" w:bidi="ar-SA"/>
        </w:rPr>
        <w:t>合同签订后7个工作日内，甲方向乙方支付合同款的</w:t>
      </w:r>
      <w:r>
        <w:rPr>
          <w:rFonts w:hint="eastAsia" w:ascii="宋体" w:hAnsi="宋体" w:cs="宋体"/>
          <w:sz w:val="24"/>
          <w:szCs w:val="24"/>
          <w:highlight w:val="none"/>
          <w:lang w:val="en-US" w:eastAsia="zh-CN" w:bidi="ar-SA"/>
        </w:rPr>
        <w:t>6</w:t>
      </w:r>
      <w:r>
        <w:rPr>
          <w:rFonts w:hint="eastAsia" w:ascii="宋体" w:hAnsi="宋体" w:eastAsia="宋体" w:cs="宋体"/>
          <w:sz w:val="24"/>
          <w:szCs w:val="24"/>
          <w:highlight w:val="none"/>
          <w:lang w:val="en-US" w:eastAsia="zh-CN" w:bidi="ar-SA"/>
        </w:rPr>
        <w:t>0%，货到现场支付合同款的</w:t>
      </w:r>
      <w:r>
        <w:rPr>
          <w:rFonts w:hint="eastAsia" w:ascii="宋体" w:hAnsi="宋体" w:cs="宋体"/>
          <w:sz w:val="24"/>
          <w:szCs w:val="24"/>
          <w:highlight w:val="none"/>
          <w:lang w:val="en-US" w:eastAsia="zh-CN" w:bidi="ar-SA"/>
        </w:rPr>
        <w:t>2</w:t>
      </w:r>
      <w:r>
        <w:rPr>
          <w:rFonts w:hint="eastAsia" w:ascii="宋体" w:hAnsi="宋体" w:eastAsia="宋体" w:cs="宋体"/>
          <w:sz w:val="24"/>
          <w:szCs w:val="24"/>
          <w:highlight w:val="none"/>
          <w:lang w:val="en-US" w:eastAsia="zh-CN" w:bidi="ar-SA"/>
        </w:rPr>
        <w:t>0%，验收支付至合同款的100%，乙方提交合同额3%的2年期履约保函给甲方。</w:t>
      </w:r>
      <w:r>
        <w:rPr>
          <w:rFonts w:ascii="宋体" w:hAnsi="宋体" w:cs="宋体"/>
          <w:highlight w:val="none"/>
        </w:rPr>
        <w:br w:type="page"/>
      </w:r>
    </w:p>
    <w:p>
      <w:pPr>
        <w:widowControl/>
        <w:snapToGrid w:val="0"/>
        <w:spacing w:line="500" w:lineRule="exact"/>
        <w:ind w:firstLine="480" w:firstLineChars="200"/>
        <w:textAlignment w:val="auto"/>
        <w:rPr>
          <w:rFonts w:ascii="宋体" w:hAnsi="宋体" w:cs="宋体"/>
        </w:rPr>
      </w:pPr>
    </w:p>
    <w:p>
      <w:pPr>
        <w:pStyle w:val="3"/>
        <w:snapToGrid w:val="0"/>
        <w:spacing w:line="500" w:lineRule="exact"/>
        <w:rPr>
          <w:rFonts w:ascii="宋体" w:hAnsi="宋体" w:eastAsia="宋体"/>
        </w:rPr>
      </w:pPr>
      <w:bookmarkStart w:id="9" w:name="_Toc477185299"/>
      <w:r>
        <w:rPr>
          <w:rFonts w:hint="eastAsia" w:ascii="宋体" w:hAnsi="宋体" w:eastAsia="宋体"/>
        </w:rPr>
        <w:t>第四章 评标方法和评标标准</w:t>
      </w:r>
      <w:bookmarkEnd w:id="9"/>
    </w:p>
    <w:p>
      <w:pPr>
        <w:pStyle w:val="36"/>
        <w:adjustRightInd w:val="0"/>
        <w:snapToGrid w:val="0"/>
        <w:spacing w:before="0" w:after="0" w:line="400" w:lineRule="exact"/>
        <w:ind w:firstLineChars="0"/>
        <w:jc w:val="both"/>
        <w:rPr>
          <w:rFonts w:ascii="宋体" w:hAnsi="宋体" w:eastAsia="宋体" w:cs="黑体"/>
          <w:b/>
          <w:bCs/>
          <w:color w:val="auto"/>
          <w:sz w:val="28"/>
          <w:szCs w:val="28"/>
        </w:rPr>
      </w:pPr>
      <w:r>
        <w:rPr>
          <w:rFonts w:hint="eastAsia" w:ascii="宋体" w:hAnsi="宋体" w:eastAsia="宋体" w:cs="黑体"/>
          <w:b/>
          <w:bCs/>
          <w:color w:val="auto"/>
          <w:sz w:val="28"/>
          <w:szCs w:val="28"/>
        </w:rPr>
        <w:t>一、评标方法</w:t>
      </w:r>
    </w:p>
    <w:p>
      <w:pPr>
        <w:pStyle w:val="21"/>
        <w:spacing w:after="0" w:line="440" w:lineRule="exact"/>
        <w:ind w:firstLine="480" w:firstLineChars="200"/>
        <w:rPr>
          <w:rFonts w:ascii="宋体" w:hAnsi="宋体" w:cs="宋体"/>
        </w:rPr>
      </w:pPr>
      <w:r>
        <w:rPr>
          <w:rFonts w:hint="eastAsia" w:ascii="宋体" w:hAnsi="宋体" w:cs="宋体"/>
        </w:rPr>
        <w:t>（1）本次招标采用综合评分法，综合评分法是指在最大限度地满足招标文件实质性要求前提下，按照招标文件中规定的各项因素进行综合评审后，以评标总得分最高的投标人作为中标候选供应商或者中标供应商的评标方法。</w:t>
      </w:r>
    </w:p>
    <w:p>
      <w:pPr>
        <w:pStyle w:val="21"/>
        <w:spacing w:after="0" w:line="440" w:lineRule="exact"/>
        <w:ind w:firstLine="480" w:firstLineChars="200"/>
        <w:rPr>
          <w:rFonts w:ascii="宋体" w:hAnsi="宋体" w:cs="宋体"/>
        </w:rPr>
      </w:pPr>
      <w:r>
        <w:rPr>
          <w:rFonts w:hint="eastAsia" w:ascii="宋体" w:hAnsi="宋体" w:cs="宋体"/>
        </w:rPr>
        <w:t>（2）综合评分的主要因素是：价格、技术、商务对招标文件的响应程度，以及相应的比重或者权值等。</w:t>
      </w:r>
    </w:p>
    <w:p>
      <w:pPr>
        <w:pStyle w:val="21"/>
        <w:spacing w:after="0" w:line="440" w:lineRule="exact"/>
        <w:ind w:firstLine="480" w:firstLineChars="200"/>
        <w:rPr>
          <w:rFonts w:ascii="宋体" w:hAnsi="宋体" w:cs="宋体"/>
        </w:rPr>
      </w:pPr>
      <w:r>
        <w:rPr>
          <w:rFonts w:hint="eastAsia" w:ascii="宋体" w:hAnsi="宋体" w:cs="宋体"/>
        </w:rPr>
        <w:t>（3）评分因素所占权重：</w:t>
      </w:r>
    </w:p>
    <w:p>
      <w:pPr>
        <w:pStyle w:val="21"/>
        <w:spacing w:after="0" w:line="440" w:lineRule="exact"/>
        <w:ind w:firstLine="480" w:firstLineChars="200"/>
        <w:rPr>
          <w:rFonts w:ascii="宋体" w:hAnsi="宋体" w:cs="宋体"/>
        </w:rPr>
      </w:pPr>
      <w:r>
        <w:rPr>
          <w:rFonts w:hint="eastAsia" w:ascii="宋体" w:hAnsi="宋体" w:cs="宋体"/>
        </w:rPr>
        <w:t>1）投标价格的合理性（30分）；</w:t>
      </w:r>
    </w:p>
    <w:p>
      <w:pPr>
        <w:pStyle w:val="21"/>
        <w:spacing w:after="0" w:line="440" w:lineRule="exact"/>
        <w:ind w:firstLine="480" w:firstLineChars="200"/>
        <w:rPr>
          <w:rFonts w:ascii="宋体" w:hAnsi="宋体" w:cs="宋体"/>
        </w:rPr>
      </w:pPr>
      <w:r>
        <w:rPr>
          <w:rFonts w:hint="eastAsia" w:ascii="宋体" w:hAnsi="宋体" w:cs="宋体"/>
        </w:rPr>
        <w:t>评标基准价=满足招标文件资格要求且投标价格最低的投标报价，其价格分为满分。</w:t>
      </w:r>
    </w:p>
    <w:p>
      <w:pPr>
        <w:pStyle w:val="21"/>
        <w:spacing w:after="0" w:line="440" w:lineRule="exact"/>
        <w:ind w:firstLine="480" w:firstLineChars="200"/>
        <w:rPr>
          <w:rFonts w:ascii="宋体" w:hAnsi="宋体" w:cs="宋体"/>
        </w:rPr>
      </w:pPr>
      <w:r>
        <w:rPr>
          <w:rFonts w:hint="eastAsia" w:ascii="宋体" w:hAnsi="宋体" w:cs="宋体"/>
        </w:rPr>
        <w:t>投标价格得分=（评标基准价/投标报价）×30</w:t>
      </w:r>
    </w:p>
    <w:p>
      <w:pPr>
        <w:pStyle w:val="21"/>
        <w:spacing w:after="0" w:line="440" w:lineRule="exact"/>
        <w:ind w:firstLine="480" w:firstLineChars="200"/>
        <w:rPr>
          <w:rFonts w:ascii="宋体" w:hAnsi="宋体" w:cs="宋体"/>
        </w:rPr>
      </w:pPr>
      <w:r>
        <w:rPr>
          <w:rFonts w:hint="eastAsia" w:ascii="宋体" w:hAnsi="宋体" w:cs="宋体"/>
        </w:rPr>
        <w:t>如投标人的投标报价超出采购预算，为无效投标。</w:t>
      </w:r>
    </w:p>
    <w:p>
      <w:pPr>
        <w:pStyle w:val="21"/>
        <w:spacing w:after="0" w:line="440" w:lineRule="exact"/>
        <w:ind w:firstLine="480" w:firstLineChars="200"/>
        <w:rPr>
          <w:rFonts w:ascii="宋体" w:hAnsi="宋体" w:cs="宋体"/>
        </w:rPr>
      </w:pPr>
      <w:r>
        <w:rPr>
          <w:rFonts w:hint="eastAsia" w:ascii="宋体" w:hAnsi="宋体" w:cs="宋体"/>
        </w:rPr>
        <w:t>2）商务部分（15分）；</w:t>
      </w:r>
    </w:p>
    <w:p>
      <w:pPr>
        <w:pStyle w:val="21"/>
        <w:spacing w:after="0" w:line="440" w:lineRule="exact"/>
        <w:ind w:firstLine="480" w:firstLineChars="200"/>
        <w:rPr>
          <w:rFonts w:ascii="宋体" w:hAnsi="宋体" w:cs="宋体"/>
        </w:rPr>
      </w:pPr>
      <w:r>
        <w:rPr>
          <w:rFonts w:hint="eastAsia" w:ascii="宋体" w:hAnsi="宋体" w:cs="宋体"/>
        </w:rPr>
        <w:t>3）技术部分（55分）；</w:t>
      </w:r>
    </w:p>
    <w:p>
      <w:pPr>
        <w:pStyle w:val="21"/>
        <w:spacing w:after="0" w:line="440" w:lineRule="exact"/>
        <w:ind w:firstLine="480" w:firstLineChars="200"/>
        <w:rPr>
          <w:rFonts w:ascii="宋体" w:hAnsi="宋体" w:cs="宋体"/>
        </w:rPr>
      </w:pPr>
      <w:r>
        <w:rPr>
          <w:rFonts w:hint="eastAsia" w:ascii="宋体" w:hAnsi="宋体" w:cs="宋体"/>
        </w:rPr>
        <w:t>（4）评分标准（满分100分）</w:t>
      </w:r>
    </w:p>
    <w:p>
      <w:pPr>
        <w:pStyle w:val="36"/>
        <w:adjustRightInd w:val="0"/>
        <w:snapToGrid w:val="0"/>
        <w:spacing w:before="0" w:after="0" w:line="400" w:lineRule="exact"/>
        <w:ind w:firstLineChars="0"/>
        <w:jc w:val="both"/>
        <w:rPr>
          <w:rFonts w:ascii="宋体" w:hAnsi="宋体" w:eastAsia="宋体" w:cs="黑体"/>
          <w:b/>
          <w:bCs/>
          <w:color w:val="auto"/>
          <w:sz w:val="28"/>
          <w:szCs w:val="28"/>
        </w:rPr>
      </w:pPr>
      <w:r>
        <w:rPr>
          <w:rFonts w:hint="eastAsia" w:ascii="宋体" w:hAnsi="宋体" w:eastAsia="宋体" w:cs="黑体"/>
          <w:b/>
          <w:bCs/>
          <w:color w:val="auto"/>
          <w:sz w:val="28"/>
          <w:szCs w:val="28"/>
          <w:lang w:val="en-US"/>
        </w:rPr>
        <w:t>二、</w:t>
      </w:r>
      <w:r>
        <w:rPr>
          <w:rFonts w:hint="eastAsia" w:ascii="宋体" w:hAnsi="宋体" w:eastAsia="宋体" w:cs="黑体"/>
          <w:b/>
          <w:bCs/>
          <w:color w:val="auto"/>
          <w:sz w:val="28"/>
          <w:szCs w:val="28"/>
        </w:rPr>
        <w:t>评分标准</w:t>
      </w:r>
    </w:p>
    <w:p>
      <w:pPr>
        <w:pStyle w:val="21"/>
        <w:spacing w:after="0" w:line="440" w:lineRule="exact"/>
        <w:ind w:firstLine="480" w:firstLineChars="200"/>
        <w:rPr>
          <w:rFonts w:ascii="宋体" w:hAnsi="宋体" w:cs="宋体"/>
        </w:rPr>
      </w:pPr>
      <w:r>
        <w:rPr>
          <w:rFonts w:hint="eastAsia" w:ascii="宋体" w:hAnsi="宋体" w:cs="宋体"/>
        </w:rPr>
        <w:t>本项目满分为100分。综合得分保留小数点后2位，第3位四舍五入。具体分值分配表如下：</w:t>
      </w:r>
    </w:p>
    <w:tbl>
      <w:tblPr>
        <w:tblStyle w:val="23"/>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6946"/>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sz w:val="24"/>
                <w:szCs w:val="24"/>
              </w:rPr>
            </w:pPr>
            <w:bookmarkStart w:id="10" w:name="_Toc477185300"/>
            <w:r>
              <w:rPr>
                <w:rFonts w:hint="eastAsia" w:ascii="宋体" w:hAnsi="宋体"/>
                <w:sz w:val="24"/>
                <w:szCs w:val="24"/>
              </w:rPr>
              <w:t>评分项</w:t>
            </w:r>
          </w:p>
        </w:tc>
        <w:tc>
          <w:tcPr>
            <w:tcW w:w="694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sz w:val="24"/>
                <w:szCs w:val="24"/>
              </w:rPr>
            </w:pPr>
            <w:r>
              <w:rPr>
                <w:rFonts w:hint="eastAsia" w:ascii="宋体" w:hAnsi="宋体"/>
                <w:sz w:val="24"/>
                <w:szCs w:val="24"/>
              </w:rPr>
              <w:t>评分内容</w:t>
            </w:r>
          </w:p>
        </w:tc>
        <w:tc>
          <w:tcPr>
            <w:tcW w:w="100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sz w:val="24"/>
                <w:szCs w:val="24"/>
              </w:rPr>
            </w:pPr>
            <w:r>
              <w:rPr>
                <w:rFonts w:hint="eastAsia" w:ascii="宋体" w:hAnsi="宋体"/>
                <w:sz w:val="24"/>
                <w:szCs w:val="24"/>
              </w:rPr>
              <w:t>最高</w:t>
            </w:r>
          </w:p>
          <w:p>
            <w:pPr>
              <w:widowControl/>
              <w:spacing w:line="276" w:lineRule="auto"/>
              <w:jc w:val="center"/>
              <w:rPr>
                <w:rFonts w:ascii="宋体" w:hAnsi="宋体"/>
                <w:sz w:val="24"/>
                <w:szCs w:val="24"/>
              </w:rPr>
            </w:pPr>
            <w:r>
              <w:rPr>
                <w:rFonts w:hint="eastAsia" w:ascii="宋体" w:hAnsi="宋体"/>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sz w:val="24"/>
                <w:szCs w:val="24"/>
              </w:rPr>
            </w:pPr>
            <w:r>
              <w:rPr>
                <w:rFonts w:hint="eastAsia" w:ascii="宋体" w:hAnsi="宋体"/>
                <w:sz w:val="24"/>
                <w:szCs w:val="24"/>
              </w:rPr>
              <w:t>价格</w:t>
            </w:r>
          </w:p>
        </w:tc>
        <w:tc>
          <w:tcPr>
            <w:tcW w:w="694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sz w:val="24"/>
                <w:szCs w:val="24"/>
              </w:rPr>
            </w:pPr>
            <w:r>
              <w:rPr>
                <w:rFonts w:hint="eastAsia" w:ascii="宋体" w:hAnsi="宋体"/>
                <w:sz w:val="24"/>
                <w:szCs w:val="24"/>
              </w:rPr>
              <w:t>报价得分=（评审基准价／最终报价）×30％×100。</w:t>
            </w:r>
          </w:p>
          <w:p>
            <w:pPr>
              <w:widowControl/>
              <w:spacing w:line="276" w:lineRule="auto"/>
              <w:jc w:val="left"/>
              <w:rPr>
                <w:rFonts w:ascii="宋体" w:hAnsi="宋体"/>
                <w:sz w:val="24"/>
                <w:szCs w:val="24"/>
              </w:rPr>
            </w:pPr>
            <w:r>
              <w:rPr>
                <w:rFonts w:hint="eastAsia" w:ascii="宋体" w:hAnsi="宋体"/>
                <w:sz w:val="24"/>
                <w:szCs w:val="24"/>
              </w:rPr>
              <w:t>实质性满足磋商文件要求且价格最低的最终报价为评审基准价，其价格分为满分。</w:t>
            </w:r>
          </w:p>
        </w:tc>
        <w:tc>
          <w:tcPr>
            <w:tcW w:w="100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sz w:val="24"/>
                <w:szCs w:val="24"/>
              </w:rPr>
            </w:pPr>
            <w:r>
              <w:rPr>
                <w:rFonts w:hint="eastAsia" w:ascii="宋体" w:hAnsi="宋体"/>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sz w:val="24"/>
                <w:szCs w:val="24"/>
              </w:rPr>
            </w:pPr>
            <w:r>
              <w:rPr>
                <w:rFonts w:hint="eastAsia" w:ascii="宋体" w:hAnsi="宋体"/>
                <w:sz w:val="24"/>
                <w:szCs w:val="24"/>
              </w:rPr>
              <w:t>资质证书</w:t>
            </w:r>
          </w:p>
        </w:tc>
        <w:tc>
          <w:tcPr>
            <w:tcW w:w="694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r>
              <w:rPr>
                <w:rFonts w:hint="eastAsia" w:ascii="宋体" w:hAnsi="宋体"/>
                <w:sz w:val="24"/>
                <w:szCs w:val="24"/>
              </w:rPr>
              <w:t>供应商为国家级高新技术企业的，得</w:t>
            </w:r>
            <w:r>
              <w:rPr>
                <w:rFonts w:ascii="宋体" w:hAnsi="宋体"/>
                <w:sz w:val="24"/>
                <w:szCs w:val="24"/>
              </w:rPr>
              <w:t>1</w:t>
            </w:r>
            <w:r>
              <w:rPr>
                <w:rFonts w:hint="eastAsia" w:ascii="宋体" w:hAnsi="宋体"/>
                <w:sz w:val="24"/>
                <w:szCs w:val="24"/>
              </w:rPr>
              <w:t>分。</w:t>
            </w:r>
          </w:p>
          <w:p>
            <w:pPr>
              <w:widowControl/>
              <w:jc w:val="left"/>
              <w:rPr>
                <w:rFonts w:ascii="宋体" w:hAnsi="宋体"/>
                <w:sz w:val="24"/>
                <w:szCs w:val="24"/>
              </w:rPr>
            </w:pPr>
            <w:r>
              <w:rPr>
                <w:rFonts w:hint="eastAsia" w:ascii="宋体" w:hAnsi="宋体"/>
                <w:sz w:val="24"/>
                <w:szCs w:val="24"/>
              </w:rPr>
              <w:t>获得银行或市级以上市场监管局（原工商局）或第三方信用服务机构颁发的企业信用评价AAA级及以上信用企业证书得</w:t>
            </w:r>
            <w:r>
              <w:rPr>
                <w:rFonts w:ascii="宋体" w:hAnsi="宋体"/>
                <w:sz w:val="24"/>
                <w:szCs w:val="24"/>
              </w:rPr>
              <w:t>1</w:t>
            </w:r>
            <w:r>
              <w:rPr>
                <w:rFonts w:hint="eastAsia" w:ascii="宋体" w:hAnsi="宋体"/>
                <w:sz w:val="24"/>
                <w:szCs w:val="24"/>
              </w:rPr>
              <w:t>分。</w:t>
            </w:r>
          </w:p>
          <w:p>
            <w:pPr>
              <w:widowControl/>
              <w:jc w:val="left"/>
              <w:rPr>
                <w:rFonts w:hint="eastAsia" w:ascii="宋体" w:hAnsi="宋体"/>
                <w:sz w:val="24"/>
                <w:szCs w:val="24"/>
              </w:rPr>
            </w:pPr>
            <w:r>
              <w:rPr>
                <w:rFonts w:hint="eastAsia" w:ascii="宋体" w:hAnsi="宋体"/>
                <w:sz w:val="24"/>
                <w:szCs w:val="24"/>
              </w:rPr>
              <w:t>须提供相应的资质证书复印件（加盖公章）。</w:t>
            </w:r>
          </w:p>
        </w:tc>
        <w:tc>
          <w:tcPr>
            <w:tcW w:w="100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sz w:val="24"/>
                <w:szCs w:val="24"/>
              </w:rPr>
            </w:pPr>
            <w:r>
              <w:rPr>
                <w:rFonts w:ascii="宋体" w:hAnsi="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sz w:val="24"/>
                <w:szCs w:val="24"/>
              </w:rPr>
            </w:pPr>
            <w:r>
              <w:rPr>
                <w:rFonts w:hint="eastAsia" w:ascii="宋体" w:hAnsi="宋体"/>
                <w:sz w:val="24"/>
                <w:szCs w:val="24"/>
              </w:rPr>
              <w:t>业绩</w:t>
            </w:r>
          </w:p>
        </w:tc>
        <w:tc>
          <w:tcPr>
            <w:tcW w:w="6946" w:type="dxa"/>
            <w:tcBorders>
              <w:top w:val="single" w:color="auto" w:sz="4" w:space="0"/>
              <w:left w:val="single" w:color="auto" w:sz="4" w:space="0"/>
              <w:bottom w:val="single" w:color="auto" w:sz="4" w:space="0"/>
              <w:right w:val="single" w:color="auto" w:sz="4" w:space="0"/>
            </w:tcBorders>
            <w:vAlign w:val="center"/>
          </w:tcPr>
          <w:p>
            <w:r>
              <w:rPr>
                <w:rFonts w:hint="eastAsia"/>
              </w:rPr>
              <w:t>提供供应商近三年（ 2020年1月 1日起至投标截止日，以合同签订日期为准）实施过的同类项目业绩。</w:t>
            </w:r>
          </w:p>
          <w:p>
            <w:pPr>
              <w:rPr>
                <w:color w:val="FF0000"/>
              </w:rPr>
            </w:pPr>
            <w:r>
              <w:rPr>
                <w:rFonts w:hint="eastAsia"/>
                <w:color w:val="FF0000"/>
              </w:rPr>
              <w:t>每提供一个电梯供货安装类的有效业绩得5分 ，最高得1</w:t>
            </w:r>
            <w:r>
              <w:rPr>
                <w:color w:val="FF0000"/>
              </w:rPr>
              <w:t>5</w:t>
            </w:r>
            <w:r>
              <w:rPr>
                <w:rFonts w:hint="eastAsia"/>
                <w:color w:val="FF0000"/>
              </w:rPr>
              <w:t>分；</w:t>
            </w:r>
          </w:p>
          <w:p>
            <w:r>
              <w:rPr>
                <w:rFonts w:hint="eastAsia"/>
              </w:rPr>
              <w:t>不提供或内容不符合要求，得 0分。</w:t>
            </w:r>
          </w:p>
          <w:p>
            <w:pPr>
              <w:widowControl/>
              <w:jc w:val="left"/>
              <w:rPr>
                <w:rFonts w:ascii="宋体" w:hAnsi="宋体"/>
                <w:sz w:val="24"/>
                <w:szCs w:val="24"/>
              </w:rPr>
            </w:pPr>
            <w:r>
              <w:rPr>
                <w:rFonts w:hint="eastAsia"/>
              </w:rPr>
              <w:t>须提供相关业绩的合同复印件，未提供相应材料的不予认定。</w:t>
            </w:r>
          </w:p>
        </w:tc>
        <w:tc>
          <w:tcPr>
            <w:tcW w:w="100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sz w:val="24"/>
                <w:szCs w:val="24"/>
              </w:rPr>
            </w:pPr>
            <w:r>
              <w:rPr>
                <w:rFonts w:hint="eastAsia" w:ascii="宋体" w:hAnsi="宋体"/>
                <w:sz w:val="24"/>
                <w:szCs w:val="24"/>
              </w:rPr>
              <w:t>1</w:t>
            </w:r>
            <w:r>
              <w:rPr>
                <w:rFonts w:ascii="宋体" w:hAnsi="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sz w:val="24"/>
                <w:szCs w:val="24"/>
              </w:rPr>
            </w:pPr>
            <w:r>
              <w:rPr>
                <w:rFonts w:hint="eastAsia" w:ascii="宋体" w:hAnsi="宋体"/>
                <w:sz w:val="24"/>
                <w:szCs w:val="24"/>
              </w:rPr>
              <w:t>响应文件装订情况</w:t>
            </w:r>
          </w:p>
        </w:tc>
        <w:tc>
          <w:tcPr>
            <w:tcW w:w="694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r>
              <w:rPr>
                <w:rFonts w:hint="eastAsia" w:ascii="宋体" w:hAnsi="宋体"/>
                <w:sz w:val="24"/>
                <w:szCs w:val="24"/>
              </w:rPr>
              <w:t>文件应装订牢固、目录清楚、文件资料印刷清晰、页码准确、双面打印，完全响磋商文件要求提供相关资料、表格等，得2分，每有一项不符合扣0.5分，扣完为止.</w:t>
            </w:r>
          </w:p>
        </w:tc>
        <w:tc>
          <w:tcPr>
            <w:tcW w:w="100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sz w:val="24"/>
                <w:szCs w:val="24"/>
              </w:rPr>
            </w:pPr>
            <w:r>
              <w:rPr>
                <w:rFonts w:hint="eastAsia" w:ascii="宋体" w:hAnsi="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sz w:val="24"/>
                <w:szCs w:val="24"/>
              </w:rPr>
            </w:pPr>
            <w:r>
              <w:rPr>
                <w:rFonts w:hint="eastAsia" w:ascii="宋体" w:hAnsi="宋体"/>
                <w:sz w:val="24"/>
                <w:szCs w:val="24"/>
              </w:rPr>
              <w:t>技术指标</w:t>
            </w:r>
          </w:p>
        </w:tc>
        <w:tc>
          <w:tcPr>
            <w:tcW w:w="694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sz w:val="24"/>
                <w:szCs w:val="24"/>
              </w:rPr>
            </w:pPr>
            <w:r>
              <w:rPr>
                <w:rFonts w:hint="eastAsia" w:ascii="宋体" w:hAnsi="宋体"/>
                <w:sz w:val="24"/>
                <w:szCs w:val="24"/>
              </w:rPr>
              <w:t>响应文件须对磋商文件项目需求的响应程度。</w:t>
            </w:r>
          </w:p>
          <w:p>
            <w:pPr>
              <w:widowControl/>
              <w:spacing w:line="276" w:lineRule="auto"/>
              <w:jc w:val="left"/>
              <w:rPr>
                <w:rFonts w:ascii="宋体" w:hAnsi="宋体"/>
                <w:sz w:val="24"/>
                <w:szCs w:val="24"/>
              </w:rPr>
            </w:pPr>
            <w:r>
              <w:rPr>
                <w:rFonts w:hint="eastAsia" w:ascii="宋体" w:hAnsi="宋体"/>
                <w:sz w:val="24"/>
                <w:szCs w:val="24"/>
              </w:rPr>
              <w:t>1）完全满足的得</w:t>
            </w:r>
            <w:r>
              <w:rPr>
                <w:rFonts w:hint="eastAsia" w:ascii="宋体" w:hAnsi="宋体"/>
                <w:sz w:val="24"/>
                <w:szCs w:val="24"/>
                <w:lang w:val="en-US" w:eastAsia="zh-CN"/>
              </w:rPr>
              <w:t>20</w:t>
            </w:r>
            <w:r>
              <w:rPr>
                <w:rFonts w:hint="eastAsia" w:ascii="宋体" w:hAnsi="宋体"/>
                <w:sz w:val="24"/>
                <w:szCs w:val="24"/>
              </w:rPr>
              <w:t>分；</w:t>
            </w:r>
          </w:p>
          <w:p>
            <w:pPr>
              <w:widowControl/>
              <w:spacing w:line="276" w:lineRule="auto"/>
              <w:jc w:val="left"/>
              <w:rPr>
                <w:rFonts w:ascii="宋体" w:hAnsi="宋体"/>
                <w:sz w:val="24"/>
                <w:szCs w:val="24"/>
              </w:rPr>
            </w:pPr>
            <w:r>
              <w:rPr>
                <w:rFonts w:hint="eastAsia" w:ascii="宋体" w:hAnsi="宋体"/>
                <w:sz w:val="24"/>
                <w:szCs w:val="24"/>
              </w:rPr>
              <w:t>2）一般条款每有一项负偏离扣1分；</w:t>
            </w:r>
          </w:p>
          <w:p>
            <w:pPr>
              <w:widowControl/>
              <w:jc w:val="left"/>
              <w:rPr>
                <w:rFonts w:ascii="宋体" w:hAnsi="宋体"/>
                <w:sz w:val="24"/>
                <w:szCs w:val="24"/>
              </w:rPr>
            </w:pPr>
            <w:r>
              <w:rPr>
                <w:rFonts w:hint="eastAsia" w:ascii="宋体" w:hAnsi="宋体"/>
                <w:sz w:val="24"/>
                <w:szCs w:val="24"/>
              </w:rPr>
              <w:t>注：供应商须对本磋商文件技术要求进行点对点应答，必须在引用本磋商文件的基础上,进行逐条逐项答复、说明和解释。</w:t>
            </w:r>
          </w:p>
        </w:tc>
        <w:tc>
          <w:tcPr>
            <w:tcW w:w="100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default" w:ascii="宋体" w:hAnsi="宋体" w:eastAsia="宋体"/>
                <w:sz w:val="24"/>
                <w:szCs w:val="24"/>
                <w:lang w:val="en-US" w:eastAsia="zh-CN"/>
              </w:rPr>
            </w:pPr>
            <w:r>
              <w:rPr>
                <w:rFonts w:hint="eastAsia" w:ascii="宋体" w:hAnsi="宋体"/>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271" w:type="dxa"/>
            <w:tcBorders>
              <w:left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设备选型</w:t>
            </w:r>
          </w:p>
        </w:tc>
        <w:tc>
          <w:tcPr>
            <w:tcW w:w="6946" w:type="dxa"/>
            <w:tcBorders>
              <w:top w:val="single" w:color="auto" w:sz="4" w:space="0"/>
              <w:left w:val="single" w:color="auto" w:sz="4" w:space="0"/>
              <w:bottom w:val="single" w:color="auto" w:sz="4" w:space="0"/>
              <w:right w:val="single" w:color="auto" w:sz="4" w:space="0"/>
            </w:tcBorders>
            <w:vAlign w:val="center"/>
          </w:tcPr>
          <w:p>
            <w:pPr>
              <w:pStyle w:val="74"/>
              <w:spacing w:line="276" w:lineRule="auto"/>
              <w:rPr>
                <w:rFonts w:ascii="宋体" w:hAnsi="宋体" w:eastAsia="宋体"/>
                <w:color w:val="auto"/>
                <w:szCs w:val="24"/>
              </w:rPr>
            </w:pPr>
            <w:r>
              <w:rPr>
                <w:rFonts w:hint="eastAsia" w:ascii="宋体" w:hAnsi="宋体" w:eastAsia="宋体"/>
                <w:color w:val="auto"/>
                <w:szCs w:val="24"/>
              </w:rPr>
              <w:t>评委对设备选型先进性和优越性进行评审，设备选型先进性和优越</w:t>
            </w:r>
            <w:r>
              <w:rPr>
                <w:rFonts w:ascii="宋体" w:hAnsi="宋体" w:eastAsia="宋体"/>
                <w:color w:val="auto"/>
                <w:szCs w:val="24"/>
              </w:rPr>
              <w:t>性</w:t>
            </w:r>
            <w:r>
              <w:rPr>
                <w:rFonts w:hint="eastAsia" w:ascii="宋体" w:hAnsi="宋体" w:eastAsia="宋体"/>
                <w:color w:val="auto"/>
                <w:szCs w:val="24"/>
              </w:rPr>
              <w:t>高，使用和维修及升级更换配件便捷的，得</w:t>
            </w:r>
            <w:r>
              <w:rPr>
                <w:rFonts w:ascii="宋体" w:hAnsi="宋体" w:eastAsia="宋体"/>
                <w:color w:val="auto"/>
                <w:szCs w:val="24"/>
              </w:rPr>
              <w:t>5</w:t>
            </w:r>
            <w:r>
              <w:rPr>
                <w:rFonts w:hint="eastAsia" w:ascii="宋体" w:hAnsi="宋体" w:eastAsia="宋体"/>
                <w:color w:val="auto"/>
                <w:szCs w:val="24"/>
              </w:rPr>
              <w:t>分；</w:t>
            </w:r>
          </w:p>
          <w:p>
            <w:pPr>
              <w:pStyle w:val="74"/>
              <w:spacing w:line="276" w:lineRule="auto"/>
              <w:rPr>
                <w:rFonts w:ascii="宋体" w:hAnsi="宋体" w:eastAsia="宋体"/>
                <w:color w:val="auto"/>
                <w:szCs w:val="24"/>
              </w:rPr>
            </w:pPr>
            <w:r>
              <w:rPr>
                <w:rFonts w:hint="eastAsia" w:ascii="宋体" w:hAnsi="宋体" w:eastAsia="宋体"/>
                <w:color w:val="auto"/>
                <w:szCs w:val="24"/>
              </w:rPr>
              <w:t>设备选型先进性和优越</w:t>
            </w:r>
            <w:r>
              <w:rPr>
                <w:rFonts w:ascii="宋体" w:hAnsi="宋体" w:eastAsia="宋体"/>
                <w:color w:val="auto"/>
                <w:szCs w:val="24"/>
              </w:rPr>
              <w:t>性</w:t>
            </w:r>
            <w:r>
              <w:rPr>
                <w:rFonts w:hint="eastAsia" w:ascii="宋体" w:hAnsi="宋体" w:eastAsia="宋体"/>
                <w:color w:val="auto"/>
                <w:szCs w:val="24"/>
              </w:rPr>
              <w:t>、使用和维修及升级更换配件一般的，得</w:t>
            </w:r>
            <w:r>
              <w:rPr>
                <w:rFonts w:ascii="宋体" w:hAnsi="宋体" w:eastAsia="宋体"/>
                <w:color w:val="auto"/>
                <w:szCs w:val="24"/>
              </w:rPr>
              <w:t>3</w:t>
            </w:r>
            <w:r>
              <w:rPr>
                <w:rFonts w:hint="eastAsia" w:ascii="宋体" w:hAnsi="宋体" w:eastAsia="宋体"/>
                <w:color w:val="auto"/>
                <w:szCs w:val="24"/>
              </w:rPr>
              <w:t>分；</w:t>
            </w:r>
          </w:p>
          <w:p>
            <w:pPr>
              <w:pStyle w:val="74"/>
              <w:spacing w:line="276" w:lineRule="auto"/>
              <w:rPr>
                <w:rFonts w:ascii="宋体" w:hAnsi="宋体" w:eastAsia="宋体"/>
                <w:color w:val="auto"/>
                <w:szCs w:val="24"/>
              </w:rPr>
            </w:pPr>
            <w:r>
              <w:rPr>
                <w:rFonts w:hint="eastAsia" w:ascii="宋体" w:hAnsi="宋体" w:eastAsia="宋体"/>
                <w:color w:val="auto"/>
                <w:szCs w:val="24"/>
              </w:rPr>
              <w:t>设备选型先进性和优越</w:t>
            </w:r>
            <w:r>
              <w:rPr>
                <w:rFonts w:ascii="宋体" w:hAnsi="宋体" w:eastAsia="宋体"/>
                <w:color w:val="auto"/>
                <w:szCs w:val="24"/>
              </w:rPr>
              <w:t>性</w:t>
            </w:r>
            <w:r>
              <w:rPr>
                <w:rFonts w:hint="eastAsia" w:ascii="宋体" w:hAnsi="宋体" w:eastAsia="宋体"/>
                <w:color w:val="auto"/>
                <w:szCs w:val="24"/>
              </w:rPr>
              <w:t>、使用和维修及升级更换配件差的，得</w:t>
            </w:r>
            <w:r>
              <w:rPr>
                <w:rFonts w:ascii="宋体" w:hAnsi="宋体" w:eastAsia="宋体"/>
                <w:color w:val="auto"/>
                <w:szCs w:val="24"/>
              </w:rPr>
              <w:t>1</w:t>
            </w:r>
            <w:r>
              <w:rPr>
                <w:rFonts w:hint="eastAsia" w:ascii="宋体" w:hAnsi="宋体" w:eastAsia="宋体"/>
                <w:color w:val="auto"/>
                <w:szCs w:val="24"/>
              </w:rPr>
              <w:t>分；</w:t>
            </w:r>
          </w:p>
          <w:p>
            <w:pPr>
              <w:pStyle w:val="74"/>
              <w:spacing w:line="276" w:lineRule="auto"/>
              <w:rPr>
                <w:rFonts w:ascii="宋体" w:hAnsi="宋体" w:eastAsia="宋体"/>
                <w:color w:val="auto"/>
                <w:szCs w:val="24"/>
              </w:rPr>
            </w:pPr>
            <w:r>
              <w:rPr>
                <w:rFonts w:hint="eastAsia" w:ascii="宋体" w:hAnsi="宋体" w:eastAsia="宋体"/>
                <w:color w:val="auto"/>
                <w:szCs w:val="24"/>
              </w:rPr>
              <w:t>未提供相关内容的不得分。</w:t>
            </w:r>
          </w:p>
        </w:tc>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ascii="宋体" w:hAnsi="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271" w:type="dxa"/>
            <w:tcBorders>
              <w:left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cs="宋体"/>
                <w:sz w:val="24"/>
                <w:szCs w:val="24"/>
              </w:rPr>
              <w:t>设备系统布局合理</w:t>
            </w:r>
          </w:p>
        </w:tc>
        <w:tc>
          <w:tcPr>
            <w:tcW w:w="6946" w:type="dxa"/>
            <w:tcBorders>
              <w:top w:val="single" w:color="auto" w:sz="4" w:space="0"/>
              <w:left w:val="single" w:color="auto" w:sz="4" w:space="0"/>
              <w:bottom w:val="single" w:color="auto" w:sz="4" w:space="0"/>
              <w:right w:val="single" w:color="auto" w:sz="4" w:space="0"/>
            </w:tcBorders>
            <w:vAlign w:val="center"/>
          </w:tcPr>
          <w:p>
            <w:pPr>
              <w:pStyle w:val="74"/>
              <w:spacing w:line="276" w:lineRule="auto"/>
              <w:rPr>
                <w:rFonts w:ascii="宋体" w:hAnsi="宋体" w:eastAsia="宋体" w:cs="宋体"/>
                <w:color w:val="auto"/>
                <w:szCs w:val="24"/>
              </w:rPr>
            </w:pPr>
            <w:r>
              <w:rPr>
                <w:rFonts w:hint="eastAsia" w:ascii="宋体" w:hAnsi="宋体" w:eastAsia="宋体" w:cs="宋体"/>
                <w:color w:val="auto"/>
                <w:szCs w:val="24"/>
              </w:rPr>
              <w:t>评委对选用的设备系统安装布局合理性和可行性进行评审，设备系统安装布局合理性和可行性高，功能完全符合设计要求，得5分；</w:t>
            </w:r>
          </w:p>
          <w:p>
            <w:pPr>
              <w:pStyle w:val="74"/>
              <w:spacing w:line="276" w:lineRule="auto"/>
              <w:rPr>
                <w:rFonts w:ascii="宋体" w:hAnsi="宋体" w:eastAsia="宋体" w:cs="宋体"/>
                <w:color w:val="auto"/>
                <w:szCs w:val="24"/>
              </w:rPr>
            </w:pPr>
            <w:r>
              <w:rPr>
                <w:rFonts w:hint="eastAsia" w:ascii="宋体" w:hAnsi="宋体" w:eastAsia="宋体" w:cs="宋体"/>
                <w:color w:val="auto"/>
                <w:szCs w:val="24"/>
              </w:rPr>
              <w:t>设备系统安装布局合理性和可行性一般，功能基本符合设计要求，得</w:t>
            </w:r>
            <w:r>
              <w:rPr>
                <w:rFonts w:ascii="宋体" w:hAnsi="宋体" w:eastAsia="宋体" w:cs="宋体"/>
                <w:color w:val="auto"/>
                <w:szCs w:val="24"/>
              </w:rPr>
              <w:t>3</w:t>
            </w:r>
            <w:r>
              <w:rPr>
                <w:rFonts w:hint="eastAsia" w:ascii="宋体" w:hAnsi="宋体" w:eastAsia="宋体" w:cs="宋体"/>
                <w:color w:val="auto"/>
                <w:szCs w:val="24"/>
              </w:rPr>
              <w:t>分；</w:t>
            </w:r>
          </w:p>
          <w:p>
            <w:pPr>
              <w:pStyle w:val="74"/>
              <w:spacing w:line="276" w:lineRule="auto"/>
              <w:rPr>
                <w:rFonts w:ascii="宋体" w:hAnsi="宋体" w:eastAsia="宋体" w:cs="宋体"/>
                <w:color w:val="auto"/>
                <w:szCs w:val="24"/>
              </w:rPr>
            </w:pPr>
            <w:r>
              <w:rPr>
                <w:rFonts w:hint="eastAsia" w:ascii="宋体" w:hAnsi="宋体" w:eastAsia="宋体" w:cs="宋体"/>
                <w:color w:val="auto"/>
                <w:szCs w:val="24"/>
              </w:rPr>
              <w:t>设备系统安装布局合理性和可行性差的，功能基本符合设计要求，得</w:t>
            </w:r>
            <w:r>
              <w:rPr>
                <w:rFonts w:ascii="宋体" w:hAnsi="宋体" w:eastAsia="宋体" w:cs="宋体"/>
                <w:color w:val="auto"/>
                <w:szCs w:val="24"/>
              </w:rPr>
              <w:t>1</w:t>
            </w:r>
            <w:r>
              <w:rPr>
                <w:rFonts w:hint="eastAsia" w:ascii="宋体" w:hAnsi="宋体" w:eastAsia="宋体" w:cs="宋体"/>
                <w:color w:val="auto"/>
                <w:szCs w:val="24"/>
              </w:rPr>
              <w:t>分；</w:t>
            </w:r>
          </w:p>
          <w:p>
            <w:pPr>
              <w:pStyle w:val="74"/>
              <w:spacing w:line="276" w:lineRule="auto"/>
              <w:rPr>
                <w:rFonts w:ascii="宋体" w:hAnsi="宋体" w:eastAsia="宋体"/>
                <w:strike/>
                <w:color w:val="auto"/>
                <w:szCs w:val="24"/>
              </w:rPr>
            </w:pPr>
            <w:r>
              <w:rPr>
                <w:rFonts w:hint="eastAsia" w:ascii="宋体" w:hAnsi="宋体" w:eastAsia="宋体"/>
                <w:color w:val="auto"/>
                <w:szCs w:val="24"/>
              </w:rPr>
              <w:t>未提供相关内容的不得分。</w:t>
            </w:r>
          </w:p>
        </w:tc>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ascii="宋体" w:hAnsi="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271" w:type="dxa"/>
            <w:vMerge w:val="restart"/>
            <w:tcBorders>
              <w:top w:val="single" w:color="auto" w:sz="4" w:space="0"/>
              <w:left w:val="single" w:color="auto" w:sz="4" w:space="0"/>
              <w:right w:val="single" w:color="auto" w:sz="4" w:space="0"/>
            </w:tcBorders>
            <w:vAlign w:val="center"/>
          </w:tcPr>
          <w:p>
            <w:pPr>
              <w:widowControl/>
              <w:spacing w:line="276" w:lineRule="auto"/>
              <w:jc w:val="center"/>
              <w:rPr>
                <w:rFonts w:ascii="宋体" w:hAnsi="宋体"/>
                <w:sz w:val="24"/>
                <w:szCs w:val="24"/>
              </w:rPr>
            </w:pPr>
            <w:r>
              <w:rPr>
                <w:rFonts w:hint="eastAsia" w:ascii="宋体" w:hAnsi="宋体"/>
                <w:sz w:val="24"/>
                <w:szCs w:val="24"/>
              </w:rPr>
              <w:t>项目实施方案</w:t>
            </w:r>
          </w:p>
        </w:tc>
        <w:tc>
          <w:tcPr>
            <w:tcW w:w="694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r>
              <w:rPr>
                <w:rFonts w:hint="eastAsia" w:ascii="宋体" w:hAnsi="宋体"/>
                <w:sz w:val="24"/>
                <w:szCs w:val="24"/>
              </w:rPr>
              <w:t>对供应商的</w:t>
            </w:r>
            <w:r>
              <w:rPr>
                <w:rFonts w:ascii="宋体" w:hAnsi="宋体"/>
                <w:sz w:val="24"/>
                <w:szCs w:val="24"/>
              </w:rPr>
              <w:t>施工总体方案</w:t>
            </w:r>
            <w:r>
              <w:rPr>
                <w:rFonts w:hint="eastAsia" w:ascii="宋体" w:hAnsi="宋体"/>
                <w:sz w:val="24"/>
                <w:szCs w:val="24"/>
              </w:rPr>
              <w:t>、</w:t>
            </w:r>
            <w:r>
              <w:rPr>
                <w:rFonts w:ascii="宋体" w:hAnsi="宋体"/>
                <w:sz w:val="24"/>
                <w:szCs w:val="24"/>
              </w:rPr>
              <w:t>关键部位施工方案</w:t>
            </w:r>
            <w:r>
              <w:rPr>
                <w:rFonts w:hint="eastAsia" w:ascii="宋体" w:hAnsi="宋体"/>
                <w:sz w:val="24"/>
                <w:szCs w:val="24"/>
              </w:rPr>
              <w:t>、</w:t>
            </w:r>
            <w:r>
              <w:rPr>
                <w:rFonts w:ascii="宋体" w:hAnsi="宋体"/>
                <w:sz w:val="24"/>
                <w:szCs w:val="24"/>
              </w:rPr>
              <w:t>大型机械进出场方案</w:t>
            </w:r>
            <w:r>
              <w:rPr>
                <w:rFonts w:hint="eastAsia" w:ascii="宋体" w:hAnsi="宋体"/>
                <w:sz w:val="24"/>
                <w:szCs w:val="24"/>
              </w:rPr>
              <w:t>、</w:t>
            </w:r>
            <w:r>
              <w:rPr>
                <w:rFonts w:ascii="宋体" w:hAnsi="宋体"/>
                <w:sz w:val="24"/>
                <w:szCs w:val="24"/>
              </w:rPr>
              <w:t>雨季施工方案</w:t>
            </w:r>
            <w:r>
              <w:rPr>
                <w:rFonts w:hint="eastAsia" w:ascii="宋体" w:hAnsi="宋体"/>
                <w:sz w:val="24"/>
                <w:szCs w:val="24"/>
              </w:rPr>
              <w:t>、</w:t>
            </w:r>
            <w:r>
              <w:rPr>
                <w:rFonts w:ascii="宋体" w:hAnsi="宋体"/>
                <w:sz w:val="24"/>
                <w:szCs w:val="24"/>
              </w:rPr>
              <w:t>夜间施工方案</w:t>
            </w:r>
            <w:r>
              <w:rPr>
                <w:rFonts w:hint="eastAsia" w:ascii="宋体" w:hAnsi="宋体"/>
                <w:sz w:val="24"/>
                <w:szCs w:val="24"/>
              </w:rPr>
              <w:t>、</w:t>
            </w:r>
            <w:r>
              <w:rPr>
                <w:rFonts w:ascii="宋体" w:hAnsi="宋体"/>
                <w:sz w:val="24"/>
                <w:szCs w:val="24"/>
              </w:rPr>
              <w:t>材料进出场及二次搬运方案</w:t>
            </w:r>
            <w:r>
              <w:rPr>
                <w:rFonts w:hint="eastAsia" w:ascii="宋体" w:hAnsi="宋体"/>
                <w:sz w:val="24"/>
                <w:szCs w:val="24"/>
              </w:rPr>
              <w:t>、</w:t>
            </w:r>
            <w:r>
              <w:rPr>
                <w:rFonts w:ascii="宋体" w:hAnsi="宋体"/>
                <w:sz w:val="24"/>
                <w:szCs w:val="24"/>
              </w:rPr>
              <w:t>安全文明施工方案</w:t>
            </w:r>
            <w:r>
              <w:rPr>
                <w:rFonts w:hint="eastAsia" w:ascii="宋体" w:hAnsi="宋体"/>
                <w:sz w:val="24"/>
                <w:szCs w:val="24"/>
              </w:rPr>
              <w:t>、施工组织计划进行评审：</w:t>
            </w:r>
          </w:p>
          <w:p>
            <w:pPr>
              <w:rPr>
                <w:rFonts w:ascii="宋体" w:hAnsi="宋体" w:cs="Arial"/>
                <w:sz w:val="24"/>
                <w:szCs w:val="24"/>
              </w:rPr>
            </w:pPr>
            <w:r>
              <w:rPr>
                <w:rFonts w:ascii="宋体" w:hAnsi="宋体" w:cs="Arial"/>
                <w:sz w:val="24"/>
                <w:szCs w:val="24"/>
              </w:rPr>
              <w:t>方案</w:t>
            </w:r>
            <w:r>
              <w:rPr>
                <w:rFonts w:hint="eastAsia" w:ascii="宋体" w:hAnsi="宋体" w:cs="Arial"/>
                <w:sz w:val="24"/>
                <w:szCs w:val="24"/>
              </w:rPr>
              <w:t>科学、</w:t>
            </w:r>
            <w:r>
              <w:rPr>
                <w:rFonts w:ascii="宋体" w:hAnsi="宋体" w:cs="Arial"/>
                <w:sz w:val="24"/>
                <w:szCs w:val="24"/>
              </w:rPr>
              <w:t>合理</w:t>
            </w:r>
            <w:r>
              <w:rPr>
                <w:rFonts w:hint="eastAsia" w:ascii="宋体" w:hAnsi="宋体" w:cs="Arial"/>
                <w:sz w:val="24"/>
                <w:szCs w:val="24"/>
              </w:rPr>
              <w:t>、可行</w:t>
            </w:r>
            <w:r>
              <w:rPr>
                <w:rFonts w:ascii="宋体" w:hAnsi="宋体" w:cs="Arial"/>
                <w:sz w:val="24"/>
                <w:szCs w:val="24"/>
              </w:rPr>
              <w:t>，</w:t>
            </w:r>
            <w:r>
              <w:rPr>
                <w:rFonts w:hint="eastAsia" w:ascii="宋体" w:hAnsi="宋体" w:cs="Arial"/>
                <w:sz w:val="24"/>
                <w:szCs w:val="24"/>
              </w:rPr>
              <w:t>针对性强；重点、难点分析全面；技术</w:t>
            </w:r>
            <w:r>
              <w:rPr>
                <w:rFonts w:ascii="宋体" w:hAnsi="宋体" w:cs="Arial"/>
                <w:sz w:val="24"/>
                <w:szCs w:val="24"/>
              </w:rPr>
              <w:t>措施</w:t>
            </w:r>
            <w:r>
              <w:rPr>
                <w:rFonts w:hint="eastAsia" w:ascii="宋体" w:hAnsi="宋体" w:cs="Arial"/>
                <w:sz w:val="24"/>
                <w:szCs w:val="24"/>
              </w:rPr>
              <w:t>（包括</w:t>
            </w:r>
            <w:r>
              <w:rPr>
                <w:rFonts w:hint="eastAsia" w:ascii="宋体" w:hAnsi="宋体"/>
                <w:sz w:val="24"/>
                <w:szCs w:val="24"/>
              </w:rPr>
              <w:t>季节性</w:t>
            </w:r>
            <w:r>
              <w:rPr>
                <w:rFonts w:ascii="宋体" w:hAnsi="宋体"/>
                <w:sz w:val="24"/>
                <w:szCs w:val="24"/>
              </w:rPr>
              <w:t>施工</w:t>
            </w:r>
            <w:r>
              <w:rPr>
                <w:rFonts w:hint="eastAsia" w:ascii="宋体" w:hAnsi="宋体" w:cs="Arial"/>
                <w:sz w:val="24"/>
                <w:szCs w:val="24"/>
              </w:rPr>
              <w:t>）可靠、有保障</w:t>
            </w:r>
            <w:r>
              <w:rPr>
                <w:rFonts w:ascii="宋体" w:hAnsi="宋体" w:cs="Arial"/>
                <w:sz w:val="24"/>
                <w:szCs w:val="24"/>
              </w:rPr>
              <w:t>，能够满足施工需要</w:t>
            </w:r>
            <w:r>
              <w:rPr>
                <w:rFonts w:hint="eastAsia" w:ascii="宋体" w:hAnsi="宋体" w:cs="Arial"/>
                <w:sz w:val="24"/>
                <w:szCs w:val="24"/>
              </w:rPr>
              <w:t>，考虑</w:t>
            </w:r>
            <w:r>
              <w:rPr>
                <w:rFonts w:hint="eastAsia" w:ascii="宋体" w:hAnsi="宋体"/>
                <w:sz w:val="24"/>
                <w:szCs w:val="24"/>
              </w:rPr>
              <w:t>工期内世纪坛大型活动的影响，</w:t>
            </w:r>
            <w:r>
              <w:rPr>
                <w:rFonts w:hint="eastAsia" w:ascii="宋体" w:hAnsi="宋体" w:cs="Arial"/>
                <w:sz w:val="24"/>
                <w:szCs w:val="24"/>
              </w:rPr>
              <w:t>得</w:t>
            </w:r>
            <w:r>
              <w:rPr>
                <w:rFonts w:ascii="宋体" w:hAnsi="宋体" w:cs="Arial"/>
                <w:sz w:val="24"/>
                <w:szCs w:val="24"/>
              </w:rPr>
              <w:t>5</w:t>
            </w:r>
            <w:r>
              <w:rPr>
                <w:rFonts w:hint="eastAsia" w:ascii="宋体" w:hAnsi="宋体" w:cs="Arial"/>
                <w:sz w:val="24"/>
                <w:szCs w:val="24"/>
              </w:rPr>
              <w:t>分；</w:t>
            </w:r>
            <w:r>
              <w:rPr>
                <w:rFonts w:ascii="宋体" w:hAnsi="宋体" w:cs="Arial"/>
                <w:sz w:val="24"/>
                <w:szCs w:val="24"/>
              </w:rPr>
              <w:t xml:space="preserve"> </w:t>
            </w:r>
          </w:p>
          <w:p>
            <w:pPr>
              <w:rPr>
                <w:rFonts w:ascii="宋体" w:hAnsi="宋体" w:cs="Arial"/>
                <w:sz w:val="24"/>
                <w:szCs w:val="24"/>
              </w:rPr>
            </w:pPr>
            <w:r>
              <w:rPr>
                <w:rFonts w:ascii="宋体" w:hAnsi="宋体" w:cs="Arial"/>
                <w:sz w:val="24"/>
                <w:szCs w:val="24"/>
              </w:rPr>
              <w:t>方案合理</w:t>
            </w:r>
            <w:r>
              <w:rPr>
                <w:rFonts w:hint="eastAsia" w:ascii="宋体" w:hAnsi="宋体" w:cs="Arial"/>
                <w:sz w:val="24"/>
                <w:szCs w:val="24"/>
              </w:rPr>
              <w:t>、可行</w:t>
            </w:r>
            <w:r>
              <w:rPr>
                <w:rFonts w:ascii="宋体" w:hAnsi="宋体" w:cs="Arial"/>
                <w:sz w:val="24"/>
                <w:szCs w:val="24"/>
              </w:rPr>
              <w:t>，</w:t>
            </w:r>
            <w:r>
              <w:rPr>
                <w:rFonts w:hint="eastAsia" w:ascii="宋体" w:hAnsi="宋体" w:cs="Arial"/>
                <w:sz w:val="24"/>
                <w:szCs w:val="24"/>
              </w:rPr>
              <w:t>针对性较强；重点、难点分析较全面；技术</w:t>
            </w:r>
            <w:r>
              <w:rPr>
                <w:rFonts w:ascii="宋体" w:hAnsi="宋体" w:cs="Arial"/>
                <w:sz w:val="24"/>
                <w:szCs w:val="24"/>
              </w:rPr>
              <w:t>措施</w:t>
            </w:r>
            <w:r>
              <w:rPr>
                <w:rFonts w:hint="eastAsia" w:ascii="宋体" w:hAnsi="宋体" w:cs="Arial"/>
                <w:sz w:val="24"/>
                <w:szCs w:val="24"/>
              </w:rPr>
              <w:t>（包括</w:t>
            </w:r>
            <w:r>
              <w:rPr>
                <w:rFonts w:hint="eastAsia" w:ascii="宋体" w:hAnsi="宋体"/>
                <w:sz w:val="24"/>
                <w:szCs w:val="24"/>
              </w:rPr>
              <w:t>季节性</w:t>
            </w:r>
            <w:r>
              <w:rPr>
                <w:rFonts w:ascii="宋体" w:hAnsi="宋体"/>
                <w:sz w:val="24"/>
                <w:szCs w:val="24"/>
              </w:rPr>
              <w:t>施工</w:t>
            </w:r>
            <w:r>
              <w:rPr>
                <w:rFonts w:hint="eastAsia" w:ascii="宋体" w:hAnsi="宋体" w:cs="Arial"/>
                <w:sz w:val="24"/>
                <w:szCs w:val="24"/>
              </w:rPr>
              <w:t>）较可靠</w:t>
            </w:r>
            <w:r>
              <w:rPr>
                <w:rFonts w:ascii="宋体" w:hAnsi="宋体" w:cs="Arial"/>
                <w:sz w:val="24"/>
                <w:szCs w:val="24"/>
              </w:rPr>
              <w:t>，能够满足施工需要</w:t>
            </w:r>
            <w:r>
              <w:rPr>
                <w:rFonts w:hint="eastAsia" w:ascii="宋体" w:hAnsi="宋体" w:cs="Arial"/>
                <w:sz w:val="24"/>
                <w:szCs w:val="24"/>
              </w:rPr>
              <w:t>，得</w:t>
            </w:r>
            <w:r>
              <w:rPr>
                <w:rFonts w:ascii="宋体" w:hAnsi="宋体" w:cs="Arial"/>
                <w:sz w:val="24"/>
                <w:szCs w:val="24"/>
              </w:rPr>
              <w:t>4</w:t>
            </w:r>
            <w:r>
              <w:rPr>
                <w:rFonts w:hint="eastAsia" w:ascii="宋体" w:hAnsi="宋体" w:cs="Arial"/>
                <w:sz w:val="24"/>
                <w:szCs w:val="24"/>
              </w:rPr>
              <w:t>分；</w:t>
            </w:r>
          </w:p>
          <w:p>
            <w:pPr>
              <w:rPr>
                <w:rFonts w:ascii="宋体" w:hAnsi="宋体" w:cs="Arial"/>
                <w:sz w:val="24"/>
                <w:szCs w:val="24"/>
              </w:rPr>
            </w:pPr>
            <w:r>
              <w:rPr>
                <w:rFonts w:ascii="宋体" w:hAnsi="宋体" w:cs="Arial"/>
                <w:sz w:val="24"/>
                <w:szCs w:val="24"/>
              </w:rPr>
              <w:t>方案合理</w:t>
            </w:r>
            <w:r>
              <w:rPr>
                <w:rFonts w:hint="eastAsia" w:ascii="宋体" w:hAnsi="宋体" w:cs="Arial"/>
                <w:sz w:val="24"/>
                <w:szCs w:val="24"/>
              </w:rPr>
              <w:t>、可行</w:t>
            </w:r>
            <w:r>
              <w:rPr>
                <w:rFonts w:ascii="宋体" w:hAnsi="宋体" w:cs="Arial"/>
                <w:sz w:val="24"/>
                <w:szCs w:val="24"/>
              </w:rPr>
              <w:t>，</w:t>
            </w:r>
            <w:r>
              <w:rPr>
                <w:rFonts w:hint="eastAsia" w:ascii="宋体" w:hAnsi="宋体" w:cs="Arial"/>
                <w:sz w:val="24"/>
                <w:szCs w:val="24"/>
              </w:rPr>
              <w:t>针对性一般；重点、难点分析较全面；技术</w:t>
            </w:r>
            <w:r>
              <w:rPr>
                <w:rFonts w:ascii="宋体" w:hAnsi="宋体" w:cs="Arial"/>
                <w:sz w:val="24"/>
                <w:szCs w:val="24"/>
              </w:rPr>
              <w:t>措施</w:t>
            </w:r>
            <w:r>
              <w:rPr>
                <w:rFonts w:hint="eastAsia" w:ascii="宋体" w:hAnsi="宋体" w:cs="Arial"/>
                <w:sz w:val="24"/>
                <w:szCs w:val="24"/>
              </w:rPr>
              <w:t>（包括</w:t>
            </w:r>
            <w:r>
              <w:rPr>
                <w:rFonts w:hint="eastAsia" w:ascii="宋体" w:hAnsi="宋体"/>
                <w:sz w:val="24"/>
                <w:szCs w:val="24"/>
              </w:rPr>
              <w:t>季节性</w:t>
            </w:r>
            <w:r>
              <w:rPr>
                <w:rFonts w:ascii="宋体" w:hAnsi="宋体"/>
                <w:sz w:val="24"/>
                <w:szCs w:val="24"/>
              </w:rPr>
              <w:t>施工</w:t>
            </w:r>
            <w:r>
              <w:rPr>
                <w:rFonts w:hint="eastAsia" w:ascii="宋体" w:hAnsi="宋体" w:cs="Arial"/>
                <w:sz w:val="24"/>
                <w:szCs w:val="24"/>
              </w:rPr>
              <w:t>）基本可靠</w:t>
            </w:r>
            <w:r>
              <w:rPr>
                <w:rFonts w:ascii="宋体" w:hAnsi="宋体" w:cs="Arial"/>
                <w:sz w:val="24"/>
                <w:szCs w:val="24"/>
              </w:rPr>
              <w:t>，</w:t>
            </w:r>
            <w:r>
              <w:rPr>
                <w:rFonts w:hint="eastAsia" w:ascii="宋体" w:hAnsi="宋体" w:cs="Arial"/>
                <w:sz w:val="24"/>
                <w:szCs w:val="24"/>
              </w:rPr>
              <w:t>但细节待完善，得</w:t>
            </w:r>
            <w:r>
              <w:rPr>
                <w:rFonts w:ascii="宋体" w:hAnsi="宋体" w:cs="Arial"/>
                <w:sz w:val="24"/>
                <w:szCs w:val="24"/>
              </w:rPr>
              <w:t>3</w:t>
            </w:r>
            <w:r>
              <w:rPr>
                <w:rFonts w:hint="eastAsia" w:ascii="宋体" w:hAnsi="宋体" w:cs="Arial"/>
                <w:sz w:val="24"/>
                <w:szCs w:val="24"/>
              </w:rPr>
              <w:t>分；</w:t>
            </w:r>
          </w:p>
          <w:p>
            <w:pPr>
              <w:rPr>
                <w:rFonts w:ascii="宋体" w:hAnsi="宋体" w:cs="Arial"/>
                <w:sz w:val="24"/>
                <w:szCs w:val="24"/>
              </w:rPr>
            </w:pPr>
            <w:r>
              <w:rPr>
                <w:rFonts w:ascii="宋体" w:hAnsi="宋体" w:cs="Arial"/>
                <w:sz w:val="24"/>
                <w:szCs w:val="24"/>
              </w:rPr>
              <w:t>方案</w:t>
            </w:r>
            <w:r>
              <w:rPr>
                <w:rFonts w:hint="eastAsia" w:ascii="宋体" w:hAnsi="宋体" w:cs="Arial"/>
                <w:sz w:val="24"/>
                <w:szCs w:val="24"/>
              </w:rPr>
              <w:t>较</w:t>
            </w:r>
            <w:r>
              <w:rPr>
                <w:rFonts w:ascii="宋体" w:hAnsi="宋体" w:cs="Arial"/>
                <w:sz w:val="24"/>
                <w:szCs w:val="24"/>
              </w:rPr>
              <w:t>合理，</w:t>
            </w:r>
            <w:r>
              <w:rPr>
                <w:rFonts w:hint="eastAsia" w:ascii="宋体" w:hAnsi="宋体" w:cs="Arial"/>
                <w:sz w:val="24"/>
                <w:szCs w:val="24"/>
              </w:rPr>
              <w:t>针对性一般</w:t>
            </w:r>
            <w:r>
              <w:rPr>
                <w:rFonts w:ascii="宋体" w:hAnsi="宋体" w:cs="Arial"/>
                <w:sz w:val="24"/>
                <w:szCs w:val="24"/>
              </w:rPr>
              <w:t>，</w:t>
            </w:r>
            <w:r>
              <w:rPr>
                <w:rFonts w:hint="eastAsia" w:ascii="宋体" w:hAnsi="宋体" w:cs="Arial"/>
                <w:sz w:val="24"/>
                <w:szCs w:val="24"/>
              </w:rPr>
              <w:t>重点、难点分析不全面，技术措施基本可靠，基本</w:t>
            </w:r>
            <w:r>
              <w:rPr>
                <w:rFonts w:ascii="宋体" w:hAnsi="宋体" w:cs="Arial"/>
                <w:sz w:val="24"/>
                <w:szCs w:val="24"/>
              </w:rPr>
              <w:t>能满足施工需要</w:t>
            </w:r>
            <w:r>
              <w:rPr>
                <w:rFonts w:hint="eastAsia" w:ascii="宋体" w:hAnsi="宋体" w:cs="Arial"/>
                <w:sz w:val="24"/>
                <w:szCs w:val="24"/>
              </w:rPr>
              <w:t>，得</w:t>
            </w:r>
            <w:r>
              <w:rPr>
                <w:rFonts w:ascii="宋体" w:hAnsi="宋体" w:cs="Arial"/>
                <w:sz w:val="24"/>
                <w:szCs w:val="24"/>
              </w:rPr>
              <w:t>2</w:t>
            </w:r>
            <w:r>
              <w:rPr>
                <w:rFonts w:hint="eastAsia" w:ascii="宋体" w:hAnsi="宋体" w:cs="Arial"/>
                <w:sz w:val="24"/>
                <w:szCs w:val="24"/>
              </w:rPr>
              <w:t>分；</w:t>
            </w:r>
          </w:p>
          <w:p>
            <w:pPr>
              <w:widowControl/>
              <w:jc w:val="left"/>
              <w:rPr>
                <w:rFonts w:ascii="宋体" w:hAnsi="宋体"/>
                <w:sz w:val="24"/>
                <w:szCs w:val="24"/>
              </w:rPr>
            </w:pPr>
            <w:r>
              <w:rPr>
                <w:rFonts w:ascii="宋体" w:hAnsi="宋体" w:cs="Arial"/>
                <w:sz w:val="24"/>
                <w:szCs w:val="24"/>
              </w:rPr>
              <w:t>方案</w:t>
            </w:r>
            <w:r>
              <w:rPr>
                <w:rFonts w:hint="eastAsia" w:ascii="宋体" w:hAnsi="宋体" w:cs="Arial"/>
                <w:sz w:val="24"/>
                <w:szCs w:val="24"/>
              </w:rPr>
              <w:t>不</w:t>
            </w:r>
            <w:r>
              <w:rPr>
                <w:rFonts w:ascii="宋体" w:hAnsi="宋体" w:cs="Arial"/>
                <w:sz w:val="24"/>
                <w:szCs w:val="24"/>
              </w:rPr>
              <w:t>合理，</w:t>
            </w:r>
            <w:r>
              <w:rPr>
                <w:rFonts w:hint="eastAsia" w:ascii="宋体" w:hAnsi="宋体" w:cs="Arial"/>
                <w:sz w:val="24"/>
                <w:szCs w:val="24"/>
              </w:rPr>
              <w:t>无针对性，技术</w:t>
            </w:r>
            <w:r>
              <w:rPr>
                <w:rFonts w:ascii="宋体" w:hAnsi="宋体" w:cs="Arial"/>
                <w:sz w:val="24"/>
                <w:szCs w:val="24"/>
              </w:rPr>
              <w:t>措施</w:t>
            </w:r>
            <w:r>
              <w:rPr>
                <w:rFonts w:hint="eastAsia" w:ascii="宋体" w:hAnsi="宋体" w:cs="Arial"/>
                <w:sz w:val="24"/>
                <w:szCs w:val="24"/>
              </w:rPr>
              <w:t>不</w:t>
            </w:r>
            <w:r>
              <w:rPr>
                <w:rFonts w:ascii="宋体" w:hAnsi="宋体" w:cs="Arial"/>
                <w:sz w:val="24"/>
                <w:szCs w:val="24"/>
              </w:rPr>
              <w:t>到位，</w:t>
            </w:r>
            <w:r>
              <w:rPr>
                <w:rFonts w:hint="eastAsia" w:ascii="宋体" w:hAnsi="宋体" w:cs="Arial"/>
                <w:sz w:val="24"/>
                <w:szCs w:val="24"/>
              </w:rPr>
              <w:t>不</w:t>
            </w:r>
            <w:r>
              <w:rPr>
                <w:rFonts w:ascii="宋体" w:hAnsi="宋体" w:cs="Arial"/>
                <w:sz w:val="24"/>
                <w:szCs w:val="24"/>
              </w:rPr>
              <w:t>能满足施工需要</w:t>
            </w:r>
            <w:r>
              <w:rPr>
                <w:rFonts w:hint="eastAsia" w:ascii="宋体" w:hAnsi="宋体" w:cs="Arial"/>
                <w:sz w:val="24"/>
                <w:szCs w:val="24"/>
              </w:rPr>
              <w:t>，得</w:t>
            </w:r>
            <w:r>
              <w:rPr>
                <w:rFonts w:ascii="宋体" w:hAnsi="宋体" w:cs="Arial"/>
                <w:sz w:val="24"/>
                <w:szCs w:val="24"/>
              </w:rPr>
              <w:t>0</w:t>
            </w:r>
            <w:r>
              <w:rPr>
                <w:rFonts w:hint="eastAsia" w:ascii="宋体" w:hAnsi="宋体" w:cs="Arial"/>
                <w:sz w:val="24"/>
                <w:szCs w:val="24"/>
              </w:rPr>
              <w:t>分。</w:t>
            </w:r>
          </w:p>
        </w:tc>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szCs w:val="24"/>
              </w:rPr>
            </w:pPr>
            <w:r>
              <w:rPr>
                <w:rFonts w:ascii="宋体" w:hAnsi="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271" w:type="dxa"/>
            <w:vMerge w:val="continue"/>
            <w:tcBorders>
              <w:left w:val="single" w:color="auto" w:sz="4" w:space="0"/>
              <w:right w:val="single" w:color="auto" w:sz="4" w:space="0"/>
            </w:tcBorders>
            <w:vAlign w:val="center"/>
          </w:tcPr>
          <w:p>
            <w:pPr>
              <w:widowControl/>
              <w:spacing w:line="276" w:lineRule="auto"/>
              <w:jc w:val="center"/>
              <w:rPr>
                <w:rFonts w:ascii="宋体" w:hAnsi="宋体"/>
                <w:sz w:val="24"/>
                <w:szCs w:val="24"/>
              </w:rPr>
            </w:pPr>
          </w:p>
        </w:tc>
        <w:tc>
          <w:tcPr>
            <w:tcW w:w="694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r>
              <w:rPr>
                <w:rFonts w:hint="eastAsia" w:ascii="宋体" w:hAnsi="宋体"/>
                <w:sz w:val="24"/>
                <w:szCs w:val="24"/>
              </w:rPr>
              <w:t>对</w:t>
            </w:r>
            <w:r>
              <w:rPr>
                <w:rFonts w:ascii="宋体" w:hAnsi="宋体"/>
                <w:sz w:val="24"/>
                <w:szCs w:val="24"/>
              </w:rPr>
              <w:t>生活性和生产性临时设施方案</w:t>
            </w:r>
            <w:r>
              <w:rPr>
                <w:rFonts w:hint="eastAsia" w:ascii="宋体" w:hAnsi="宋体"/>
                <w:sz w:val="24"/>
                <w:szCs w:val="24"/>
              </w:rPr>
              <w:t>、</w:t>
            </w:r>
            <w:r>
              <w:rPr>
                <w:rFonts w:ascii="宋体" w:hAnsi="宋体"/>
                <w:sz w:val="24"/>
                <w:szCs w:val="24"/>
              </w:rPr>
              <w:t>环境保护及环境污染检测方案</w:t>
            </w:r>
            <w:r>
              <w:rPr>
                <w:rFonts w:hint="eastAsia" w:ascii="宋体" w:hAnsi="宋体"/>
                <w:sz w:val="24"/>
                <w:szCs w:val="24"/>
              </w:rPr>
              <w:t>、</w:t>
            </w:r>
            <w:r>
              <w:rPr>
                <w:rFonts w:ascii="宋体" w:hAnsi="宋体"/>
                <w:sz w:val="24"/>
                <w:szCs w:val="24"/>
              </w:rPr>
              <w:t>新技术应用方案以及招标人根据工程实际提出的其他方案</w:t>
            </w:r>
            <w:r>
              <w:rPr>
                <w:rFonts w:hint="eastAsia" w:ascii="宋体" w:hAnsi="宋体"/>
                <w:sz w:val="24"/>
                <w:szCs w:val="24"/>
              </w:rPr>
              <w:t>、</w:t>
            </w:r>
            <w:r>
              <w:rPr>
                <w:rFonts w:ascii="宋体" w:hAnsi="宋体"/>
                <w:sz w:val="24"/>
                <w:szCs w:val="24"/>
              </w:rPr>
              <w:t>保障措施</w:t>
            </w:r>
            <w:r>
              <w:rPr>
                <w:rFonts w:hint="eastAsia" w:ascii="宋体" w:hAnsi="宋体"/>
                <w:sz w:val="24"/>
                <w:szCs w:val="24"/>
              </w:rPr>
              <w:t>、</w:t>
            </w:r>
            <w:r>
              <w:rPr>
                <w:rFonts w:ascii="宋体" w:hAnsi="宋体"/>
                <w:sz w:val="24"/>
                <w:szCs w:val="24"/>
              </w:rPr>
              <w:t>计划安排</w:t>
            </w:r>
            <w:r>
              <w:rPr>
                <w:rFonts w:hint="eastAsia" w:ascii="宋体" w:hAnsi="宋体"/>
                <w:sz w:val="24"/>
                <w:szCs w:val="24"/>
              </w:rPr>
              <w:t>进行评审：</w:t>
            </w:r>
          </w:p>
          <w:p>
            <w:pPr>
              <w:widowControl/>
              <w:jc w:val="left"/>
              <w:rPr>
                <w:rFonts w:ascii="宋体" w:hAnsi="宋体" w:cs="Arial"/>
                <w:sz w:val="24"/>
                <w:szCs w:val="24"/>
              </w:rPr>
            </w:pPr>
            <w:r>
              <w:rPr>
                <w:rFonts w:ascii="宋体" w:hAnsi="宋体" w:cs="Arial"/>
                <w:sz w:val="24"/>
                <w:szCs w:val="24"/>
              </w:rPr>
              <w:t>方案</w:t>
            </w:r>
            <w:r>
              <w:rPr>
                <w:rFonts w:hint="eastAsia" w:ascii="宋体" w:hAnsi="宋体" w:cs="Arial"/>
                <w:sz w:val="24"/>
                <w:szCs w:val="24"/>
              </w:rPr>
              <w:t>科学、</w:t>
            </w:r>
            <w:r>
              <w:rPr>
                <w:rFonts w:ascii="宋体" w:hAnsi="宋体" w:cs="Arial"/>
                <w:sz w:val="24"/>
                <w:szCs w:val="24"/>
              </w:rPr>
              <w:t>合理</w:t>
            </w:r>
            <w:r>
              <w:rPr>
                <w:rFonts w:hint="eastAsia" w:ascii="宋体" w:hAnsi="宋体" w:cs="Arial"/>
                <w:sz w:val="24"/>
                <w:szCs w:val="24"/>
              </w:rPr>
              <w:t>、可行</w:t>
            </w:r>
            <w:r>
              <w:rPr>
                <w:rFonts w:ascii="宋体" w:hAnsi="宋体" w:cs="Arial"/>
                <w:sz w:val="24"/>
                <w:szCs w:val="24"/>
              </w:rPr>
              <w:t>，</w:t>
            </w:r>
            <w:r>
              <w:rPr>
                <w:rFonts w:hint="eastAsia" w:ascii="宋体" w:hAnsi="宋体" w:cs="Arial"/>
                <w:sz w:val="24"/>
                <w:szCs w:val="24"/>
              </w:rPr>
              <w:t>针对性强；重点、难点分析全面；</w:t>
            </w:r>
            <w:r>
              <w:rPr>
                <w:rFonts w:ascii="宋体" w:hAnsi="宋体" w:cs="Arial"/>
                <w:sz w:val="24"/>
                <w:szCs w:val="24"/>
              </w:rPr>
              <w:t>措施</w:t>
            </w:r>
            <w:r>
              <w:rPr>
                <w:rFonts w:hint="eastAsia" w:ascii="宋体" w:hAnsi="宋体" w:cs="Arial"/>
                <w:sz w:val="24"/>
                <w:szCs w:val="24"/>
              </w:rPr>
              <w:t>可靠、有保障</w:t>
            </w:r>
            <w:r>
              <w:rPr>
                <w:rFonts w:ascii="宋体" w:hAnsi="宋体" w:cs="Arial"/>
                <w:sz w:val="24"/>
                <w:szCs w:val="24"/>
              </w:rPr>
              <w:t>，能够满足施工需要</w:t>
            </w:r>
            <w:r>
              <w:rPr>
                <w:rFonts w:hint="eastAsia" w:ascii="宋体" w:hAnsi="宋体" w:cs="Arial"/>
                <w:sz w:val="24"/>
                <w:szCs w:val="24"/>
              </w:rPr>
              <w:t>得</w:t>
            </w:r>
            <w:r>
              <w:rPr>
                <w:rFonts w:ascii="宋体" w:hAnsi="宋体" w:cs="Arial"/>
                <w:sz w:val="24"/>
                <w:szCs w:val="24"/>
              </w:rPr>
              <w:t>5</w:t>
            </w:r>
            <w:r>
              <w:rPr>
                <w:rFonts w:hint="eastAsia" w:ascii="宋体" w:hAnsi="宋体" w:cs="Arial"/>
                <w:sz w:val="24"/>
                <w:szCs w:val="24"/>
              </w:rPr>
              <w:t>分；</w:t>
            </w:r>
          </w:p>
          <w:p>
            <w:pPr>
              <w:rPr>
                <w:rFonts w:ascii="宋体" w:hAnsi="宋体" w:cs="Arial"/>
                <w:sz w:val="24"/>
                <w:szCs w:val="24"/>
              </w:rPr>
            </w:pPr>
            <w:r>
              <w:rPr>
                <w:rFonts w:ascii="宋体" w:hAnsi="宋体" w:cs="Arial"/>
                <w:sz w:val="24"/>
                <w:szCs w:val="24"/>
              </w:rPr>
              <w:t>方案合理</w:t>
            </w:r>
            <w:r>
              <w:rPr>
                <w:rFonts w:hint="eastAsia" w:ascii="宋体" w:hAnsi="宋体" w:cs="Arial"/>
                <w:sz w:val="24"/>
                <w:szCs w:val="24"/>
              </w:rPr>
              <w:t>、可行</w:t>
            </w:r>
            <w:r>
              <w:rPr>
                <w:rFonts w:ascii="宋体" w:hAnsi="宋体" w:cs="Arial"/>
                <w:sz w:val="24"/>
                <w:szCs w:val="24"/>
              </w:rPr>
              <w:t>，</w:t>
            </w:r>
            <w:r>
              <w:rPr>
                <w:rFonts w:hint="eastAsia" w:ascii="宋体" w:hAnsi="宋体" w:cs="Arial"/>
                <w:sz w:val="24"/>
                <w:szCs w:val="24"/>
              </w:rPr>
              <w:t>针对性较强；重点、难点分析较全面；</w:t>
            </w:r>
            <w:r>
              <w:rPr>
                <w:rFonts w:ascii="宋体" w:hAnsi="宋体" w:cs="Arial"/>
                <w:sz w:val="24"/>
                <w:szCs w:val="24"/>
              </w:rPr>
              <w:t>措施</w:t>
            </w:r>
            <w:r>
              <w:rPr>
                <w:rFonts w:hint="eastAsia" w:ascii="宋体" w:hAnsi="宋体" w:cs="Arial"/>
                <w:sz w:val="24"/>
                <w:szCs w:val="24"/>
              </w:rPr>
              <w:t>较可靠</w:t>
            </w:r>
            <w:r>
              <w:rPr>
                <w:rFonts w:ascii="宋体" w:hAnsi="宋体" w:cs="Arial"/>
                <w:sz w:val="24"/>
                <w:szCs w:val="24"/>
              </w:rPr>
              <w:t>，能够满足施工需要</w:t>
            </w:r>
            <w:r>
              <w:rPr>
                <w:rFonts w:hint="eastAsia" w:ascii="宋体" w:hAnsi="宋体" w:cs="Arial"/>
                <w:sz w:val="24"/>
                <w:szCs w:val="24"/>
              </w:rPr>
              <w:t>，得</w:t>
            </w:r>
            <w:r>
              <w:rPr>
                <w:rFonts w:ascii="宋体" w:hAnsi="宋体" w:cs="Arial"/>
                <w:sz w:val="24"/>
                <w:szCs w:val="24"/>
              </w:rPr>
              <w:t>4</w:t>
            </w:r>
            <w:r>
              <w:rPr>
                <w:rFonts w:hint="eastAsia" w:ascii="宋体" w:hAnsi="宋体" w:cs="Arial"/>
                <w:sz w:val="24"/>
                <w:szCs w:val="24"/>
              </w:rPr>
              <w:t>分；</w:t>
            </w:r>
          </w:p>
          <w:p>
            <w:pPr>
              <w:rPr>
                <w:rFonts w:ascii="宋体" w:hAnsi="宋体" w:cs="Arial"/>
                <w:sz w:val="24"/>
                <w:szCs w:val="24"/>
              </w:rPr>
            </w:pPr>
            <w:r>
              <w:rPr>
                <w:rFonts w:ascii="宋体" w:hAnsi="宋体" w:cs="Arial"/>
                <w:sz w:val="24"/>
                <w:szCs w:val="24"/>
              </w:rPr>
              <w:t>方案合理</w:t>
            </w:r>
            <w:r>
              <w:rPr>
                <w:rFonts w:hint="eastAsia" w:ascii="宋体" w:hAnsi="宋体" w:cs="Arial"/>
                <w:sz w:val="24"/>
                <w:szCs w:val="24"/>
              </w:rPr>
              <w:t>、可行</w:t>
            </w:r>
            <w:r>
              <w:rPr>
                <w:rFonts w:ascii="宋体" w:hAnsi="宋体" w:cs="Arial"/>
                <w:sz w:val="24"/>
                <w:szCs w:val="24"/>
              </w:rPr>
              <w:t>，</w:t>
            </w:r>
            <w:r>
              <w:rPr>
                <w:rFonts w:hint="eastAsia" w:ascii="宋体" w:hAnsi="宋体" w:cs="Arial"/>
                <w:sz w:val="24"/>
                <w:szCs w:val="24"/>
              </w:rPr>
              <w:t>针对性一般；重点、难点分析较全面；</w:t>
            </w:r>
            <w:r>
              <w:rPr>
                <w:rFonts w:ascii="宋体" w:hAnsi="宋体" w:cs="Arial"/>
                <w:sz w:val="24"/>
                <w:szCs w:val="24"/>
              </w:rPr>
              <w:t>措施</w:t>
            </w:r>
            <w:r>
              <w:rPr>
                <w:rFonts w:hint="eastAsia" w:ascii="宋体" w:hAnsi="宋体" w:cs="Arial"/>
                <w:sz w:val="24"/>
                <w:szCs w:val="24"/>
              </w:rPr>
              <w:t>基本可靠</w:t>
            </w:r>
            <w:r>
              <w:rPr>
                <w:rFonts w:ascii="宋体" w:hAnsi="宋体" w:cs="Arial"/>
                <w:sz w:val="24"/>
                <w:szCs w:val="24"/>
              </w:rPr>
              <w:t>，</w:t>
            </w:r>
            <w:r>
              <w:rPr>
                <w:rFonts w:hint="eastAsia" w:ascii="宋体" w:hAnsi="宋体" w:cs="Arial"/>
                <w:sz w:val="24"/>
                <w:szCs w:val="24"/>
              </w:rPr>
              <w:t>但细节待完善，得</w:t>
            </w:r>
            <w:r>
              <w:rPr>
                <w:rFonts w:ascii="宋体" w:hAnsi="宋体" w:cs="Arial"/>
                <w:sz w:val="24"/>
                <w:szCs w:val="24"/>
              </w:rPr>
              <w:t>3</w:t>
            </w:r>
            <w:r>
              <w:rPr>
                <w:rFonts w:hint="eastAsia" w:ascii="宋体" w:hAnsi="宋体" w:cs="Arial"/>
                <w:sz w:val="24"/>
                <w:szCs w:val="24"/>
              </w:rPr>
              <w:t>分；</w:t>
            </w:r>
          </w:p>
          <w:p>
            <w:pPr>
              <w:rPr>
                <w:rFonts w:ascii="宋体" w:hAnsi="宋体" w:cs="Arial"/>
                <w:sz w:val="24"/>
                <w:szCs w:val="24"/>
              </w:rPr>
            </w:pPr>
            <w:r>
              <w:rPr>
                <w:rFonts w:ascii="宋体" w:hAnsi="宋体" w:cs="Arial"/>
                <w:sz w:val="24"/>
                <w:szCs w:val="24"/>
              </w:rPr>
              <w:t>方案</w:t>
            </w:r>
            <w:r>
              <w:rPr>
                <w:rFonts w:hint="eastAsia" w:ascii="宋体" w:hAnsi="宋体" w:cs="Arial"/>
                <w:sz w:val="24"/>
                <w:szCs w:val="24"/>
              </w:rPr>
              <w:t>较</w:t>
            </w:r>
            <w:r>
              <w:rPr>
                <w:rFonts w:ascii="宋体" w:hAnsi="宋体" w:cs="Arial"/>
                <w:sz w:val="24"/>
                <w:szCs w:val="24"/>
              </w:rPr>
              <w:t>合理，</w:t>
            </w:r>
            <w:r>
              <w:rPr>
                <w:rFonts w:hint="eastAsia" w:ascii="宋体" w:hAnsi="宋体" w:cs="Arial"/>
                <w:sz w:val="24"/>
                <w:szCs w:val="24"/>
              </w:rPr>
              <w:t>针对性一般</w:t>
            </w:r>
            <w:r>
              <w:rPr>
                <w:rFonts w:ascii="宋体" w:hAnsi="宋体" w:cs="Arial"/>
                <w:sz w:val="24"/>
                <w:szCs w:val="24"/>
              </w:rPr>
              <w:t>，</w:t>
            </w:r>
            <w:r>
              <w:rPr>
                <w:rFonts w:hint="eastAsia" w:ascii="宋体" w:hAnsi="宋体" w:cs="Arial"/>
                <w:sz w:val="24"/>
                <w:szCs w:val="24"/>
              </w:rPr>
              <w:t>重点、难点分析不全面，措施基本可靠，基本</w:t>
            </w:r>
            <w:r>
              <w:rPr>
                <w:rFonts w:ascii="宋体" w:hAnsi="宋体" w:cs="Arial"/>
                <w:sz w:val="24"/>
                <w:szCs w:val="24"/>
              </w:rPr>
              <w:t>能满足施工需要</w:t>
            </w:r>
            <w:r>
              <w:rPr>
                <w:rFonts w:hint="eastAsia" w:ascii="宋体" w:hAnsi="宋体" w:cs="Arial"/>
                <w:sz w:val="24"/>
                <w:szCs w:val="24"/>
              </w:rPr>
              <w:t>，得</w:t>
            </w:r>
            <w:r>
              <w:rPr>
                <w:rFonts w:ascii="宋体" w:hAnsi="宋体" w:cs="Arial"/>
                <w:sz w:val="24"/>
                <w:szCs w:val="24"/>
              </w:rPr>
              <w:t>2</w:t>
            </w:r>
            <w:r>
              <w:rPr>
                <w:rFonts w:hint="eastAsia" w:ascii="宋体" w:hAnsi="宋体" w:cs="Arial"/>
                <w:sz w:val="24"/>
                <w:szCs w:val="24"/>
              </w:rPr>
              <w:t>分；</w:t>
            </w:r>
          </w:p>
          <w:p>
            <w:pPr>
              <w:widowControl/>
              <w:jc w:val="left"/>
              <w:rPr>
                <w:rFonts w:ascii="宋体" w:hAnsi="宋体"/>
                <w:sz w:val="24"/>
                <w:szCs w:val="24"/>
              </w:rPr>
            </w:pPr>
            <w:r>
              <w:rPr>
                <w:rFonts w:ascii="宋体" w:hAnsi="宋体" w:cs="Arial"/>
                <w:sz w:val="24"/>
                <w:szCs w:val="24"/>
              </w:rPr>
              <w:t>方案</w:t>
            </w:r>
            <w:r>
              <w:rPr>
                <w:rFonts w:hint="eastAsia" w:ascii="宋体" w:hAnsi="宋体" w:cs="Arial"/>
                <w:sz w:val="24"/>
                <w:szCs w:val="24"/>
              </w:rPr>
              <w:t>不</w:t>
            </w:r>
            <w:r>
              <w:rPr>
                <w:rFonts w:ascii="宋体" w:hAnsi="宋体" w:cs="Arial"/>
                <w:sz w:val="24"/>
                <w:szCs w:val="24"/>
              </w:rPr>
              <w:t>合理，</w:t>
            </w:r>
            <w:r>
              <w:rPr>
                <w:rFonts w:hint="eastAsia" w:ascii="宋体" w:hAnsi="宋体" w:cs="Arial"/>
                <w:sz w:val="24"/>
                <w:szCs w:val="24"/>
              </w:rPr>
              <w:t>无针对性，技术</w:t>
            </w:r>
            <w:r>
              <w:rPr>
                <w:rFonts w:ascii="宋体" w:hAnsi="宋体" w:cs="Arial"/>
                <w:sz w:val="24"/>
                <w:szCs w:val="24"/>
              </w:rPr>
              <w:t>措施</w:t>
            </w:r>
            <w:r>
              <w:rPr>
                <w:rFonts w:hint="eastAsia" w:ascii="宋体" w:hAnsi="宋体" w:cs="Arial"/>
                <w:sz w:val="24"/>
                <w:szCs w:val="24"/>
              </w:rPr>
              <w:t>不</w:t>
            </w:r>
            <w:r>
              <w:rPr>
                <w:rFonts w:ascii="宋体" w:hAnsi="宋体" w:cs="Arial"/>
                <w:sz w:val="24"/>
                <w:szCs w:val="24"/>
              </w:rPr>
              <w:t>到位，</w:t>
            </w:r>
            <w:r>
              <w:rPr>
                <w:rFonts w:hint="eastAsia" w:ascii="宋体" w:hAnsi="宋体" w:cs="Arial"/>
                <w:sz w:val="24"/>
                <w:szCs w:val="24"/>
              </w:rPr>
              <w:t>不</w:t>
            </w:r>
            <w:r>
              <w:rPr>
                <w:rFonts w:ascii="宋体" w:hAnsi="宋体" w:cs="Arial"/>
                <w:sz w:val="24"/>
                <w:szCs w:val="24"/>
              </w:rPr>
              <w:t>能满足施工需要</w:t>
            </w:r>
            <w:r>
              <w:rPr>
                <w:rFonts w:hint="eastAsia" w:ascii="宋体" w:hAnsi="宋体" w:cs="Arial"/>
                <w:sz w:val="24"/>
                <w:szCs w:val="24"/>
              </w:rPr>
              <w:t>，得</w:t>
            </w:r>
            <w:r>
              <w:rPr>
                <w:rFonts w:ascii="宋体" w:hAnsi="宋体" w:cs="Arial"/>
                <w:sz w:val="24"/>
                <w:szCs w:val="24"/>
              </w:rPr>
              <w:t>0</w:t>
            </w:r>
            <w:r>
              <w:rPr>
                <w:rFonts w:hint="eastAsia" w:ascii="宋体" w:hAnsi="宋体" w:cs="Arial"/>
                <w:sz w:val="24"/>
                <w:szCs w:val="24"/>
              </w:rPr>
              <w:t>分</w:t>
            </w:r>
          </w:p>
        </w:tc>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szCs w:val="24"/>
              </w:rPr>
            </w:pPr>
            <w:r>
              <w:rPr>
                <w:rFonts w:ascii="宋体" w:hAnsi="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271" w:type="dxa"/>
            <w:vMerge w:val="continue"/>
            <w:tcBorders>
              <w:left w:val="single" w:color="auto" w:sz="4" w:space="0"/>
              <w:bottom w:val="single" w:color="auto" w:sz="4" w:space="0"/>
              <w:right w:val="single" w:color="auto" w:sz="4" w:space="0"/>
            </w:tcBorders>
            <w:vAlign w:val="center"/>
          </w:tcPr>
          <w:p>
            <w:pPr>
              <w:widowControl/>
              <w:spacing w:line="276" w:lineRule="auto"/>
              <w:jc w:val="center"/>
              <w:rPr>
                <w:rFonts w:ascii="宋体" w:hAnsi="宋体"/>
                <w:sz w:val="24"/>
                <w:szCs w:val="24"/>
              </w:rPr>
            </w:pPr>
          </w:p>
        </w:tc>
        <w:tc>
          <w:tcPr>
            <w:tcW w:w="69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对成品保护和工程保修的管理措施进行评审：</w:t>
            </w:r>
          </w:p>
          <w:p>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方案完整、详细、措施合理得</w:t>
            </w:r>
            <w:r>
              <w:rPr>
                <w:rFonts w:ascii="宋体" w:hAnsi="宋体" w:cs="宋体"/>
                <w:kern w:val="0"/>
                <w:sz w:val="24"/>
                <w:szCs w:val="24"/>
              </w:rPr>
              <w:t xml:space="preserve">5 </w:t>
            </w:r>
            <w:r>
              <w:rPr>
                <w:rFonts w:hint="eastAsia" w:ascii="宋体" w:hAnsi="宋体" w:cs="宋体"/>
                <w:kern w:val="0"/>
                <w:sz w:val="24"/>
                <w:szCs w:val="24"/>
              </w:rPr>
              <w:t>分；</w:t>
            </w:r>
          </w:p>
          <w:p>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方案较完整、细节待完善、措施较合理得</w:t>
            </w:r>
            <w:r>
              <w:rPr>
                <w:rFonts w:ascii="宋体" w:hAnsi="宋体" w:cs="宋体"/>
                <w:kern w:val="0"/>
                <w:sz w:val="24"/>
                <w:szCs w:val="24"/>
              </w:rPr>
              <w:t xml:space="preserve">3 </w:t>
            </w:r>
            <w:r>
              <w:rPr>
                <w:rFonts w:hint="eastAsia" w:ascii="宋体" w:hAnsi="宋体" w:cs="宋体"/>
                <w:kern w:val="0"/>
                <w:sz w:val="24"/>
                <w:szCs w:val="24"/>
              </w:rPr>
              <w:t>分；</w:t>
            </w:r>
          </w:p>
          <w:p>
            <w:pPr>
              <w:widowControl/>
              <w:jc w:val="left"/>
              <w:rPr>
                <w:rFonts w:ascii="宋体" w:hAnsi="宋体" w:cs="宋体"/>
                <w:kern w:val="0"/>
                <w:sz w:val="24"/>
                <w:szCs w:val="24"/>
              </w:rPr>
            </w:pPr>
            <w:r>
              <w:rPr>
                <w:rFonts w:hint="eastAsia" w:ascii="宋体" w:hAnsi="宋体" w:cs="宋体"/>
                <w:kern w:val="0"/>
                <w:sz w:val="24"/>
                <w:szCs w:val="24"/>
              </w:rPr>
              <w:t>方案一般、细节较差，措施一般得1分；</w:t>
            </w:r>
          </w:p>
          <w:p>
            <w:pPr>
              <w:widowControl/>
              <w:jc w:val="left"/>
              <w:rPr>
                <w:rFonts w:ascii="宋体" w:hAnsi="宋体"/>
                <w:sz w:val="24"/>
                <w:szCs w:val="24"/>
              </w:rPr>
            </w:pPr>
            <w:r>
              <w:rPr>
                <w:rFonts w:hint="eastAsia" w:ascii="宋体" w:hAnsi="宋体"/>
                <w:sz w:val="24"/>
                <w:szCs w:val="24"/>
              </w:rPr>
              <w:t>未提供相关内容得</w:t>
            </w:r>
            <w:r>
              <w:rPr>
                <w:rFonts w:ascii="宋体" w:hAnsi="宋体"/>
                <w:sz w:val="24"/>
                <w:szCs w:val="24"/>
              </w:rPr>
              <w:t>0</w:t>
            </w:r>
            <w:r>
              <w:rPr>
                <w:rFonts w:hint="eastAsia" w:ascii="宋体" w:hAnsi="宋体"/>
                <w:sz w:val="24"/>
                <w:szCs w:val="24"/>
              </w:rPr>
              <w:t>分。</w:t>
            </w:r>
          </w:p>
        </w:tc>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szCs w:val="24"/>
              </w:rPr>
            </w:pPr>
            <w:r>
              <w:rPr>
                <w:rFonts w:ascii="宋体" w:hAnsi="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sz w:val="24"/>
                <w:szCs w:val="24"/>
              </w:rPr>
            </w:pPr>
            <w:r>
              <w:rPr>
                <w:rFonts w:hint="eastAsia" w:ascii="宋体" w:hAnsi="宋体"/>
                <w:sz w:val="24"/>
                <w:szCs w:val="24"/>
              </w:rPr>
              <w:t>项目进度计划</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施工进度</w:t>
            </w:r>
            <w:r>
              <w:rPr>
                <w:rFonts w:ascii="宋体" w:hAnsi="宋体"/>
                <w:sz w:val="24"/>
                <w:szCs w:val="24"/>
              </w:rPr>
              <w:t>计划科学、合理，</w:t>
            </w:r>
            <w:r>
              <w:rPr>
                <w:rFonts w:hint="eastAsia" w:ascii="宋体" w:hAnsi="宋体"/>
                <w:sz w:val="24"/>
                <w:szCs w:val="24"/>
              </w:rPr>
              <w:t>切实</w:t>
            </w:r>
            <w:r>
              <w:rPr>
                <w:rFonts w:ascii="宋体" w:hAnsi="宋体"/>
                <w:sz w:val="24"/>
                <w:szCs w:val="24"/>
              </w:rPr>
              <w:t>满足</w:t>
            </w:r>
            <w:r>
              <w:rPr>
                <w:rFonts w:ascii="宋体" w:hAnsi="宋体"/>
                <w:spacing w:val="-6"/>
                <w:sz w:val="24"/>
                <w:szCs w:val="24"/>
              </w:rPr>
              <w:t>本项目的工期要求</w:t>
            </w:r>
            <w:r>
              <w:rPr>
                <w:rFonts w:hint="eastAsia" w:ascii="宋体" w:hAnsi="宋体"/>
                <w:spacing w:val="-6"/>
                <w:sz w:val="24"/>
                <w:szCs w:val="24"/>
              </w:rPr>
              <w:t>，工期</w:t>
            </w:r>
            <w:r>
              <w:rPr>
                <w:rFonts w:ascii="宋体" w:hAnsi="宋体"/>
                <w:sz w:val="24"/>
                <w:szCs w:val="24"/>
              </w:rPr>
              <w:t>保障措施</w:t>
            </w:r>
            <w:r>
              <w:rPr>
                <w:rFonts w:hint="eastAsia" w:ascii="宋体" w:hAnsi="宋体"/>
                <w:sz w:val="24"/>
                <w:szCs w:val="24"/>
              </w:rPr>
              <w:t>可靠</w:t>
            </w:r>
            <w:r>
              <w:rPr>
                <w:rFonts w:ascii="宋体" w:hAnsi="宋体"/>
                <w:sz w:val="24"/>
                <w:szCs w:val="24"/>
              </w:rPr>
              <w:t>、合理、可行，针对性强</w:t>
            </w:r>
            <w:r>
              <w:rPr>
                <w:rFonts w:hint="eastAsia" w:ascii="宋体" w:hAnsi="宋体"/>
                <w:sz w:val="24"/>
                <w:szCs w:val="24"/>
              </w:rPr>
              <w:t>，得</w:t>
            </w:r>
            <w:r>
              <w:rPr>
                <w:rFonts w:ascii="宋体" w:hAnsi="宋体"/>
                <w:sz w:val="24"/>
                <w:szCs w:val="24"/>
              </w:rPr>
              <w:t>3</w:t>
            </w:r>
            <w:r>
              <w:rPr>
                <w:rFonts w:hint="eastAsia" w:ascii="宋体" w:hAnsi="宋体"/>
                <w:sz w:val="24"/>
                <w:szCs w:val="24"/>
              </w:rPr>
              <w:t>分；</w:t>
            </w:r>
          </w:p>
          <w:p>
            <w:pPr>
              <w:rPr>
                <w:rFonts w:ascii="宋体" w:hAnsi="宋体"/>
                <w:spacing w:val="-6"/>
                <w:sz w:val="24"/>
                <w:szCs w:val="24"/>
              </w:rPr>
            </w:pPr>
            <w:r>
              <w:rPr>
                <w:rFonts w:hint="eastAsia" w:ascii="宋体" w:hAnsi="宋体"/>
                <w:sz w:val="24"/>
                <w:szCs w:val="24"/>
              </w:rPr>
              <w:t>施工进度</w:t>
            </w:r>
            <w:r>
              <w:rPr>
                <w:rFonts w:ascii="宋体" w:hAnsi="宋体"/>
                <w:sz w:val="24"/>
                <w:szCs w:val="24"/>
              </w:rPr>
              <w:t>计划较合理，</w:t>
            </w:r>
            <w:r>
              <w:rPr>
                <w:rFonts w:hint="eastAsia" w:ascii="宋体" w:hAnsi="宋体"/>
                <w:sz w:val="24"/>
                <w:szCs w:val="24"/>
              </w:rPr>
              <w:t>基本</w:t>
            </w:r>
            <w:r>
              <w:rPr>
                <w:rFonts w:ascii="宋体" w:hAnsi="宋体"/>
                <w:sz w:val="24"/>
                <w:szCs w:val="24"/>
              </w:rPr>
              <w:t>满足</w:t>
            </w:r>
            <w:r>
              <w:rPr>
                <w:rFonts w:ascii="宋体" w:hAnsi="宋体"/>
                <w:spacing w:val="-6"/>
                <w:sz w:val="24"/>
                <w:szCs w:val="24"/>
              </w:rPr>
              <w:t>本项目的工期要求</w:t>
            </w:r>
            <w:r>
              <w:rPr>
                <w:rFonts w:hint="eastAsia" w:ascii="宋体" w:hAnsi="宋体"/>
                <w:spacing w:val="-6"/>
                <w:sz w:val="24"/>
                <w:szCs w:val="24"/>
              </w:rPr>
              <w:t>，工期</w:t>
            </w:r>
            <w:r>
              <w:rPr>
                <w:rFonts w:ascii="宋体" w:hAnsi="宋体"/>
                <w:sz w:val="24"/>
                <w:szCs w:val="24"/>
              </w:rPr>
              <w:t>保障措施基本</w:t>
            </w:r>
            <w:r>
              <w:rPr>
                <w:rFonts w:hint="eastAsia" w:ascii="宋体" w:hAnsi="宋体"/>
                <w:sz w:val="24"/>
                <w:szCs w:val="24"/>
              </w:rPr>
              <w:t>可靠、可行</w:t>
            </w:r>
            <w:r>
              <w:rPr>
                <w:rFonts w:ascii="宋体" w:hAnsi="宋体"/>
                <w:spacing w:val="-6"/>
                <w:sz w:val="24"/>
                <w:szCs w:val="24"/>
              </w:rPr>
              <w:t>，但细节待完善</w:t>
            </w:r>
            <w:r>
              <w:rPr>
                <w:rFonts w:hint="eastAsia" w:ascii="宋体" w:hAnsi="宋体"/>
                <w:spacing w:val="-6"/>
                <w:sz w:val="24"/>
                <w:szCs w:val="24"/>
              </w:rPr>
              <w:t>，得</w:t>
            </w:r>
            <w:r>
              <w:rPr>
                <w:rFonts w:ascii="宋体" w:hAnsi="宋体"/>
                <w:spacing w:val="-6"/>
                <w:sz w:val="24"/>
                <w:szCs w:val="24"/>
              </w:rPr>
              <w:t>2</w:t>
            </w:r>
            <w:r>
              <w:rPr>
                <w:rFonts w:hint="eastAsia" w:ascii="宋体" w:hAnsi="宋体"/>
                <w:spacing w:val="-6"/>
                <w:sz w:val="24"/>
                <w:szCs w:val="24"/>
              </w:rPr>
              <w:t>分；</w:t>
            </w:r>
          </w:p>
          <w:p>
            <w:pPr>
              <w:rPr>
                <w:rFonts w:ascii="宋体" w:hAnsi="宋体"/>
                <w:sz w:val="24"/>
                <w:szCs w:val="24"/>
              </w:rPr>
            </w:pPr>
            <w:r>
              <w:rPr>
                <w:rFonts w:hint="eastAsia" w:ascii="宋体" w:hAnsi="宋体"/>
                <w:sz w:val="24"/>
                <w:szCs w:val="24"/>
              </w:rPr>
              <w:t>施工进度</w:t>
            </w:r>
            <w:r>
              <w:rPr>
                <w:rFonts w:ascii="宋体" w:hAnsi="宋体"/>
                <w:sz w:val="24"/>
                <w:szCs w:val="24"/>
              </w:rPr>
              <w:t>计划基本合理，</w:t>
            </w:r>
            <w:r>
              <w:rPr>
                <w:rFonts w:hint="eastAsia" w:ascii="宋体" w:hAnsi="宋体"/>
                <w:spacing w:val="-6"/>
                <w:sz w:val="24"/>
                <w:szCs w:val="24"/>
              </w:rPr>
              <w:t>工期</w:t>
            </w:r>
            <w:r>
              <w:rPr>
                <w:rFonts w:ascii="宋体" w:hAnsi="宋体"/>
                <w:sz w:val="24"/>
                <w:szCs w:val="24"/>
              </w:rPr>
              <w:t>保障措施一般</w:t>
            </w:r>
            <w:r>
              <w:rPr>
                <w:rFonts w:hint="eastAsia" w:ascii="宋体" w:hAnsi="宋体"/>
                <w:sz w:val="24"/>
                <w:szCs w:val="24"/>
              </w:rPr>
              <w:t>，得</w:t>
            </w:r>
            <w:r>
              <w:rPr>
                <w:rFonts w:ascii="宋体" w:hAnsi="宋体"/>
                <w:sz w:val="24"/>
                <w:szCs w:val="24"/>
              </w:rPr>
              <w:t>1</w:t>
            </w:r>
            <w:r>
              <w:rPr>
                <w:rFonts w:hint="eastAsia" w:ascii="宋体" w:hAnsi="宋体"/>
                <w:sz w:val="24"/>
                <w:szCs w:val="24"/>
              </w:rPr>
              <w:t>分；</w:t>
            </w:r>
          </w:p>
          <w:p>
            <w:pPr>
              <w:widowControl/>
              <w:jc w:val="left"/>
              <w:rPr>
                <w:rFonts w:ascii="宋体" w:hAnsi="宋体"/>
                <w:sz w:val="24"/>
                <w:szCs w:val="24"/>
              </w:rPr>
            </w:pPr>
            <w:r>
              <w:rPr>
                <w:rFonts w:hint="eastAsia" w:ascii="宋体" w:hAnsi="宋体"/>
                <w:sz w:val="24"/>
                <w:szCs w:val="24"/>
              </w:rPr>
              <w:t>施工进度</w:t>
            </w:r>
            <w:r>
              <w:rPr>
                <w:rFonts w:ascii="宋体" w:hAnsi="宋体"/>
                <w:sz w:val="24"/>
                <w:szCs w:val="24"/>
              </w:rPr>
              <w:t>计划</w:t>
            </w:r>
            <w:r>
              <w:rPr>
                <w:rFonts w:hint="eastAsia" w:ascii="宋体" w:hAnsi="宋体"/>
                <w:sz w:val="24"/>
                <w:szCs w:val="24"/>
              </w:rPr>
              <w:t>不</w:t>
            </w:r>
            <w:r>
              <w:rPr>
                <w:rFonts w:ascii="宋体" w:hAnsi="宋体"/>
                <w:sz w:val="24"/>
                <w:szCs w:val="24"/>
              </w:rPr>
              <w:t>合理，</w:t>
            </w:r>
            <w:r>
              <w:rPr>
                <w:rFonts w:hint="eastAsia" w:ascii="宋体" w:hAnsi="宋体"/>
                <w:spacing w:val="-6"/>
                <w:sz w:val="24"/>
                <w:szCs w:val="24"/>
              </w:rPr>
              <w:t>工期</w:t>
            </w:r>
            <w:r>
              <w:rPr>
                <w:rFonts w:ascii="宋体" w:hAnsi="宋体"/>
                <w:sz w:val="24"/>
                <w:szCs w:val="24"/>
              </w:rPr>
              <w:t>保障措施</w:t>
            </w:r>
            <w:r>
              <w:rPr>
                <w:rFonts w:hint="eastAsia" w:ascii="宋体" w:hAnsi="宋体"/>
                <w:sz w:val="24"/>
                <w:szCs w:val="24"/>
              </w:rPr>
              <w:t>不可行，得</w:t>
            </w:r>
            <w:r>
              <w:rPr>
                <w:rFonts w:ascii="宋体" w:hAnsi="宋体"/>
                <w:sz w:val="24"/>
                <w:szCs w:val="24"/>
              </w:rPr>
              <w:t>0</w:t>
            </w:r>
            <w:r>
              <w:rPr>
                <w:rFonts w:hint="eastAsia" w:ascii="宋体" w:hAnsi="宋体"/>
                <w:sz w:val="24"/>
                <w:szCs w:val="24"/>
              </w:rPr>
              <w:t>分.</w:t>
            </w:r>
          </w:p>
        </w:tc>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szCs w:val="24"/>
              </w:rPr>
            </w:pPr>
            <w:r>
              <w:rPr>
                <w:rFonts w:ascii="宋体" w:hAnsi="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sz w:val="24"/>
                <w:szCs w:val="24"/>
              </w:rPr>
            </w:pPr>
            <w:r>
              <w:rPr>
                <w:rFonts w:hint="eastAsia" w:ascii="宋体" w:hAnsi="宋体"/>
                <w:sz w:val="24"/>
                <w:szCs w:val="24"/>
              </w:rPr>
              <w:t>项目组织机构</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组织机构配备合理，专业齐全，职责分工明确、科学合理，团队成员具备执业资格、素质优良、从业经验丰富，得</w:t>
            </w:r>
            <w:r>
              <w:rPr>
                <w:rFonts w:ascii="宋体" w:hAnsi="宋体"/>
                <w:sz w:val="24"/>
                <w:szCs w:val="24"/>
              </w:rPr>
              <w:t>3</w:t>
            </w:r>
            <w:r>
              <w:rPr>
                <w:rFonts w:hint="eastAsia" w:ascii="宋体" w:hAnsi="宋体"/>
                <w:sz w:val="24"/>
                <w:szCs w:val="24"/>
              </w:rPr>
              <w:t>分；</w:t>
            </w:r>
          </w:p>
          <w:p>
            <w:pPr>
              <w:rPr>
                <w:rFonts w:ascii="宋体" w:hAnsi="宋体"/>
                <w:sz w:val="24"/>
                <w:szCs w:val="24"/>
              </w:rPr>
            </w:pPr>
            <w:r>
              <w:rPr>
                <w:rFonts w:hint="eastAsia" w:ascii="宋体" w:hAnsi="宋体"/>
                <w:sz w:val="24"/>
                <w:szCs w:val="24"/>
              </w:rPr>
              <w:t>组织机构配备较合理，专业基本齐全，职责分工明确，团队成员具备执业资格、素质良好、从业经验较丰富，得2分</w:t>
            </w:r>
          </w:p>
          <w:p>
            <w:pPr>
              <w:rPr>
                <w:bCs/>
                <w:sz w:val="24"/>
                <w:szCs w:val="24"/>
              </w:rPr>
            </w:pPr>
            <w:r>
              <w:rPr>
                <w:rFonts w:hint="eastAsia"/>
                <w:sz w:val="24"/>
                <w:szCs w:val="24"/>
              </w:rPr>
              <w:t>组织机构配备一般，专业基本齐全，职责分工一般，得</w:t>
            </w:r>
            <w:r>
              <w:rPr>
                <w:sz w:val="24"/>
                <w:szCs w:val="24"/>
              </w:rPr>
              <w:t>1</w:t>
            </w:r>
            <w:r>
              <w:rPr>
                <w:rFonts w:hint="eastAsia"/>
                <w:sz w:val="24"/>
                <w:szCs w:val="24"/>
              </w:rPr>
              <w:t>分；</w:t>
            </w:r>
          </w:p>
          <w:p>
            <w:pPr>
              <w:rPr>
                <w:rFonts w:ascii="宋体" w:hAnsi="宋体"/>
                <w:sz w:val="24"/>
                <w:szCs w:val="24"/>
              </w:rPr>
            </w:pPr>
            <w:r>
              <w:rPr>
                <w:rFonts w:hint="eastAsia" w:ascii="宋体" w:hAnsi="宋体"/>
                <w:sz w:val="24"/>
                <w:szCs w:val="24"/>
              </w:rPr>
              <w:t>组织机构不合理，专业不齐全，或者未提供项目团队详细信息的，不得分；</w:t>
            </w:r>
          </w:p>
        </w:tc>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szCs w:val="24"/>
              </w:rPr>
            </w:pPr>
            <w:r>
              <w:rPr>
                <w:rFonts w:hint="eastAsia" w:ascii="宋体" w:hAnsi="宋体"/>
                <w:sz w:val="24"/>
                <w:szCs w:val="24"/>
              </w:rPr>
              <w:t>3</w:t>
            </w:r>
          </w:p>
        </w:tc>
      </w:tr>
    </w:tbl>
    <w:p>
      <w:pPr>
        <w:rPr>
          <w:rFonts w:ascii="宋体" w:hAnsi="宋体"/>
        </w:rPr>
      </w:pPr>
      <w:r>
        <w:rPr>
          <w:rFonts w:hint="eastAsia" w:ascii="宋体" w:hAnsi="宋体"/>
        </w:rPr>
        <w:br w:type="page"/>
      </w:r>
    </w:p>
    <w:p>
      <w:pPr>
        <w:pStyle w:val="3"/>
        <w:snapToGrid w:val="0"/>
        <w:spacing w:line="240" w:lineRule="auto"/>
        <w:rPr>
          <w:rFonts w:ascii="宋体" w:hAnsi="宋体" w:eastAsia="宋体"/>
        </w:rPr>
      </w:pPr>
      <w:r>
        <w:rPr>
          <w:rFonts w:hint="eastAsia" w:ascii="宋体" w:hAnsi="宋体" w:eastAsia="宋体"/>
        </w:rPr>
        <w:t>第五章 合同文本</w:t>
      </w:r>
      <w:bookmarkEnd w:id="10"/>
    </w:p>
    <w:p>
      <w:pPr>
        <w:snapToGrid w:val="0"/>
        <w:spacing w:line="360" w:lineRule="auto"/>
        <w:jc w:val="center"/>
        <w:rPr>
          <w:rFonts w:ascii="宋体" w:hAnsi="宋体" w:cs="Times New Roman"/>
          <w:sz w:val="52"/>
          <w:szCs w:val="52"/>
        </w:rPr>
      </w:pPr>
    </w:p>
    <w:p>
      <w:pPr>
        <w:snapToGrid w:val="0"/>
        <w:spacing w:line="360" w:lineRule="auto"/>
        <w:jc w:val="center"/>
        <w:rPr>
          <w:rFonts w:ascii="宋体" w:hAnsi="宋体" w:cs="Times New Roman"/>
          <w:sz w:val="52"/>
          <w:szCs w:val="52"/>
        </w:rPr>
      </w:pPr>
    </w:p>
    <w:p>
      <w:pPr>
        <w:snapToGrid w:val="0"/>
        <w:spacing w:line="360" w:lineRule="auto"/>
        <w:jc w:val="center"/>
        <w:rPr>
          <w:rFonts w:ascii="宋体" w:hAnsi="宋体" w:cs="方正小标宋简体"/>
          <w:sz w:val="52"/>
          <w:szCs w:val="52"/>
          <w:u w:val="single"/>
        </w:rPr>
      </w:pPr>
      <w:r>
        <w:rPr>
          <w:rFonts w:hint="eastAsia" w:ascii="宋体" w:hAnsi="宋体" w:cs="Times New Roman"/>
          <w:sz w:val="52"/>
          <w:szCs w:val="52"/>
          <w:u w:val="single"/>
        </w:rPr>
        <w:t>（</w:t>
      </w:r>
      <w:r>
        <w:rPr>
          <w:rFonts w:hint="eastAsia" w:ascii="宋体" w:hAnsi="宋体" w:cs="Times New Roman"/>
          <w:sz w:val="52"/>
          <w:szCs w:val="52"/>
          <w:u w:val="single"/>
          <w:lang w:eastAsia="zh-CN"/>
        </w:rPr>
        <w:t>依医院审批制式合约为准</w:t>
      </w:r>
      <w:r>
        <w:rPr>
          <w:rFonts w:hint="eastAsia" w:ascii="宋体" w:hAnsi="宋体" w:cs="Times New Roman"/>
          <w:sz w:val="52"/>
          <w:szCs w:val="52"/>
          <w:u w:val="single"/>
        </w:rPr>
        <w:t>）</w:t>
      </w:r>
    </w:p>
    <w:p>
      <w:pPr>
        <w:snapToGrid w:val="0"/>
        <w:spacing w:line="360" w:lineRule="auto"/>
        <w:jc w:val="both"/>
        <w:rPr>
          <w:rFonts w:ascii="宋体" w:hAnsi="宋体" w:cs="Times New Roman"/>
          <w:sz w:val="84"/>
          <w:szCs w:val="84"/>
        </w:rPr>
      </w:pPr>
    </w:p>
    <w:p>
      <w:pPr>
        <w:snapToGrid w:val="0"/>
        <w:spacing w:line="400" w:lineRule="exact"/>
        <w:jc w:val="both"/>
        <w:rPr>
          <w:rFonts w:ascii="宋体" w:hAnsi="宋体" w:cs="Times New Roman"/>
          <w:sz w:val="84"/>
          <w:szCs w:val="84"/>
        </w:rPr>
      </w:pPr>
    </w:p>
    <w:p>
      <w:pPr>
        <w:snapToGrid w:val="0"/>
        <w:spacing w:line="400" w:lineRule="exact"/>
        <w:jc w:val="both"/>
        <w:rPr>
          <w:rFonts w:ascii="宋体" w:hAnsi="宋体" w:cs="Times New Roman"/>
          <w:sz w:val="84"/>
          <w:szCs w:val="84"/>
        </w:rPr>
      </w:pPr>
    </w:p>
    <w:p>
      <w:pPr>
        <w:snapToGrid w:val="0"/>
        <w:spacing w:line="400" w:lineRule="exact"/>
        <w:jc w:val="both"/>
        <w:rPr>
          <w:rFonts w:ascii="宋体" w:hAnsi="宋体" w:cs="Times New Roman"/>
          <w:sz w:val="32"/>
          <w:szCs w:val="32"/>
        </w:rPr>
      </w:pPr>
    </w:p>
    <w:p>
      <w:pPr>
        <w:snapToGrid w:val="0"/>
        <w:spacing w:line="400" w:lineRule="exact"/>
        <w:jc w:val="both"/>
        <w:rPr>
          <w:rFonts w:ascii="宋体" w:hAnsi="宋体" w:cs="Times New Roman"/>
          <w:sz w:val="32"/>
          <w:szCs w:val="32"/>
        </w:rPr>
      </w:pPr>
    </w:p>
    <w:p>
      <w:pPr>
        <w:pStyle w:val="3"/>
        <w:snapToGrid w:val="0"/>
        <w:spacing w:line="400" w:lineRule="exact"/>
        <w:ind w:firstLine="2200" w:firstLineChars="500"/>
        <w:jc w:val="both"/>
        <w:rPr>
          <w:rFonts w:ascii="宋体" w:hAnsi="宋体" w:eastAsia="宋体"/>
        </w:rPr>
      </w:pPr>
      <w:bookmarkStart w:id="11" w:name="_Toc477185301"/>
      <w:r>
        <w:rPr>
          <w:rFonts w:hint="eastAsia" w:ascii="宋体" w:hAnsi="宋体" w:eastAsia="宋体"/>
        </w:rPr>
        <w:t>第六章 投标文件格式</w:t>
      </w:r>
      <w:bookmarkEnd w:id="11"/>
    </w:p>
    <w:p>
      <w:pPr>
        <w:snapToGrid w:val="0"/>
        <w:spacing w:line="400" w:lineRule="exact"/>
        <w:jc w:val="center"/>
        <w:rPr>
          <w:rFonts w:ascii="宋体" w:hAnsi="宋体" w:cs="Times New Roman"/>
          <w:b/>
          <w:bCs/>
        </w:rPr>
      </w:pPr>
    </w:p>
    <w:p>
      <w:pPr>
        <w:snapToGrid w:val="0"/>
        <w:spacing w:line="400" w:lineRule="exact"/>
        <w:jc w:val="center"/>
        <w:rPr>
          <w:rFonts w:ascii="宋体" w:hAnsi="宋体" w:cs="黑体"/>
          <w:b/>
          <w:bCs/>
          <w:sz w:val="32"/>
          <w:szCs w:val="32"/>
        </w:rPr>
      </w:pPr>
      <w:r>
        <w:rPr>
          <w:rFonts w:hint="eastAsia" w:ascii="宋体" w:hAnsi="宋体" w:cs="黑体"/>
          <w:b/>
          <w:bCs/>
          <w:sz w:val="32"/>
          <w:szCs w:val="32"/>
        </w:rPr>
        <w:t>投标人提交文件须知：</w:t>
      </w:r>
    </w:p>
    <w:p>
      <w:pPr>
        <w:snapToGrid w:val="0"/>
        <w:spacing w:line="400" w:lineRule="exact"/>
        <w:jc w:val="center"/>
        <w:rPr>
          <w:rFonts w:ascii="宋体" w:hAnsi="宋体" w:cs="Times New Roman"/>
          <w:b/>
          <w:bCs/>
          <w:sz w:val="32"/>
          <w:szCs w:val="32"/>
        </w:rPr>
      </w:pPr>
    </w:p>
    <w:p>
      <w:pPr>
        <w:pStyle w:val="36"/>
        <w:adjustRightInd w:val="0"/>
        <w:snapToGrid w:val="0"/>
        <w:spacing w:before="0" w:after="0" w:line="480" w:lineRule="exact"/>
        <w:ind w:firstLine="480"/>
        <w:jc w:val="both"/>
        <w:rPr>
          <w:rFonts w:ascii="宋体" w:hAnsi="宋体" w:eastAsia="宋体" w:cs="Times New Roman"/>
          <w:color w:val="auto"/>
          <w:sz w:val="24"/>
          <w:szCs w:val="24"/>
        </w:rPr>
      </w:pPr>
      <w:r>
        <w:rPr>
          <w:rFonts w:ascii="宋体" w:hAnsi="宋体" w:eastAsia="宋体" w:cs="宋体"/>
          <w:color w:val="auto"/>
          <w:sz w:val="24"/>
          <w:szCs w:val="24"/>
        </w:rPr>
        <w:t>1.</w:t>
      </w:r>
      <w:r>
        <w:rPr>
          <w:rFonts w:hint="eastAsia" w:ascii="宋体" w:hAnsi="宋体" w:eastAsia="宋体" w:cs="宋体"/>
          <w:color w:val="auto"/>
          <w:sz w:val="24"/>
          <w:szCs w:val="24"/>
        </w:rPr>
        <w:t>本部分内容仅提供格式要求，并不代表所有列出格式的文件本项目全部必须提交。</w:t>
      </w:r>
    </w:p>
    <w:p>
      <w:pPr>
        <w:pStyle w:val="36"/>
        <w:tabs>
          <w:tab w:val="left" w:pos="168"/>
        </w:tabs>
        <w:adjustRightInd w:val="0"/>
        <w:snapToGrid w:val="0"/>
        <w:spacing w:before="0" w:after="0" w:line="480" w:lineRule="exact"/>
        <w:ind w:firstLine="480"/>
        <w:jc w:val="both"/>
        <w:rPr>
          <w:rFonts w:ascii="宋体" w:hAnsi="宋体" w:eastAsia="宋体" w:cs="Times New Roman"/>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rPr>
        <w:t>投标人应严格按照以下目录顺序填写和提交下述规定的全部格式文件以及其他有关资料，混乱的编排导致投标文件被误读或查找不到，后果由投标人承担。</w:t>
      </w:r>
    </w:p>
    <w:p>
      <w:pPr>
        <w:pStyle w:val="36"/>
        <w:tabs>
          <w:tab w:val="left" w:pos="168"/>
        </w:tabs>
        <w:adjustRightInd w:val="0"/>
        <w:snapToGrid w:val="0"/>
        <w:spacing w:before="0" w:after="0" w:line="480" w:lineRule="exact"/>
        <w:ind w:firstLine="480"/>
        <w:jc w:val="both"/>
        <w:rPr>
          <w:rFonts w:ascii="宋体" w:hAnsi="宋体" w:eastAsia="宋体" w:cs="Times New Roman"/>
          <w:color w:val="auto"/>
          <w:sz w:val="24"/>
          <w:szCs w:val="24"/>
        </w:rPr>
      </w:pPr>
      <w:r>
        <w:rPr>
          <w:rFonts w:ascii="宋体" w:hAnsi="宋体" w:eastAsia="宋体" w:cs="宋体"/>
          <w:color w:val="auto"/>
          <w:sz w:val="24"/>
          <w:szCs w:val="24"/>
        </w:rPr>
        <w:t>3.</w:t>
      </w:r>
      <w:r>
        <w:rPr>
          <w:rFonts w:hint="eastAsia" w:ascii="宋体" w:hAnsi="宋体" w:eastAsia="宋体" w:cs="宋体"/>
          <w:color w:val="auto"/>
          <w:sz w:val="24"/>
          <w:szCs w:val="24"/>
        </w:rPr>
        <w:t>所附表格中要求回答的全部问题和信息都必须正面回答。</w:t>
      </w:r>
    </w:p>
    <w:p>
      <w:pPr>
        <w:pStyle w:val="36"/>
        <w:tabs>
          <w:tab w:val="left" w:pos="168"/>
        </w:tabs>
        <w:adjustRightInd w:val="0"/>
        <w:snapToGrid w:val="0"/>
        <w:spacing w:before="0" w:after="0" w:line="480" w:lineRule="exact"/>
        <w:ind w:firstLine="480"/>
        <w:jc w:val="both"/>
        <w:rPr>
          <w:rFonts w:ascii="宋体" w:hAnsi="宋体" w:eastAsia="宋体" w:cs="Times New Roman"/>
          <w:color w:val="auto"/>
          <w:sz w:val="24"/>
          <w:szCs w:val="24"/>
        </w:rPr>
      </w:pPr>
      <w:r>
        <w:rPr>
          <w:rFonts w:ascii="宋体" w:hAnsi="宋体" w:eastAsia="宋体" w:cs="宋体"/>
          <w:color w:val="auto"/>
          <w:sz w:val="24"/>
          <w:szCs w:val="24"/>
        </w:rPr>
        <w:t>4.</w:t>
      </w:r>
      <w:r>
        <w:rPr>
          <w:rFonts w:hint="eastAsia" w:ascii="宋体" w:hAnsi="宋体" w:eastAsia="宋体" w:cs="宋体"/>
          <w:color w:val="auto"/>
          <w:sz w:val="24"/>
          <w:szCs w:val="24"/>
        </w:rPr>
        <w:t>投标人提交的材料不予退还。</w:t>
      </w:r>
    </w:p>
    <w:p>
      <w:pPr>
        <w:pStyle w:val="36"/>
        <w:tabs>
          <w:tab w:val="left" w:pos="168"/>
        </w:tabs>
        <w:adjustRightInd w:val="0"/>
        <w:snapToGrid w:val="0"/>
        <w:spacing w:before="0" w:after="0" w:line="480" w:lineRule="exact"/>
        <w:ind w:firstLine="480"/>
        <w:jc w:val="both"/>
        <w:rPr>
          <w:rFonts w:ascii="宋体" w:hAnsi="宋体" w:eastAsia="宋体" w:cs="Times New Roman"/>
          <w:color w:val="auto"/>
          <w:sz w:val="24"/>
          <w:szCs w:val="24"/>
        </w:rPr>
      </w:pPr>
      <w:r>
        <w:rPr>
          <w:rFonts w:ascii="宋体" w:hAnsi="宋体" w:eastAsia="宋体" w:cs="宋体"/>
          <w:color w:val="auto"/>
          <w:sz w:val="24"/>
          <w:szCs w:val="24"/>
        </w:rPr>
        <w:t>5.</w:t>
      </w:r>
      <w:r>
        <w:rPr>
          <w:rFonts w:hint="eastAsia" w:ascii="宋体" w:hAnsi="宋体" w:eastAsia="宋体" w:cs="宋体"/>
          <w:color w:val="auto"/>
          <w:sz w:val="24"/>
          <w:szCs w:val="24"/>
        </w:rPr>
        <w:t>全部文件应按投标人须知以及前附表中规定的语言和份数提交。</w:t>
      </w:r>
    </w:p>
    <w:p>
      <w:pPr>
        <w:pStyle w:val="36"/>
        <w:tabs>
          <w:tab w:val="left" w:pos="168"/>
        </w:tabs>
        <w:adjustRightInd w:val="0"/>
        <w:snapToGrid w:val="0"/>
        <w:spacing w:before="0" w:after="0" w:line="480" w:lineRule="exact"/>
        <w:ind w:firstLine="480"/>
        <w:jc w:val="both"/>
        <w:rPr>
          <w:rFonts w:ascii="宋体" w:hAnsi="宋体" w:eastAsia="宋体" w:cs="Times New Roman"/>
          <w:color w:val="auto"/>
          <w:sz w:val="24"/>
          <w:szCs w:val="24"/>
        </w:rPr>
      </w:pPr>
      <w:r>
        <w:rPr>
          <w:rFonts w:ascii="宋体" w:hAnsi="宋体" w:eastAsia="宋体" w:cs="宋体"/>
          <w:color w:val="auto"/>
          <w:sz w:val="24"/>
          <w:szCs w:val="24"/>
        </w:rPr>
        <w:t>6.</w:t>
      </w:r>
      <w:r>
        <w:rPr>
          <w:rFonts w:hint="eastAsia" w:ascii="宋体" w:hAnsi="宋体" w:eastAsia="宋体" w:cs="宋体"/>
          <w:color w:val="auto"/>
          <w:sz w:val="24"/>
          <w:szCs w:val="24"/>
        </w:rPr>
        <w:t>投标文件应按照投标文件格式逐项填写，无相应内容可填的项应填写“无”“未测试”“没有相应指标”等明确的回答文字。</w:t>
      </w:r>
    </w:p>
    <w:p>
      <w:pPr>
        <w:widowControl/>
        <w:snapToGrid w:val="0"/>
        <w:spacing w:line="400" w:lineRule="exact"/>
        <w:textAlignment w:val="auto"/>
        <w:rPr>
          <w:rFonts w:ascii="宋体" w:hAnsi="宋体" w:cs="宋体"/>
          <w:b/>
          <w:bCs/>
          <w:sz w:val="28"/>
          <w:szCs w:val="28"/>
        </w:rPr>
      </w:pPr>
    </w:p>
    <w:p>
      <w:pPr>
        <w:snapToGrid w:val="0"/>
        <w:spacing w:line="560" w:lineRule="exact"/>
        <w:jc w:val="center"/>
        <w:outlineLvl w:val="1"/>
        <w:rPr>
          <w:rFonts w:ascii="宋体" w:hAnsi="宋体" w:cs="方正小标宋简体"/>
          <w:b/>
          <w:bCs/>
          <w:kern w:val="44"/>
          <w:sz w:val="44"/>
          <w:szCs w:val="44"/>
        </w:rPr>
      </w:pPr>
      <w:r>
        <w:rPr>
          <w:rFonts w:ascii="宋体" w:hAnsi="宋体" w:cs="宋体"/>
          <w:b/>
          <w:bCs/>
        </w:rPr>
        <w:br w:type="page"/>
      </w:r>
      <w:bookmarkStart w:id="12" w:name="_Toc477185302"/>
      <w:r>
        <w:rPr>
          <w:rFonts w:hint="eastAsia" w:ascii="宋体" w:hAnsi="宋体" w:cs="方正小标宋简体"/>
          <w:b/>
          <w:bCs/>
          <w:kern w:val="44"/>
          <w:sz w:val="44"/>
          <w:szCs w:val="44"/>
        </w:rPr>
        <w:t xml:space="preserve">目 </w:t>
      </w:r>
      <w:r>
        <w:rPr>
          <w:rFonts w:ascii="宋体" w:hAnsi="宋体" w:cs="方正小标宋简体"/>
          <w:b/>
          <w:bCs/>
          <w:kern w:val="44"/>
          <w:sz w:val="44"/>
          <w:szCs w:val="44"/>
        </w:rPr>
        <w:t xml:space="preserve"> </w:t>
      </w:r>
      <w:r>
        <w:rPr>
          <w:rFonts w:hint="eastAsia" w:ascii="宋体" w:hAnsi="宋体" w:cs="方正小标宋简体"/>
          <w:b/>
          <w:bCs/>
          <w:kern w:val="44"/>
          <w:sz w:val="44"/>
          <w:szCs w:val="44"/>
        </w:rPr>
        <w:t>录</w:t>
      </w:r>
      <w:bookmarkEnd w:id="12"/>
    </w:p>
    <w:p>
      <w:pPr>
        <w:pStyle w:val="36"/>
        <w:adjustRightInd w:val="0"/>
        <w:snapToGrid w:val="0"/>
        <w:spacing w:before="0" w:after="0" w:line="400" w:lineRule="exact"/>
        <w:ind w:firstLine="482"/>
        <w:jc w:val="both"/>
        <w:rPr>
          <w:rFonts w:ascii="宋体" w:hAnsi="宋体" w:eastAsia="宋体" w:cs="宋体"/>
          <w:b/>
          <w:color w:val="auto"/>
          <w:sz w:val="24"/>
          <w:szCs w:val="24"/>
        </w:rPr>
      </w:pPr>
    </w:p>
    <w:p>
      <w:pPr>
        <w:pStyle w:val="36"/>
        <w:adjustRightInd w:val="0"/>
        <w:snapToGrid w:val="0"/>
        <w:spacing w:before="0" w:after="0" w:line="400" w:lineRule="exact"/>
        <w:ind w:firstLine="0" w:firstLineChars="0"/>
        <w:jc w:val="center"/>
        <w:rPr>
          <w:rFonts w:ascii="宋体" w:hAnsi="宋体" w:eastAsia="宋体" w:cs="Times New Roman"/>
          <w:b/>
          <w:color w:val="auto"/>
          <w:sz w:val="32"/>
          <w:szCs w:val="32"/>
        </w:rPr>
      </w:pPr>
      <w:r>
        <w:rPr>
          <w:rFonts w:hint="eastAsia" w:ascii="宋体" w:hAnsi="宋体" w:eastAsia="宋体" w:cs="Times New Roman"/>
          <w:b/>
          <w:color w:val="auto"/>
          <w:sz w:val="32"/>
          <w:szCs w:val="32"/>
        </w:rPr>
        <w:t>一、商务文件</w:t>
      </w:r>
    </w:p>
    <w:p>
      <w:pPr>
        <w:pStyle w:val="36"/>
        <w:adjustRightInd w:val="0"/>
        <w:snapToGrid w:val="0"/>
        <w:spacing w:before="0" w:after="0" w:line="400" w:lineRule="exact"/>
        <w:ind w:firstLine="480"/>
        <w:jc w:val="both"/>
        <w:rPr>
          <w:rFonts w:ascii="宋体" w:hAnsi="宋体" w:eastAsia="宋体" w:cs="宋体"/>
          <w:color w:val="auto"/>
          <w:sz w:val="24"/>
          <w:szCs w:val="24"/>
        </w:rPr>
      </w:pPr>
    </w:p>
    <w:p>
      <w:pPr>
        <w:pStyle w:val="36"/>
        <w:adjustRightInd w:val="0"/>
        <w:snapToGrid w:val="0"/>
        <w:spacing w:before="0" w:after="0" w:line="400" w:lineRule="exact"/>
        <w:ind w:firstLine="720" w:firstLineChars="300"/>
        <w:jc w:val="both"/>
        <w:rPr>
          <w:rFonts w:ascii="宋体" w:hAnsi="宋体" w:eastAsia="宋体" w:cs="宋体"/>
          <w:color w:val="auto"/>
          <w:sz w:val="24"/>
          <w:szCs w:val="24"/>
        </w:rPr>
      </w:pPr>
      <w:r>
        <w:rPr>
          <w:rFonts w:ascii="宋体" w:hAnsi="宋体" w:eastAsia="宋体" w:cs="宋体"/>
          <w:color w:val="auto"/>
          <w:sz w:val="24"/>
          <w:szCs w:val="24"/>
        </w:rPr>
        <w:t>1.</w:t>
      </w:r>
      <w:r>
        <w:rPr>
          <w:rFonts w:hint="eastAsia" w:ascii="宋体" w:hAnsi="宋体" w:eastAsia="宋体" w:cs="宋体"/>
          <w:color w:val="auto"/>
          <w:sz w:val="24"/>
          <w:szCs w:val="24"/>
        </w:rPr>
        <w:t>投标函</w:t>
      </w:r>
    </w:p>
    <w:p>
      <w:pPr>
        <w:pStyle w:val="36"/>
        <w:adjustRightInd w:val="0"/>
        <w:snapToGrid w:val="0"/>
        <w:spacing w:before="0" w:after="0" w:line="400" w:lineRule="exact"/>
        <w:ind w:firstLine="720" w:firstLineChars="300"/>
        <w:jc w:val="both"/>
        <w:rPr>
          <w:rFonts w:ascii="宋体" w:hAnsi="宋体" w:eastAsia="宋体" w:cs="宋体"/>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rPr>
        <w:t>法定代表人授权委托书</w:t>
      </w:r>
    </w:p>
    <w:p>
      <w:pPr>
        <w:pStyle w:val="36"/>
        <w:adjustRightInd w:val="0"/>
        <w:snapToGrid w:val="0"/>
        <w:spacing w:before="0" w:after="0" w:line="400" w:lineRule="exact"/>
        <w:ind w:firstLine="720" w:firstLineChars="300"/>
        <w:jc w:val="both"/>
        <w:rPr>
          <w:rFonts w:ascii="宋体" w:hAnsi="宋体" w:eastAsia="宋体" w:cs="宋体"/>
          <w:color w:val="auto"/>
          <w:sz w:val="24"/>
          <w:szCs w:val="24"/>
        </w:rPr>
      </w:pPr>
      <w:r>
        <w:rPr>
          <w:rFonts w:ascii="宋体" w:hAnsi="宋体" w:eastAsia="宋体" w:cs="宋体"/>
          <w:color w:val="auto"/>
          <w:sz w:val="24"/>
          <w:szCs w:val="24"/>
        </w:rPr>
        <w:t>3.</w:t>
      </w:r>
      <w:r>
        <w:rPr>
          <w:rFonts w:hint="eastAsia" w:ascii="宋体" w:hAnsi="宋体" w:eastAsia="宋体" w:cs="宋体"/>
          <w:color w:val="auto"/>
          <w:sz w:val="24"/>
          <w:szCs w:val="24"/>
        </w:rPr>
        <w:t>开标一览表</w:t>
      </w:r>
    </w:p>
    <w:p>
      <w:pPr>
        <w:pStyle w:val="36"/>
        <w:adjustRightInd w:val="0"/>
        <w:snapToGrid w:val="0"/>
        <w:spacing w:before="0" w:after="0" w:line="400" w:lineRule="exact"/>
        <w:ind w:firstLine="720" w:firstLineChars="300"/>
        <w:jc w:val="both"/>
        <w:rPr>
          <w:rFonts w:ascii="宋体" w:hAnsi="宋体" w:eastAsia="宋体" w:cs="宋体"/>
          <w:color w:val="auto"/>
          <w:sz w:val="24"/>
          <w:szCs w:val="24"/>
        </w:rPr>
      </w:pPr>
      <w:r>
        <w:rPr>
          <w:rFonts w:ascii="宋体" w:hAnsi="宋体" w:eastAsia="宋体" w:cs="宋体"/>
          <w:color w:val="auto"/>
          <w:sz w:val="24"/>
          <w:szCs w:val="24"/>
        </w:rPr>
        <w:t>4.</w:t>
      </w:r>
      <w:r>
        <w:rPr>
          <w:rFonts w:hint="eastAsia" w:ascii="宋体" w:hAnsi="宋体" w:eastAsia="宋体" w:cs="宋体"/>
          <w:color w:val="auto"/>
          <w:sz w:val="24"/>
          <w:szCs w:val="24"/>
        </w:rPr>
        <w:t>投标分项报价表</w:t>
      </w:r>
    </w:p>
    <w:p>
      <w:pPr>
        <w:pStyle w:val="36"/>
        <w:adjustRightInd w:val="0"/>
        <w:snapToGrid w:val="0"/>
        <w:spacing w:before="0" w:after="0" w:line="400" w:lineRule="exact"/>
        <w:ind w:firstLine="720" w:firstLineChars="300"/>
        <w:jc w:val="both"/>
        <w:rPr>
          <w:rFonts w:ascii="宋体" w:hAnsi="宋体" w:eastAsia="宋体" w:cs="宋体"/>
          <w:color w:val="auto"/>
          <w:sz w:val="24"/>
          <w:szCs w:val="24"/>
        </w:rPr>
      </w:pPr>
      <w:r>
        <w:rPr>
          <w:rFonts w:ascii="宋体" w:hAnsi="宋体" w:eastAsia="宋体" w:cs="宋体"/>
          <w:color w:val="auto"/>
          <w:sz w:val="24"/>
          <w:szCs w:val="24"/>
        </w:rPr>
        <w:t>5.</w:t>
      </w:r>
      <w:r>
        <w:rPr>
          <w:rFonts w:hint="eastAsia" w:ascii="宋体" w:hAnsi="宋体" w:eastAsia="宋体" w:cs="宋体"/>
          <w:color w:val="auto"/>
          <w:sz w:val="24"/>
          <w:szCs w:val="24"/>
        </w:rPr>
        <w:t>商务条款偏离表</w:t>
      </w:r>
    </w:p>
    <w:p>
      <w:pPr>
        <w:pStyle w:val="36"/>
        <w:adjustRightInd w:val="0"/>
        <w:snapToGrid w:val="0"/>
        <w:spacing w:before="0" w:after="0" w:line="400" w:lineRule="exact"/>
        <w:ind w:firstLine="720" w:firstLineChars="300"/>
        <w:jc w:val="both"/>
        <w:rPr>
          <w:rFonts w:ascii="宋体" w:hAnsi="宋体" w:eastAsia="宋体" w:cs="宋体"/>
          <w:color w:val="auto"/>
          <w:sz w:val="24"/>
          <w:szCs w:val="24"/>
        </w:rPr>
      </w:pPr>
      <w:r>
        <w:rPr>
          <w:rFonts w:ascii="宋体" w:hAnsi="宋体" w:eastAsia="宋体" w:cs="宋体"/>
          <w:color w:val="auto"/>
          <w:sz w:val="24"/>
          <w:szCs w:val="24"/>
        </w:rPr>
        <w:t>6.</w:t>
      </w:r>
      <w:r>
        <w:rPr>
          <w:rFonts w:hint="eastAsia" w:ascii="宋体" w:hAnsi="宋体" w:eastAsia="宋体" w:cs="宋体"/>
          <w:color w:val="auto"/>
          <w:sz w:val="24"/>
          <w:szCs w:val="24"/>
        </w:rPr>
        <w:t>资格证明文件</w:t>
      </w:r>
    </w:p>
    <w:p>
      <w:pPr>
        <w:pStyle w:val="36"/>
        <w:adjustRightInd w:val="0"/>
        <w:snapToGrid w:val="0"/>
        <w:spacing w:before="0" w:after="0" w:line="400" w:lineRule="exact"/>
        <w:ind w:firstLine="720" w:firstLineChars="300"/>
        <w:jc w:val="both"/>
        <w:rPr>
          <w:rFonts w:ascii="宋体" w:hAnsi="宋体" w:eastAsia="宋体" w:cs="宋体"/>
          <w:color w:val="auto"/>
          <w:sz w:val="24"/>
          <w:szCs w:val="24"/>
        </w:rPr>
      </w:pPr>
      <w:r>
        <w:rPr>
          <w:rFonts w:ascii="宋体" w:hAnsi="宋体" w:eastAsia="宋体" w:cs="宋体"/>
          <w:color w:val="auto"/>
          <w:sz w:val="24"/>
          <w:szCs w:val="24"/>
        </w:rPr>
        <w:t>7.</w:t>
      </w:r>
      <w:r>
        <w:rPr>
          <w:rFonts w:hint="eastAsia" w:ascii="宋体" w:hAnsi="宋体" w:eastAsia="宋体" w:cs="宋体"/>
          <w:color w:val="auto"/>
          <w:sz w:val="24"/>
          <w:szCs w:val="24"/>
        </w:rPr>
        <w:t>原厂商授权书（根据采购需求中产品的要求进行提供）</w:t>
      </w:r>
    </w:p>
    <w:p>
      <w:pPr>
        <w:pStyle w:val="36"/>
        <w:adjustRightInd w:val="0"/>
        <w:snapToGrid w:val="0"/>
        <w:spacing w:before="0" w:after="0" w:line="400" w:lineRule="exact"/>
        <w:ind w:firstLine="720" w:firstLineChars="300"/>
        <w:jc w:val="both"/>
        <w:rPr>
          <w:rFonts w:ascii="宋体" w:hAnsi="宋体" w:eastAsia="宋体" w:cs="宋体"/>
          <w:color w:val="auto"/>
          <w:sz w:val="24"/>
          <w:szCs w:val="24"/>
        </w:rPr>
      </w:pPr>
      <w:r>
        <w:rPr>
          <w:rFonts w:ascii="宋体" w:hAnsi="宋体" w:eastAsia="宋体" w:cs="宋体"/>
          <w:color w:val="auto"/>
          <w:sz w:val="24"/>
          <w:szCs w:val="24"/>
        </w:rPr>
        <w:t>8.</w:t>
      </w:r>
      <w:r>
        <w:rPr>
          <w:rFonts w:hint="eastAsia" w:ascii="宋体" w:hAnsi="宋体" w:eastAsia="宋体" w:cs="宋体"/>
          <w:color w:val="auto"/>
          <w:sz w:val="24"/>
          <w:szCs w:val="24"/>
        </w:rPr>
        <w:t>投标人业绩证明</w:t>
      </w:r>
    </w:p>
    <w:p>
      <w:pPr>
        <w:pStyle w:val="36"/>
        <w:adjustRightInd w:val="0"/>
        <w:snapToGrid w:val="0"/>
        <w:spacing w:before="0" w:after="0" w:line="400" w:lineRule="exact"/>
        <w:ind w:firstLine="720" w:firstLineChars="300"/>
        <w:jc w:val="both"/>
        <w:rPr>
          <w:rFonts w:ascii="宋体" w:hAnsi="宋体" w:eastAsia="宋体" w:cs="宋体"/>
          <w:color w:val="auto"/>
          <w:sz w:val="24"/>
          <w:szCs w:val="24"/>
        </w:rPr>
      </w:pPr>
      <w:r>
        <w:rPr>
          <w:rFonts w:ascii="宋体" w:hAnsi="宋体" w:eastAsia="宋体" w:cs="宋体"/>
          <w:color w:val="auto"/>
          <w:sz w:val="24"/>
          <w:szCs w:val="24"/>
        </w:rPr>
        <w:t>9.</w:t>
      </w:r>
      <w:r>
        <w:rPr>
          <w:rFonts w:hint="eastAsia" w:ascii="宋体" w:hAnsi="宋体" w:eastAsia="宋体" w:cs="宋体"/>
          <w:color w:val="auto"/>
          <w:sz w:val="24"/>
          <w:szCs w:val="24"/>
        </w:rPr>
        <w:t>投标人基本情况表</w:t>
      </w:r>
    </w:p>
    <w:p>
      <w:pPr>
        <w:pStyle w:val="36"/>
        <w:adjustRightInd w:val="0"/>
        <w:snapToGrid w:val="0"/>
        <w:spacing w:before="0" w:after="0" w:line="400" w:lineRule="exact"/>
        <w:ind w:firstLine="720" w:firstLineChars="300"/>
        <w:jc w:val="both"/>
        <w:rPr>
          <w:rFonts w:ascii="宋体" w:hAnsi="宋体" w:eastAsia="宋体" w:cs="宋体"/>
          <w:color w:val="auto"/>
          <w:sz w:val="24"/>
          <w:szCs w:val="24"/>
        </w:rPr>
      </w:pPr>
      <w:r>
        <w:rPr>
          <w:rFonts w:ascii="宋体" w:hAnsi="宋体" w:eastAsia="宋体" w:cs="宋体"/>
          <w:color w:val="auto"/>
          <w:sz w:val="24"/>
          <w:szCs w:val="24"/>
        </w:rPr>
        <w:t>10.</w:t>
      </w:r>
      <w:r>
        <w:rPr>
          <w:rFonts w:hint="eastAsia" w:ascii="宋体" w:hAnsi="宋体" w:eastAsia="宋体" w:cs="宋体"/>
          <w:color w:val="auto"/>
          <w:sz w:val="24"/>
          <w:szCs w:val="24"/>
        </w:rPr>
        <w:t>中小企业声明函（货物）（若该项目</w:t>
      </w:r>
      <w:r>
        <w:rPr>
          <w:rFonts w:ascii="宋体" w:hAnsi="宋体" w:eastAsia="宋体" w:cs="宋体"/>
          <w:color w:val="auto"/>
          <w:sz w:val="24"/>
          <w:szCs w:val="24"/>
        </w:rPr>
        <w:t>为专门面向中小企业采购的，此声明</w:t>
      </w:r>
      <w:r>
        <w:rPr>
          <w:rFonts w:hint="eastAsia" w:ascii="宋体" w:hAnsi="宋体" w:eastAsia="宋体" w:cs="宋体"/>
          <w:color w:val="auto"/>
          <w:sz w:val="24"/>
          <w:szCs w:val="24"/>
        </w:rPr>
        <w:t>函</w:t>
      </w:r>
      <w:r>
        <w:rPr>
          <w:rFonts w:ascii="宋体" w:hAnsi="宋体" w:eastAsia="宋体" w:cs="宋体"/>
          <w:color w:val="auto"/>
          <w:sz w:val="24"/>
          <w:szCs w:val="24"/>
        </w:rPr>
        <w:t>放到资格证明文件中</w:t>
      </w:r>
      <w:r>
        <w:rPr>
          <w:rFonts w:hint="eastAsia" w:ascii="宋体" w:hAnsi="宋体" w:eastAsia="宋体" w:cs="宋体"/>
          <w:color w:val="auto"/>
          <w:sz w:val="24"/>
          <w:szCs w:val="24"/>
        </w:rPr>
        <w:t>）</w:t>
      </w:r>
    </w:p>
    <w:p>
      <w:pPr>
        <w:pStyle w:val="36"/>
        <w:adjustRightInd w:val="0"/>
        <w:snapToGrid w:val="0"/>
        <w:spacing w:before="0" w:after="0" w:line="400" w:lineRule="exact"/>
        <w:ind w:firstLine="720" w:firstLineChars="300"/>
        <w:jc w:val="both"/>
        <w:rPr>
          <w:rFonts w:ascii="宋体" w:hAnsi="宋体" w:eastAsia="宋体" w:cs="宋体"/>
          <w:color w:val="auto"/>
          <w:sz w:val="24"/>
          <w:szCs w:val="24"/>
        </w:rPr>
      </w:pPr>
      <w:r>
        <w:rPr>
          <w:rFonts w:hint="eastAsia" w:ascii="宋体" w:hAnsi="宋体" w:eastAsia="宋体" w:cs="宋体"/>
          <w:color w:val="auto"/>
          <w:sz w:val="24"/>
          <w:szCs w:val="24"/>
        </w:rPr>
        <w:t>1</w:t>
      </w:r>
      <w:r>
        <w:rPr>
          <w:rFonts w:ascii="宋体" w:hAnsi="宋体" w:eastAsia="宋体" w:cs="宋体"/>
          <w:color w:val="auto"/>
          <w:sz w:val="24"/>
          <w:szCs w:val="24"/>
        </w:rPr>
        <w:t>1</w:t>
      </w:r>
      <w:r>
        <w:rPr>
          <w:rFonts w:hint="eastAsia" w:ascii="宋体" w:hAnsi="宋体" w:eastAsia="宋体" w:cs="宋体"/>
          <w:color w:val="auto"/>
          <w:sz w:val="24"/>
          <w:szCs w:val="24"/>
        </w:rPr>
        <w:t>.残疾人福利性单位声明函</w:t>
      </w:r>
    </w:p>
    <w:p>
      <w:pPr>
        <w:pStyle w:val="36"/>
        <w:adjustRightInd w:val="0"/>
        <w:snapToGrid w:val="0"/>
        <w:spacing w:before="0" w:after="0" w:line="400" w:lineRule="exact"/>
        <w:ind w:firstLine="720" w:firstLineChars="300"/>
        <w:jc w:val="both"/>
        <w:rPr>
          <w:rFonts w:ascii="宋体" w:hAnsi="宋体" w:eastAsia="宋体" w:cs="宋体"/>
          <w:color w:val="auto"/>
          <w:sz w:val="24"/>
          <w:szCs w:val="24"/>
        </w:rPr>
      </w:pPr>
      <w:r>
        <w:rPr>
          <w:rFonts w:ascii="宋体" w:hAnsi="宋体" w:eastAsia="宋体" w:cs="宋体"/>
          <w:color w:val="auto"/>
          <w:sz w:val="24"/>
          <w:szCs w:val="24"/>
        </w:rPr>
        <w:t>12.</w:t>
      </w:r>
      <w:r>
        <w:rPr>
          <w:rFonts w:hint="eastAsia" w:ascii="宋体" w:hAnsi="宋体" w:eastAsia="宋体" w:cs="宋体"/>
          <w:color w:val="auto"/>
          <w:sz w:val="24"/>
          <w:szCs w:val="24"/>
        </w:rPr>
        <w:t>投标保证金说明函</w:t>
      </w:r>
    </w:p>
    <w:p>
      <w:pPr>
        <w:pStyle w:val="36"/>
        <w:adjustRightInd w:val="0"/>
        <w:snapToGrid w:val="0"/>
        <w:spacing w:before="0" w:after="0" w:line="400" w:lineRule="exact"/>
        <w:ind w:firstLine="720" w:firstLineChars="300"/>
        <w:jc w:val="both"/>
        <w:rPr>
          <w:rFonts w:ascii="宋体" w:hAnsi="宋体" w:eastAsia="宋体" w:cs="宋体"/>
          <w:color w:val="auto"/>
          <w:sz w:val="24"/>
          <w:szCs w:val="24"/>
        </w:rPr>
      </w:pPr>
      <w:r>
        <w:rPr>
          <w:rFonts w:ascii="宋体" w:hAnsi="宋体" w:eastAsia="宋体" w:cs="宋体"/>
          <w:color w:val="auto"/>
          <w:sz w:val="24"/>
          <w:szCs w:val="24"/>
        </w:rPr>
        <w:t>13.</w:t>
      </w:r>
      <w:r>
        <w:rPr>
          <w:rFonts w:hint="eastAsia" w:ascii="宋体" w:hAnsi="宋体" w:eastAsia="宋体" w:cs="宋体"/>
          <w:color w:val="auto"/>
          <w:sz w:val="24"/>
          <w:szCs w:val="24"/>
        </w:rPr>
        <w:t>投标保证金担保函</w:t>
      </w:r>
    </w:p>
    <w:p>
      <w:pPr>
        <w:pStyle w:val="36"/>
        <w:adjustRightInd w:val="0"/>
        <w:snapToGrid w:val="0"/>
        <w:spacing w:before="0" w:after="0" w:line="400" w:lineRule="exact"/>
        <w:ind w:firstLine="720" w:firstLineChars="300"/>
        <w:jc w:val="both"/>
        <w:rPr>
          <w:rFonts w:ascii="宋体" w:hAnsi="宋体" w:eastAsia="宋体" w:cs="宋体"/>
          <w:color w:val="auto"/>
          <w:sz w:val="24"/>
          <w:szCs w:val="24"/>
        </w:rPr>
      </w:pPr>
      <w:r>
        <w:rPr>
          <w:rFonts w:ascii="宋体" w:hAnsi="宋体" w:eastAsia="宋体" w:cs="宋体"/>
          <w:color w:val="auto"/>
          <w:sz w:val="24"/>
          <w:szCs w:val="24"/>
        </w:rPr>
        <w:t>14.</w:t>
      </w:r>
      <w:r>
        <w:rPr>
          <w:rFonts w:hint="eastAsia" w:ascii="宋体" w:hAnsi="宋体" w:eastAsia="宋体" w:cs="宋体"/>
          <w:color w:val="auto"/>
          <w:sz w:val="24"/>
          <w:szCs w:val="24"/>
        </w:rPr>
        <w:t>履约保证金担保函</w:t>
      </w:r>
    </w:p>
    <w:p>
      <w:pPr>
        <w:pStyle w:val="36"/>
        <w:adjustRightInd w:val="0"/>
        <w:snapToGrid w:val="0"/>
        <w:spacing w:before="0" w:after="0" w:line="400" w:lineRule="exact"/>
        <w:ind w:firstLine="643"/>
        <w:jc w:val="center"/>
        <w:rPr>
          <w:rFonts w:ascii="宋体" w:hAnsi="宋体" w:eastAsia="宋体" w:cs="Times New Roman"/>
          <w:b/>
          <w:color w:val="auto"/>
          <w:sz w:val="32"/>
          <w:szCs w:val="32"/>
        </w:rPr>
      </w:pPr>
    </w:p>
    <w:p>
      <w:pPr>
        <w:pStyle w:val="36"/>
        <w:adjustRightInd w:val="0"/>
        <w:snapToGrid w:val="0"/>
        <w:spacing w:before="0" w:after="0" w:line="400" w:lineRule="exact"/>
        <w:ind w:firstLine="0" w:firstLineChars="0"/>
        <w:jc w:val="center"/>
        <w:rPr>
          <w:rFonts w:ascii="宋体" w:hAnsi="宋体" w:eastAsia="宋体" w:cs="Times New Roman"/>
          <w:b/>
          <w:color w:val="auto"/>
          <w:sz w:val="32"/>
          <w:szCs w:val="32"/>
        </w:rPr>
      </w:pPr>
      <w:r>
        <w:rPr>
          <w:rFonts w:hint="eastAsia" w:ascii="宋体" w:hAnsi="宋体" w:eastAsia="宋体" w:cs="Times New Roman"/>
          <w:b/>
          <w:color w:val="auto"/>
          <w:sz w:val="32"/>
          <w:szCs w:val="32"/>
        </w:rPr>
        <w:t>二、技术文件</w:t>
      </w:r>
    </w:p>
    <w:p>
      <w:pPr>
        <w:pStyle w:val="36"/>
        <w:adjustRightInd w:val="0"/>
        <w:snapToGrid w:val="0"/>
        <w:spacing w:before="0" w:after="0" w:line="400" w:lineRule="exact"/>
        <w:ind w:firstLine="643"/>
        <w:jc w:val="center"/>
        <w:rPr>
          <w:rFonts w:ascii="宋体" w:hAnsi="宋体" w:eastAsia="宋体" w:cs="Times New Roman"/>
          <w:b/>
          <w:color w:val="auto"/>
          <w:sz w:val="32"/>
          <w:szCs w:val="32"/>
        </w:rPr>
      </w:pPr>
    </w:p>
    <w:p>
      <w:pPr>
        <w:pStyle w:val="36"/>
        <w:adjustRightInd w:val="0"/>
        <w:snapToGrid w:val="0"/>
        <w:spacing w:before="0" w:after="0" w:line="400" w:lineRule="exact"/>
        <w:ind w:firstLine="720" w:firstLineChars="300"/>
        <w:jc w:val="both"/>
        <w:rPr>
          <w:rFonts w:ascii="宋体" w:hAnsi="宋体" w:eastAsia="宋体" w:cs="宋体"/>
          <w:color w:val="auto"/>
          <w:sz w:val="24"/>
          <w:szCs w:val="24"/>
        </w:rPr>
      </w:pPr>
      <w:r>
        <w:rPr>
          <w:rFonts w:ascii="宋体" w:hAnsi="宋体" w:eastAsia="宋体" w:cs="宋体"/>
          <w:color w:val="auto"/>
          <w:sz w:val="24"/>
          <w:szCs w:val="24"/>
        </w:rPr>
        <w:t>15.</w:t>
      </w:r>
      <w:r>
        <w:rPr>
          <w:rFonts w:hint="eastAsia" w:ascii="宋体" w:hAnsi="宋体" w:eastAsia="宋体" w:cs="宋体"/>
          <w:color w:val="auto"/>
          <w:sz w:val="24"/>
          <w:szCs w:val="24"/>
        </w:rPr>
        <w:t>技术规格偏离表</w:t>
      </w:r>
    </w:p>
    <w:p>
      <w:pPr>
        <w:pStyle w:val="36"/>
        <w:adjustRightInd w:val="0"/>
        <w:snapToGrid w:val="0"/>
        <w:spacing w:before="0" w:after="0" w:line="400" w:lineRule="exact"/>
        <w:ind w:firstLine="720" w:firstLineChars="300"/>
        <w:jc w:val="both"/>
        <w:rPr>
          <w:rFonts w:ascii="宋体" w:hAnsi="宋体" w:eastAsia="宋体" w:cs="宋体"/>
          <w:color w:val="auto"/>
          <w:sz w:val="24"/>
          <w:szCs w:val="24"/>
        </w:rPr>
      </w:pPr>
      <w:r>
        <w:rPr>
          <w:rFonts w:ascii="宋体" w:hAnsi="宋体" w:eastAsia="宋体" w:cs="宋体"/>
          <w:color w:val="auto"/>
          <w:sz w:val="24"/>
          <w:szCs w:val="24"/>
        </w:rPr>
        <w:t>16.</w:t>
      </w:r>
      <w:r>
        <w:rPr>
          <w:rFonts w:hint="eastAsia" w:ascii="宋体" w:hAnsi="宋体" w:eastAsia="宋体" w:cs="宋体"/>
          <w:color w:val="auto"/>
          <w:sz w:val="24"/>
          <w:szCs w:val="24"/>
        </w:rPr>
        <w:t>主要投标标的情况表</w:t>
      </w:r>
    </w:p>
    <w:p>
      <w:pPr>
        <w:pStyle w:val="36"/>
        <w:adjustRightInd w:val="0"/>
        <w:snapToGrid w:val="0"/>
        <w:spacing w:before="0" w:after="0" w:line="400" w:lineRule="exact"/>
        <w:ind w:firstLine="720" w:firstLineChars="300"/>
        <w:jc w:val="both"/>
        <w:rPr>
          <w:rFonts w:ascii="宋体" w:hAnsi="宋体" w:eastAsia="宋体" w:cs="宋体"/>
          <w:color w:val="auto"/>
          <w:sz w:val="24"/>
          <w:szCs w:val="24"/>
        </w:rPr>
      </w:pPr>
      <w:r>
        <w:rPr>
          <w:rFonts w:ascii="宋体" w:hAnsi="宋体" w:eastAsia="宋体" w:cs="宋体"/>
          <w:color w:val="auto"/>
          <w:sz w:val="24"/>
          <w:szCs w:val="24"/>
        </w:rPr>
        <w:t>17.</w:t>
      </w:r>
      <w:r>
        <w:rPr>
          <w:rFonts w:hint="eastAsia" w:ascii="宋体" w:hAnsi="宋体" w:eastAsia="宋体" w:cs="宋体"/>
          <w:color w:val="auto"/>
          <w:sz w:val="24"/>
          <w:szCs w:val="24"/>
        </w:rPr>
        <w:t>售后服务方案及承诺</w:t>
      </w:r>
    </w:p>
    <w:p>
      <w:pPr>
        <w:pStyle w:val="36"/>
        <w:adjustRightInd w:val="0"/>
        <w:snapToGrid w:val="0"/>
        <w:spacing w:before="0" w:after="0" w:line="400" w:lineRule="exact"/>
        <w:ind w:firstLine="720" w:firstLineChars="300"/>
        <w:jc w:val="both"/>
        <w:rPr>
          <w:rFonts w:ascii="宋体" w:hAnsi="宋体" w:eastAsia="宋体" w:cs="宋体"/>
          <w:color w:val="auto"/>
          <w:sz w:val="24"/>
          <w:szCs w:val="24"/>
        </w:rPr>
      </w:pPr>
      <w:r>
        <w:rPr>
          <w:rFonts w:ascii="宋体" w:hAnsi="宋体" w:eastAsia="宋体" w:cs="宋体"/>
          <w:color w:val="auto"/>
          <w:sz w:val="24"/>
          <w:szCs w:val="24"/>
        </w:rPr>
        <w:t>18.</w:t>
      </w:r>
      <w:r>
        <w:rPr>
          <w:rFonts w:hint="eastAsia" w:ascii="宋体" w:hAnsi="宋体" w:eastAsia="宋体" w:cs="宋体"/>
          <w:color w:val="auto"/>
          <w:sz w:val="24"/>
          <w:szCs w:val="24"/>
        </w:rPr>
        <w:t>投标人自行编写的技术文件</w:t>
      </w:r>
    </w:p>
    <w:p>
      <w:pPr>
        <w:pStyle w:val="36"/>
        <w:adjustRightInd w:val="0"/>
        <w:snapToGrid w:val="0"/>
        <w:spacing w:before="0" w:after="0" w:line="400" w:lineRule="exact"/>
        <w:ind w:firstLine="720" w:firstLineChars="300"/>
        <w:jc w:val="both"/>
        <w:rPr>
          <w:rFonts w:ascii="宋体" w:hAnsi="宋体" w:eastAsia="宋体" w:cs="宋体"/>
          <w:color w:val="auto"/>
          <w:sz w:val="24"/>
          <w:szCs w:val="24"/>
        </w:rPr>
      </w:pPr>
      <w:r>
        <w:rPr>
          <w:rFonts w:ascii="宋体" w:hAnsi="宋体" w:eastAsia="宋体" w:cs="宋体"/>
          <w:color w:val="auto"/>
          <w:sz w:val="24"/>
          <w:szCs w:val="24"/>
        </w:rPr>
        <w:t>19.</w:t>
      </w:r>
      <w:r>
        <w:rPr>
          <w:rFonts w:hint="eastAsia" w:ascii="宋体" w:hAnsi="宋体" w:eastAsia="宋体" w:cs="宋体"/>
          <w:color w:val="auto"/>
          <w:sz w:val="24"/>
          <w:szCs w:val="24"/>
        </w:rPr>
        <w:t>招标文件中要求提供</w:t>
      </w:r>
      <w:r>
        <w:rPr>
          <w:rFonts w:ascii="宋体" w:hAnsi="宋体" w:eastAsia="宋体" w:cs="宋体"/>
          <w:color w:val="auto"/>
          <w:sz w:val="24"/>
          <w:szCs w:val="24"/>
        </w:rPr>
        <w:t>的其他文件</w:t>
      </w:r>
    </w:p>
    <w:p>
      <w:pPr>
        <w:pStyle w:val="36"/>
        <w:adjustRightInd w:val="0"/>
        <w:snapToGrid w:val="0"/>
        <w:spacing w:before="0" w:after="0" w:line="400" w:lineRule="exact"/>
        <w:ind w:firstLine="945" w:firstLineChars="450"/>
        <w:jc w:val="both"/>
        <w:rPr>
          <w:rFonts w:ascii="宋体" w:hAnsi="宋体" w:eastAsia="宋体" w:cs="Times New Roman"/>
          <w:color w:val="auto"/>
        </w:rPr>
      </w:pPr>
    </w:p>
    <w:p>
      <w:pPr>
        <w:pStyle w:val="58"/>
        <w:adjustRightInd w:val="0"/>
        <w:snapToGrid w:val="0"/>
        <w:spacing w:line="400" w:lineRule="exact"/>
        <w:jc w:val="left"/>
        <w:outlineLvl w:val="1"/>
        <w:rPr>
          <w:rFonts w:hAnsi="宋体" w:cs="宋体"/>
        </w:rPr>
      </w:pPr>
      <w:r>
        <w:rPr>
          <w:rFonts w:hAnsi="宋体" w:cs="宋体"/>
          <w:b w:val="0"/>
          <w:bCs/>
          <w:sz w:val="32"/>
          <w:szCs w:val="32"/>
        </w:rPr>
        <w:br w:type="page"/>
      </w:r>
      <w:bookmarkStart w:id="13" w:name="_Toc477185303"/>
      <w:r>
        <w:rPr>
          <w:rFonts w:hint="eastAsia" w:hAnsi="宋体" w:cs="宋体"/>
        </w:rPr>
        <w:t>附件</w:t>
      </w:r>
      <w:r>
        <w:rPr>
          <w:rFonts w:hAnsi="宋体" w:cs="宋体"/>
        </w:rPr>
        <w:t>1</w:t>
      </w:r>
      <w:r>
        <w:rPr>
          <w:rFonts w:hint="eastAsia" w:hAnsi="宋体" w:cs="宋体"/>
        </w:rPr>
        <w:t>：</w:t>
      </w:r>
      <w:bookmarkEnd w:id="13"/>
    </w:p>
    <w:p>
      <w:pPr>
        <w:snapToGrid w:val="0"/>
        <w:spacing w:line="400" w:lineRule="exact"/>
        <w:jc w:val="center"/>
        <w:rPr>
          <w:rFonts w:ascii="宋体" w:hAnsi="宋体" w:cs="方正小标宋简体"/>
          <w:caps/>
          <w:sz w:val="36"/>
          <w:szCs w:val="36"/>
        </w:rPr>
      </w:pPr>
    </w:p>
    <w:p>
      <w:pPr>
        <w:snapToGrid w:val="0"/>
        <w:spacing w:line="400" w:lineRule="exact"/>
        <w:jc w:val="center"/>
        <w:rPr>
          <w:rFonts w:ascii="宋体" w:hAnsi="宋体" w:cs="方正小标宋简体"/>
          <w:caps/>
          <w:sz w:val="36"/>
          <w:szCs w:val="36"/>
        </w:rPr>
      </w:pPr>
      <w:r>
        <w:rPr>
          <w:rFonts w:hint="eastAsia" w:ascii="宋体" w:hAnsi="宋体" w:cs="方正小标宋简体"/>
          <w:caps/>
          <w:sz w:val="36"/>
          <w:szCs w:val="36"/>
        </w:rPr>
        <w:t>投标函</w:t>
      </w:r>
    </w:p>
    <w:p>
      <w:pPr>
        <w:snapToGrid w:val="0"/>
        <w:spacing w:line="400" w:lineRule="exact"/>
        <w:rPr>
          <w:rFonts w:ascii="宋体" w:hAnsi="宋体" w:cs="宋体"/>
          <w:u w:val="single"/>
        </w:rPr>
      </w:pPr>
    </w:p>
    <w:p>
      <w:pPr>
        <w:snapToGrid w:val="0"/>
        <w:spacing w:line="400" w:lineRule="exact"/>
        <w:rPr>
          <w:rFonts w:ascii="宋体" w:hAnsi="宋体" w:cs="宋体"/>
        </w:rPr>
      </w:pPr>
      <w:r>
        <w:rPr>
          <w:rFonts w:hint="eastAsia" w:ascii="宋体" w:hAnsi="宋体" w:cs="宋体"/>
          <w:u w:val="single"/>
        </w:rPr>
        <w:t>北京清华长庚医院</w:t>
      </w:r>
      <w:r>
        <w:rPr>
          <w:rFonts w:hint="eastAsia" w:ascii="宋体" w:hAnsi="宋体" w:cs="宋体"/>
        </w:rPr>
        <w:t>：</w:t>
      </w:r>
    </w:p>
    <w:p>
      <w:pPr>
        <w:snapToGrid w:val="0"/>
        <w:spacing w:line="400" w:lineRule="exact"/>
        <w:ind w:firstLine="480" w:firstLineChars="200"/>
        <w:jc w:val="both"/>
        <w:rPr>
          <w:rFonts w:ascii="宋体" w:hAnsi="宋体" w:cs="宋体"/>
          <w:b/>
          <w:bCs/>
        </w:rPr>
      </w:pPr>
      <w:r>
        <w:rPr>
          <w:rFonts w:hint="eastAsia" w:ascii="宋体" w:hAnsi="宋体" w:cs="宋体"/>
        </w:rPr>
        <w:t>我方参加贵方组织的</w:t>
      </w:r>
      <w:r>
        <w:rPr>
          <w:rFonts w:ascii="宋体" w:hAnsi="宋体" w:cs="宋体"/>
          <w:u w:val="single"/>
        </w:rPr>
        <w:t>(</w:t>
      </w:r>
      <w:r>
        <w:rPr>
          <w:rFonts w:hint="eastAsia" w:ascii="宋体" w:hAnsi="宋体" w:cs="宋体"/>
          <w:u w:val="single"/>
        </w:rPr>
        <w:t>填写项目名称)</w:t>
      </w:r>
      <w:r>
        <w:rPr>
          <w:rFonts w:hint="eastAsia" w:ascii="宋体" w:hAnsi="宋体" w:cs="宋体"/>
        </w:rPr>
        <w:t>、</w:t>
      </w:r>
      <w:r>
        <w:rPr>
          <w:rFonts w:hint="eastAsia" w:ascii="宋体" w:hAnsi="宋体" w:cs="宋体"/>
          <w:u w:val="single"/>
        </w:rPr>
        <w:t>（填写项目编号）</w:t>
      </w:r>
      <w:r>
        <w:rPr>
          <w:rFonts w:hint="eastAsia" w:ascii="宋体" w:hAnsi="宋体" w:cs="宋体"/>
        </w:rPr>
        <w:t>、</w:t>
      </w:r>
      <w:r>
        <w:rPr>
          <w:rFonts w:hint="eastAsia" w:ascii="宋体" w:hAnsi="宋体" w:cs="宋体"/>
          <w:u w:val="single"/>
        </w:rPr>
        <w:t>（填写包号）</w:t>
      </w:r>
      <w:r>
        <w:rPr>
          <w:rFonts w:hint="eastAsia" w:ascii="宋体" w:hAnsi="宋体" w:cs="宋体"/>
        </w:rPr>
        <w:t>招标的有关活动，并对此项目进行投标。为此</w:t>
      </w:r>
      <w:r>
        <w:rPr>
          <w:rFonts w:hint="eastAsia" w:ascii="宋体" w:hAnsi="宋体" w:cs="宋体"/>
          <w:b/>
          <w:bCs/>
        </w:rPr>
        <w:t>，我方承诺如下：</w:t>
      </w:r>
    </w:p>
    <w:p>
      <w:pPr>
        <w:pStyle w:val="36"/>
        <w:adjustRightInd w:val="0"/>
        <w:snapToGrid w:val="0"/>
        <w:spacing w:before="0" w:after="0" w:line="400" w:lineRule="exact"/>
        <w:ind w:firstLine="480"/>
        <w:jc w:val="both"/>
        <w:rPr>
          <w:rFonts w:ascii="宋体" w:hAnsi="宋体" w:eastAsia="宋体" w:cs="Times New Roman"/>
          <w:color w:val="auto"/>
          <w:sz w:val="24"/>
          <w:szCs w:val="24"/>
        </w:rPr>
      </w:pPr>
      <w:r>
        <w:rPr>
          <w:rFonts w:ascii="宋体" w:hAnsi="宋体" w:eastAsia="宋体" w:cs="宋体"/>
          <w:color w:val="auto"/>
          <w:sz w:val="24"/>
          <w:szCs w:val="24"/>
        </w:rPr>
        <w:t>1.</w:t>
      </w:r>
      <w:r>
        <w:rPr>
          <w:rFonts w:hint="eastAsia" w:ascii="宋体" w:hAnsi="宋体" w:eastAsia="宋体" w:cs="宋体"/>
          <w:color w:val="auto"/>
          <w:sz w:val="24"/>
          <w:szCs w:val="24"/>
        </w:rPr>
        <w:t>同意在本项目招标文件中规定的开标日起</w:t>
      </w:r>
      <w:r>
        <w:rPr>
          <w:rFonts w:ascii="宋体" w:hAnsi="宋体" w:eastAsia="宋体" w:cs="宋体"/>
          <w:color w:val="auto"/>
          <w:sz w:val="24"/>
          <w:szCs w:val="24"/>
          <w:u w:val="single"/>
        </w:rPr>
        <w:t>90</w:t>
      </w:r>
      <w:r>
        <w:rPr>
          <w:rFonts w:hint="eastAsia" w:ascii="宋体" w:hAnsi="宋体" w:eastAsia="宋体" w:cs="宋体"/>
          <w:color w:val="auto"/>
          <w:sz w:val="24"/>
          <w:szCs w:val="24"/>
        </w:rPr>
        <w:t>天内遵守本投标文件中的承诺且在此期限期满之前均具有约束力。</w:t>
      </w:r>
    </w:p>
    <w:p>
      <w:pPr>
        <w:pStyle w:val="36"/>
        <w:adjustRightInd w:val="0"/>
        <w:snapToGrid w:val="0"/>
        <w:spacing w:before="0" w:after="0" w:line="400" w:lineRule="exact"/>
        <w:ind w:firstLine="480"/>
        <w:jc w:val="both"/>
        <w:rPr>
          <w:rFonts w:ascii="宋体" w:hAnsi="宋体" w:eastAsia="宋体" w:cs="Times New Roman"/>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rPr>
        <w:t>已经具备政府采购法律法规和招标文件中规定的参加政府采购活动的供应商应当具备的条件。</w:t>
      </w:r>
    </w:p>
    <w:p>
      <w:pPr>
        <w:pStyle w:val="36"/>
        <w:adjustRightInd w:val="0"/>
        <w:snapToGrid w:val="0"/>
        <w:spacing w:before="0" w:after="0" w:line="400" w:lineRule="exact"/>
        <w:ind w:firstLineChars="0"/>
        <w:jc w:val="both"/>
        <w:rPr>
          <w:rFonts w:ascii="宋体" w:hAnsi="宋体" w:eastAsia="宋体" w:cs="Times New Roman"/>
          <w:color w:val="auto"/>
          <w:sz w:val="24"/>
          <w:szCs w:val="24"/>
        </w:rPr>
      </w:pPr>
      <w:r>
        <w:rPr>
          <w:rFonts w:ascii="宋体" w:hAnsi="宋体" w:eastAsia="宋体" w:cs="宋体"/>
          <w:color w:val="auto"/>
          <w:sz w:val="24"/>
          <w:szCs w:val="24"/>
        </w:rPr>
        <w:t>3.</w:t>
      </w:r>
      <w:r>
        <w:rPr>
          <w:rFonts w:hint="eastAsia" w:ascii="宋体" w:hAnsi="宋体" w:eastAsia="宋体" w:cs="宋体"/>
          <w:color w:val="auto"/>
          <w:sz w:val="24"/>
          <w:szCs w:val="24"/>
        </w:rPr>
        <w:t>提供招标文件规定的全部投标文件，包括投标文件正本1份、副本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份、开标一览表和电子文档</w:t>
      </w:r>
      <w:r>
        <w:rPr>
          <w:rFonts w:ascii="宋体" w:hAnsi="宋体" w:eastAsia="宋体" w:cs="宋体"/>
          <w:color w:val="auto"/>
          <w:sz w:val="24"/>
          <w:szCs w:val="24"/>
        </w:rPr>
        <w:t>1</w:t>
      </w:r>
      <w:r>
        <w:rPr>
          <w:rFonts w:hint="eastAsia" w:ascii="宋体" w:hAnsi="宋体" w:eastAsia="宋体" w:cs="宋体"/>
          <w:color w:val="auto"/>
          <w:sz w:val="24"/>
          <w:szCs w:val="24"/>
        </w:rPr>
        <w:t>份等。</w:t>
      </w:r>
    </w:p>
    <w:p>
      <w:pPr>
        <w:pStyle w:val="36"/>
        <w:adjustRightInd w:val="0"/>
        <w:snapToGrid w:val="0"/>
        <w:spacing w:before="0" w:after="0" w:line="400" w:lineRule="exact"/>
        <w:ind w:firstLineChars="175"/>
        <w:jc w:val="both"/>
        <w:rPr>
          <w:rFonts w:ascii="宋体" w:hAnsi="宋体" w:eastAsia="宋体" w:cs="Times New Roman"/>
          <w:color w:val="auto"/>
          <w:sz w:val="24"/>
          <w:szCs w:val="24"/>
        </w:rPr>
      </w:pPr>
      <w:r>
        <w:rPr>
          <w:rFonts w:ascii="宋体" w:hAnsi="宋体" w:eastAsia="宋体" w:cs="宋体"/>
          <w:color w:val="auto"/>
          <w:sz w:val="24"/>
          <w:szCs w:val="24"/>
        </w:rPr>
        <w:t>4.</w:t>
      </w:r>
      <w:r>
        <w:rPr>
          <w:rFonts w:hint="eastAsia" w:ascii="宋体" w:hAnsi="宋体" w:eastAsia="宋体" w:cs="宋体"/>
          <w:color w:val="auto"/>
          <w:sz w:val="24"/>
          <w:szCs w:val="24"/>
        </w:rPr>
        <w:t>提供单独密封的开标一览表</w:t>
      </w:r>
      <w:r>
        <w:rPr>
          <w:rFonts w:ascii="宋体" w:hAnsi="宋体" w:eastAsia="宋体" w:cs="宋体"/>
          <w:color w:val="auto"/>
          <w:sz w:val="24"/>
          <w:szCs w:val="24"/>
        </w:rPr>
        <w:t>1</w:t>
      </w:r>
      <w:r>
        <w:rPr>
          <w:rFonts w:hint="eastAsia" w:ascii="宋体" w:hAnsi="宋体" w:eastAsia="宋体" w:cs="宋体"/>
          <w:color w:val="auto"/>
          <w:sz w:val="24"/>
          <w:szCs w:val="24"/>
        </w:rPr>
        <w:t>份。</w:t>
      </w:r>
    </w:p>
    <w:p>
      <w:pPr>
        <w:pStyle w:val="36"/>
        <w:adjustRightInd w:val="0"/>
        <w:snapToGrid w:val="0"/>
        <w:spacing w:before="0" w:after="0" w:line="400" w:lineRule="exact"/>
        <w:ind w:firstLineChars="0"/>
        <w:jc w:val="both"/>
        <w:rPr>
          <w:rFonts w:ascii="宋体" w:hAnsi="宋体" w:eastAsia="宋体" w:cs="Times New Roman"/>
          <w:color w:val="auto"/>
          <w:sz w:val="24"/>
          <w:szCs w:val="24"/>
        </w:rPr>
      </w:pPr>
      <w:r>
        <w:rPr>
          <w:rFonts w:ascii="宋体" w:hAnsi="宋体" w:eastAsia="宋体" w:cs="宋体"/>
          <w:color w:val="auto"/>
          <w:sz w:val="24"/>
          <w:szCs w:val="24"/>
        </w:rPr>
        <w:t>5.</w:t>
      </w:r>
      <w:r>
        <w:rPr>
          <w:rFonts w:hint="eastAsia" w:ascii="宋体" w:hAnsi="宋体" w:eastAsia="宋体" w:cs="宋体"/>
          <w:color w:val="auto"/>
          <w:sz w:val="24"/>
          <w:szCs w:val="24"/>
        </w:rPr>
        <w:t>保证遵守招标文件中的有关规定和收费标准（投标保证金采用</w:t>
      </w:r>
      <w:r>
        <w:rPr>
          <w:rFonts w:hint="eastAsia" w:ascii="宋体" w:hAnsi="宋体" w:eastAsia="宋体" w:cs="宋体"/>
          <w:color w:val="auto"/>
          <w:sz w:val="24"/>
          <w:szCs w:val="24"/>
          <w:u w:val="single"/>
        </w:rPr>
        <w:t>支票/（汇票或投标保证金担保函）</w:t>
      </w:r>
      <w:r>
        <w:rPr>
          <w:rFonts w:hint="eastAsia" w:ascii="宋体" w:hAnsi="宋体" w:eastAsia="宋体" w:cs="宋体"/>
          <w:color w:val="auto"/>
          <w:sz w:val="24"/>
          <w:szCs w:val="24"/>
        </w:rPr>
        <w:t>形式）。</w:t>
      </w:r>
    </w:p>
    <w:p>
      <w:pPr>
        <w:pStyle w:val="36"/>
        <w:adjustRightInd w:val="0"/>
        <w:snapToGrid w:val="0"/>
        <w:spacing w:before="0" w:after="0" w:line="400" w:lineRule="exact"/>
        <w:ind w:left="420" w:firstLine="0" w:firstLineChars="0"/>
        <w:jc w:val="both"/>
        <w:rPr>
          <w:rFonts w:ascii="宋体" w:hAnsi="宋体" w:eastAsia="宋体" w:cs="Times New Roman"/>
          <w:color w:val="auto"/>
          <w:sz w:val="24"/>
          <w:szCs w:val="24"/>
        </w:rPr>
      </w:pPr>
      <w:r>
        <w:rPr>
          <w:rFonts w:ascii="宋体" w:hAnsi="宋体" w:eastAsia="宋体" w:cs="宋体"/>
          <w:color w:val="auto"/>
          <w:sz w:val="24"/>
          <w:szCs w:val="24"/>
        </w:rPr>
        <w:t>6.</w:t>
      </w:r>
      <w:r>
        <w:rPr>
          <w:rFonts w:hint="eastAsia" w:ascii="宋体" w:hAnsi="宋体" w:eastAsia="宋体" w:cs="宋体"/>
          <w:color w:val="auto"/>
          <w:sz w:val="24"/>
          <w:szCs w:val="24"/>
        </w:rPr>
        <w:t>保证忠实地执行双方所签订的合同，并承担合同规定的责任和义务。</w:t>
      </w:r>
    </w:p>
    <w:p>
      <w:pPr>
        <w:pStyle w:val="36"/>
        <w:adjustRightInd w:val="0"/>
        <w:snapToGrid w:val="0"/>
        <w:spacing w:before="0" w:after="0" w:line="400" w:lineRule="exact"/>
        <w:ind w:firstLineChars="0"/>
        <w:jc w:val="both"/>
        <w:rPr>
          <w:rFonts w:ascii="宋体" w:hAnsi="宋体" w:eastAsia="宋体" w:cs="Times New Roman"/>
          <w:color w:val="auto"/>
          <w:sz w:val="24"/>
          <w:szCs w:val="24"/>
        </w:rPr>
      </w:pPr>
      <w:r>
        <w:rPr>
          <w:rFonts w:ascii="宋体" w:hAnsi="宋体" w:eastAsia="宋体" w:cs="宋体"/>
          <w:color w:val="auto"/>
          <w:sz w:val="24"/>
          <w:szCs w:val="24"/>
        </w:rPr>
        <w:t>7.</w:t>
      </w:r>
      <w:r>
        <w:rPr>
          <w:rFonts w:hint="eastAsia" w:ascii="宋体" w:hAnsi="宋体" w:eastAsia="宋体" w:cs="宋体"/>
          <w:color w:val="auto"/>
          <w:sz w:val="24"/>
          <w:szCs w:val="24"/>
        </w:rPr>
        <w:t>完全理解招标文件中的各项商务和技术要求，若有偏差，已在投标文件商务条款偏离表中予以明确特别说明。</w:t>
      </w:r>
    </w:p>
    <w:p>
      <w:pPr>
        <w:pStyle w:val="36"/>
        <w:adjustRightInd w:val="0"/>
        <w:snapToGrid w:val="0"/>
        <w:spacing w:before="0" w:after="0" w:line="400" w:lineRule="exact"/>
        <w:ind w:left="420" w:firstLine="0" w:firstLineChars="0"/>
        <w:jc w:val="both"/>
        <w:rPr>
          <w:rFonts w:ascii="宋体" w:hAnsi="宋体" w:eastAsia="宋体" w:cs="Times New Roman"/>
          <w:color w:val="auto"/>
          <w:sz w:val="24"/>
          <w:szCs w:val="24"/>
        </w:rPr>
      </w:pPr>
      <w:r>
        <w:rPr>
          <w:rFonts w:ascii="宋体" w:hAnsi="宋体" w:eastAsia="宋体" w:cs="宋体"/>
          <w:color w:val="auto"/>
          <w:sz w:val="24"/>
          <w:szCs w:val="24"/>
        </w:rPr>
        <w:t>8.</w:t>
      </w:r>
      <w:r>
        <w:rPr>
          <w:rFonts w:hint="eastAsia" w:ascii="宋体" w:hAnsi="宋体" w:eastAsia="宋体" w:cs="宋体"/>
          <w:color w:val="auto"/>
          <w:sz w:val="24"/>
          <w:szCs w:val="24"/>
        </w:rPr>
        <w:t>完全理解贵方不一定接受最低价的投标或收到的任何投标。</w:t>
      </w:r>
    </w:p>
    <w:p>
      <w:pPr>
        <w:pStyle w:val="36"/>
        <w:adjustRightInd w:val="0"/>
        <w:snapToGrid w:val="0"/>
        <w:spacing w:before="0" w:after="0" w:line="400" w:lineRule="exact"/>
        <w:ind w:firstLineChars="0"/>
        <w:jc w:val="both"/>
        <w:rPr>
          <w:rFonts w:ascii="宋体" w:hAnsi="宋体" w:eastAsia="宋体" w:cs="Times New Roman"/>
          <w:color w:val="auto"/>
          <w:sz w:val="24"/>
          <w:szCs w:val="24"/>
        </w:rPr>
      </w:pPr>
      <w:r>
        <w:rPr>
          <w:rFonts w:ascii="宋体" w:hAnsi="宋体" w:eastAsia="宋体" w:cs="宋体"/>
          <w:color w:val="auto"/>
          <w:sz w:val="24"/>
          <w:szCs w:val="24"/>
        </w:rPr>
        <w:t>9.</w:t>
      </w:r>
      <w:r>
        <w:rPr>
          <w:rFonts w:hint="eastAsia" w:ascii="宋体" w:hAnsi="宋体" w:eastAsia="宋体" w:cs="宋体"/>
          <w:color w:val="auto"/>
          <w:sz w:val="24"/>
          <w:szCs w:val="24"/>
        </w:rPr>
        <w:t>愿意向贵方提供任何与本项投标有关的数据、情况和技术资料。若贵方需要，我方愿意提供我方作出的一切承诺的证明材料。</w:t>
      </w:r>
    </w:p>
    <w:p>
      <w:pPr>
        <w:pStyle w:val="36"/>
        <w:adjustRightInd w:val="0"/>
        <w:snapToGrid w:val="0"/>
        <w:spacing w:before="0" w:after="0" w:line="400" w:lineRule="exact"/>
        <w:ind w:firstLineChars="0"/>
        <w:jc w:val="both"/>
        <w:rPr>
          <w:rFonts w:ascii="宋体" w:hAnsi="宋体" w:eastAsia="宋体" w:cs="Times New Roman"/>
          <w:color w:val="auto"/>
          <w:sz w:val="24"/>
          <w:szCs w:val="24"/>
        </w:rPr>
      </w:pPr>
      <w:r>
        <w:rPr>
          <w:rFonts w:ascii="宋体" w:hAnsi="宋体" w:eastAsia="宋体" w:cs="宋体"/>
          <w:color w:val="auto"/>
          <w:sz w:val="24"/>
          <w:szCs w:val="24"/>
        </w:rPr>
        <w:t>10.</w:t>
      </w:r>
      <w:r>
        <w:rPr>
          <w:rFonts w:hint="eastAsia" w:ascii="宋体" w:hAnsi="宋体" w:eastAsia="宋体" w:cs="宋体"/>
          <w:color w:val="auto"/>
          <w:sz w:val="24"/>
          <w:szCs w:val="24"/>
        </w:rPr>
        <w:t>我方已详细审核全部投标文件，包括投标文件修改书（如有的话）、参考资料及有关附件，确认无误。</w:t>
      </w:r>
    </w:p>
    <w:p>
      <w:pPr>
        <w:pStyle w:val="36"/>
        <w:adjustRightInd w:val="0"/>
        <w:snapToGrid w:val="0"/>
        <w:spacing w:before="0" w:after="0" w:line="400" w:lineRule="exact"/>
        <w:ind w:firstLineChars="0"/>
        <w:jc w:val="both"/>
        <w:rPr>
          <w:rFonts w:ascii="宋体" w:hAnsi="宋体" w:eastAsia="宋体" w:cs="Times New Roman"/>
          <w:color w:val="auto"/>
          <w:sz w:val="24"/>
          <w:szCs w:val="24"/>
        </w:rPr>
      </w:pPr>
      <w:r>
        <w:rPr>
          <w:rFonts w:ascii="宋体" w:hAnsi="宋体" w:eastAsia="宋体" w:cs="宋体"/>
          <w:color w:val="auto"/>
          <w:sz w:val="24"/>
          <w:szCs w:val="24"/>
        </w:rPr>
        <w:t>11.</w:t>
      </w:r>
      <w:r>
        <w:rPr>
          <w:rFonts w:hint="eastAsia" w:ascii="宋体" w:hAnsi="宋体" w:eastAsia="宋体" w:cs="宋体"/>
          <w:color w:val="auto"/>
          <w:sz w:val="24"/>
          <w:szCs w:val="24"/>
        </w:rPr>
        <w:t>采购人若需追加采购本项目招标文件所列货物及相关服务的，在不改变合同其他实质性条款的前提下，按相同折扣率保证供货。</w:t>
      </w:r>
    </w:p>
    <w:p>
      <w:pPr>
        <w:pStyle w:val="36"/>
        <w:adjustRightInd w:val="0"/>
        <w:snapToGrid w:val="0"/>
        <w:spacing w:before="0" w:after="0" w:line="400" w:lineRule="exact"/>
        <w:ind w:left="420" w:firstLine="0" w:firstLineChars="0"/>
        <w:jc w:val="both"/>
        <w:rPr>
          <w:rFonts w:ascii="宋体" w:hAnsi="宋体" w:eastAsia="宋体" w:cs="Times New Roman"/>
          <w:color w:val="auto"/>
          <w:sz w:val="24"/>
          <w:szCs w:val="24"/>
        </w:rPr>
      </w:pPr>
      <w:r>
        <w:rPr>
          <w:rFonts w:ascii="宋体" w:hAnsi="宋体" w:eastAsia="宋体" w:cs="宋体"/>
          <w:color w:val="auto"/>
          <w:sz w:val="24"/>
          <w:szCs w:val="24"/>
        </w:rPr>
        <w:t>12.</w:t>
      </w:r>
      <w:r>
        <w:rPr>
          <w:rFonts w:hint="eastAsia" w:ascii="宋体" w:hAnsi="宋体" w:eastAsia="宋体" w:cs="宋体"/>
          <w:color w:val="auto"/>
          <w:sz w:val="24"/>
          <w:szCs w:val="24"/>
        </w:rPr>
        <w:t>接受招标文件中合同的全部条款且无任何异议。</w:t>
      </w:r>
    </w:p>
    <w:p>
      <w:pPr>
        <w:snapToGrid w:val="0"/>
        <w:spacing w:line="400" w:lineRule="exact"/>
        <w:ind w:firstLine="480" w:firstLineChars="200"/>
        <w:rPr>
          <w:rFonts w:ascii="宋体" w:hAnsi="宋体" w:cs="宋体"/>
        </w:rPr>
      </w:pPr>
    </w:p>
    <w:p>
      <w:pPr>
        <w:snapToGrid w:val="0"/>
        <w:spacing w:line="400" w:lineRule="exact"/>
        <w:ind w:firstLine="480" w:firstLineChars="200"/>
        <w:rPr>
          <w:rFonts w:ascii="宋体" w:hAnsi="宋体" w:cs="宋体"/>
        </w:rPr>
      </w:pPr>
      <w:r>
        <w:rPr>
          <w:rFonts w:hint="eastAsia" w:ascii="宋体" w:hAnsi="宋体" w:cs="宋体"/>
        </w:rPr>
        <w:t>如果我方违反上述承诺，或承诺内容不属实，我方愿意承担一切不利的法律后果。</w:t>
      </w:r>
    </w:p>
    <w:p>
      <w:pPr>
        <w:snapToGrid w:val="0"/>
        <w:spacing w:line="400" w:lineRule="exact"/>
        <w:rPr>
          <w:rFonts w:ascii="宋体" w:hAnsi="宋体" w:cs="宋体"/>
        </w:rPr>
      </w:pPr>
    </w:p>
    <w:p>
      <w:pPr>
        <w:snapToGrid w:val="0"/>
        <w:spacing w:line="400" w:lineRule="exact"/>
        <w:ind w:firstLine="480" w:firstLineChars="200"/>
        <w:rPr>
          <w:rFonts w:ascii="宋体" w:hAnsi="宋体" w:cs="宋体"/>
        </w:rPr>
      </w:pPr>
      <w:r>
        <w:rPr>
          <w:rFonts w:hint="eastAsia" w:ascii="宋体" w:hAnsi="宋体" w:cs="宋体"/>
        </w:rPr>
        <w:t>与本投标有关的一切往来通讯请寄：</w:t>
      </w:r>
    </w:p>
    <w:p>
      <w:pPr>
        <w:snapToGrid w:val="0"/>
        <w:spacing w:line="400" w:lineRule="exact"/>
        <w:ind w:firstLine="480" w:firstLineChars="200"/>
        <w:rPr>
          <w:rFonts w:ascii="宋体" w:hAnsi="宋体" w:cs="宋体"/>
        </w:rPr>
      </w:pPr>
      <w:r>
        <w:rPr>
          <w:rFonts w:hint="eastAsia" w:ascii="宋体" w:hAnsi="宋体" w:cs="宋体"/>
        </w:rPr>
        <w:t>地址：</w:t>
      </w:r>
    </w:p>
    <w:p>
      <w:pPr>
        <w:snapToGrid w:val="0"/>
        <w:spacing w:line="400" w:lineRule="exact"/>
        <w:ind w:firstLine="480" w:firstLineChars="200"/>
        <w:rPr>
          <w:rFonts w:ascii="宋体" w:hAnsi="宋体" w:cs="宋体"/>
        </w:rPr>
      </w:pPr>
      <w:r>
        <w:rPr>
          <w:rFonts w:hint="eastAsia" w:ascii="宋体" w:hAnsi="宋体" w:cs="宋体"/>
        </w:rPr>
        <w:t>邮编：</w:t>
      </w:r>
    </w:p>
    <w:p>
      <w:pPr>
        <w:snapToGrid w:val="0"/>
        <w:spacing w:line="400" w:lineRule="exact"/>
        <w:ind w:firstLine="480" w:firstLineChars="200"/>
        <w:rPr>
          <w:rFonts w:ascii="宋体" w:hAnsi="宋体" w:cs="宋体"/>
        </w:rPr>
      </w:pPr>
      <w:r>
        <w:rPr>
          <w:rFonts w:hint="eastAsia" w:ascii="宋体" w:hAnsi="宋体" w:cs="宋体"/>
        </w:rPr>
        <w:t>电话：</w:t>
      </w:r>
    </w:p>
    <w:p>
      <w:pPr>
        <w:snapToGrid w:val="0"/>
        <w:spacing w:line="400" w:lineRule="exact"/>
        <w:ind w:firstLine="480" w:firstLineChars="200"/>
        <w:rPr>
          <w:rFonts w:ascii="宋体" w:hAnsi="宋体" w:cs="宋体"/>
        </w:rPr>
      </w:pPr>
      <w:r>
        <w:rPr>
          <w:rFonts w:hint="eastAsia" w:ascii="宋体" w:hAnsi="宋体" w:cs="宋体"/>
        </w:rPr>
        <w:t>传真：</w:t>
      </w:r>
    </w:p>
    <w:p>
      <w:pPr>
        <w:snapToGrid w:val="0"/>
        <w:spacing w:line="400" w:lineRule="exact"/>
        <w:ind w:firstLine="480" w:firstLineChars="200"/>
        <w:rPr>
          <w:rFonts w:ascii="宋体" w:hAnsi="宋体" w:cs="宋体"/>
        </w:rPr>
      </w:pPr>
      <w:r>
        <w:rPr>
          <w:rFonts w:hint="eastAsia" w:ascii="宋体" w:hAnsi="宋体" w:cs="宋体"/>
        </w:rPr>
        <w:t>电子信箱：</w:t>
      </w:r>
    </w:p>
    <w:p>
      <w:pPr>
        <w:snapToGrid w:val="0"/>
        <w:spacing w:line="400" w:lineRule="exact"/>
        <w:ind w:firstLine="480" w:firstLineChars="200"/>
        <w:rPr>
          <w:rFonts w:ascii="宋体" w:hAnsi="宋体" w:cs="宋体"/>
        </w:rPr>
      </w:pPr>
      <w:r>
        <w:rPr>
          <w:rFonts w:hint="eastAsia" w:ascii="宋体" w:hAnsi="宋体" w:cs="宋体"/>
        </w:rPr>
        <w:t>法定代表人或授权代表签字：</w:t>
      </w:r>
    </w:p>
    <w:p>
      <w:pPr>
        <w:snapToGrid w:val="0"/>
        <w:spacing w:line="400" w:lineRule="exact"/>
        <w:ind w:firstLine="480" w:firstLineChars="200"/>
        <w:rPr>
          <w:rFonts w:ascii="宋体" w:hAnsi="宋体" w:cs="宋体"/>
        </w:rPr>
      </w:pPr>
      <w:r>
        <w:rPr>
          <w:rFonts w:hint="eastAsia" w:ascii="宋体" w:hAnsi="宋体" w:cs="宋体"/>
        </w:rPr>
        <w:t>投标人名称：</w:t>
      </w:r>
    </w:p>
    <w:p>
      <w:pPr>
        <w:snapToGrid w:val="0"/>
        <w:spacing w:line="400" w:lineRule="exact"/>
        <w:ind w:firstLine="480" w:firstLineChars="200"/>
        <w:rPr>
          <w:rFonts w:ascii="宋体" w:hAnsi="宋体" w:cs="宋体"/>
        </w:rPr>
      </w:pPr>
      <w:r>
        <w:rPr>
          <w:rFonts w:hint="eastAsia" w:ascii="宋体" w:hAnsi="宋体" w:cs="宋体"/>
        </w:rPr>
        <w:t>公章：</w:t>
      </w:r>
      <w:r>
        <w:rPr>
          <w:rFonts w:ascii="宋体" w:hAnsi="宋体" w:cs="宋体"/>
        </w:rPr>
        <w:tab/>
      </w:r>
    </w:p>
    <w:p>
      <w:pPr>
        <w:snapToGrid w:val="0"/>
        <w:spacing w:line="400" w:lineRule="exact"/>
        <w:rPr>
          <w:rFonts w:ascii="宋体" w:hAnsi="宋体" w:cs="宋体"/>
        </w:rPr>
      </w:pPr>
    </w:p>
    <w:p>
      <w:pPr>
        <w:snapToGrid w:val="0"/>
        <w:spacing w:line="400" w:lineRule="exact"/>
        <w:ind w:right="420" w:firstLine="4080" w:firstLineChars="1700"/>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widowControl/>
        <w:snapToGrid w:val="0"/>
        <w:spacing w:line="400" w:lineRule="exact"/>
        <w:textAlignment w:val="auto"/>
        <w:rPr>
          <w:rFonts w:ascii="宋体" w:hAnsi="宋体" w:cs="宋体"/>
        </w:rPr>
      </w:pPr>
    </w:p>
    <w:p>
      <w:pPr>
        <w:pStyle w:val="58"/>
        <w:adjustRightInd w:val="0"/>
        <w:snapToGrid w:val="0"/>
        <w:spacing w:line="400" w:lineRule="exact"/>
        <w:jc w:val="left"/>
        <w:outlineLvl w:val="1"/>
        <w:rPr>
          <w:rFonts w:hAnsi="宋体" w:cs="宋体"/>
        </w:rPr>
      </w:pPr>
      <w:r>
        <w:rPr>
          <w:rFonts w:hAnsi="宋体" w:cs="宋体"/>
          <w:b w:val="0"/>
          <w:bCs/>
        </w:rPr>
        <w:br w:type="page"/>
      </w:r>
      <w:bookmarkStart w:id="14" w:name="_Toc477185304"/>
      <w:r>
        <w:rPr>
          <w:rFonts w:hint="eastAsia" w:hAnsi="宋体" w:cs="宋体"/>
        </w:rPr>
        <w:t>附件</w:t>
      </w:r>
      <w:r>
        <w:rPr>
          <w:rFonts w:hAnsi="宋体" w:cs="宋体"/>
        </w:rPr>
        <w:t>2</w:t>
      </w:r>
      <w:r>
        <w:rPr>
          <w:rFonts w:hint="eastAsia" w:hAnsi="宋体" w:cs="宋体"/>
        </w:rPr>
        <w:t>：</w:t>
      </w:r>
    </w:p>
    <w:p>
      <w:pPr>
        <w:snapToGrid w:val="0"/>
        <w:spacing w:line="400" w:lineRule="exact"/>
        <w:ind w:left="-32" w:leftChars="-100" w:hanging="208" w:hangingChars="87"/>
        <w:rPr>
          <w:rFonts w:ascii="宋体" w:hAnsi="宋体" w:cs="宋体"/>
          <w:szCs w:val="21"/>
        </w:rPr>
      </w:pPr>
    </w:p>
    <w:p>
      <w:pPr>
        <w:snapToGrid w:val="0"/>
        <w:spacing w:line="400" w:lineRule="exact"/>
        <w:jc w:val="center"/>
        <w:rPr>
          <w:rFonts w:ascii="宋体" w:hAnsi="宋体" w:cs="方正小标宋简体"/>
          <w:caps/>
          <w:sz w:val="36"/>
          <w:szCs w:val="36"/>
        </w:rPr>
      </w:pPr>
      <w:r>
        <w:rPr>
          <w:rFonts w:hint="eastAsia" w:ascii="宋体" w:hAnsi="宋体" w:cs="方正小标宋简体"/>
          <w:caps/>
          <w:sz w:val="36"/>
          <w:szCs w:val="36"/>
        </w:rPr>
        <w:t>法定代表人授权委托书</w:t>
      </w:r>
    </w:p>
    <w:p>
      <w:pPr>
        <w:snapToGrid w:val="0"/>
        <w:spacing w:line="400" w:lineRule="exact"/>
        <w:jc w:val="both"/>
        <w:rPr>
          <w:rFonts w:ascii="宋体" w:hAnsi="宋体" w:cs="Times New Roman"/>
          <w:u w:val="single"/>
        </w:rPr>
      </w:pPr>
    </w:p>
    <w:p>
      <w:pPr>
        <w:snapToGrid w:val="0"/>
        <w:spacing w:line="400" w:lineRule="exact"/>
        <w:jc w:val="both"/>
        <w:rPr>
          <w:rFonts w:ascii="宋体" w:hAnsi="宋体"/>
        </w:rPr>
      </w:pPr>
      <w:r>
        <w:rPr>
          <w:rFonts w:hint="eastAsia" w:ascii="宋体" w:hAnsi="宋体" w:cs="宋体"/>
          <w:u w:val="single"/>
        </w:rPr>
        <w:t>北京清华长庚医院</w:t>
      </w:r>
      <w:r>
        <w:rPr>
          <w:rFonts w:hint="eastAsia" w:ascii="宋体" w:hAnsi="宋体" w:cs="宋体"/>
        </w:rPr>
        <w:t>：</w:t>
      </w:r>
    </w:p>
    <w:p>
      <w:pPr>
        <w:snapToGrid w:val="0"/>
        <w:spacing w:line="400" w:lineRule="exact"/>
        <w:jc w:val="both"/>
        <w:rPr>
          <w:rFonts w:ascii="宋体" w:hAnsi="宋体" w:cs="Times New Roman"/>
        </w:rPr>
      </w:pPr>
    </w:p>
    <w:p>
      <w:pPr>
        <w:snapToGrid w:val="0"/>
        <w:spacing w:line="400" w:lineRule="exact"/>
        <w:ind w:firstLine="480" w:firstLineChars="200"/>
        <w:jc w:val="both"/>
        <w:rPr>
          <w:rFonts w:ascii="宋体" w:hAnsi="宋体" w:cs="Times New Roman"/>
        </w:rPr>
      </w:pPr>
      <w:r>
        <w:rPr>
          <w:rFonts w:hint="eastAsia" w:ascii="宋体" w:hAnsi="宋体" w:cs="宋体"/>
        </w:rPr>
        <w:t>本授权书声明：注册于</w:t>
      </w:r>
      <w:r>
        <w:rPr>
          <w:rFonts w:hint="eastAsia" w:ascii="宋体" w:hAnsi="宋体" w:cs="宋体"/>
          <w:u w:val="single"/>
        </w:rPr>
        <w:t>（填写投标人地址）</w:t>
      </w:r>
      <w:r>
        <w:rPr>
          <w:rFonts w:hint="eastAsia" w:ascii="宋体" w:hAnsi="宋体" w:cs="宋体"/>
        </w:rPr>
        <w:t>的</w:t>
      </w:r>
      <w:r>
        <w:rPr>
          <w:rFonts w:hint="eastAsia" w:ascii="宋体" w:hAnsi="宋体" w:cs="宋体"/>
          <w:u w:val="single"/>
        </w:rPr>
        <w:t>（填写投标人名称）</w:t>
      </w:r>
      <w:r>
        <w:rPr>
          <w:rFonts w:hint="eastAsia" w:ascii="宋体" w:hAnsi="宋体" w:cs="宋体"/>
        </w:rPr>
        <w:t>法定代表人</w:t>
      </w:r>
      <w:r>
        <w:rPr>
          <w:rFonts w:hint="eastAsia" w:ascii="宋体" w:hAnsi="宋体" w:cs="宋体"/>
          <w:u w:val="single"/>
        </w:rPr>
        <w:t>（填写法定代表人姓名、职务或职称）</w:t>
      </w:r>
      <w:r>
        <w:rPr>
          <w:rFonts w:hint="eastAsia" w:ascii="宋体" w:hAnsi="宋体" w:cs="宋体"/>
        </w:rPr>
        <w:t>代表本公司授权在下面签字的</w:t>
      </w:r>
      <w:r>
        <w:rPr>
          <w:rFonts w:hint="eastAsia" w:ascii="宋体" w:hAnsi="宋体" w:cs="宋体"/>
          <w:u w:val="single"/>
        </w:rPr>
        <w:t>（填写投标人代表姓名、职务或职称）</w:t>
      </w:r>
      <w:r>
        <w:rPr>
          <w:rFonts w:hint="eastAsia" w:ascii="宋体" w:hAnsi="宋体" w:cs="宋体"/>
        </w:rPr>
        <w:t>为本公司的合法代理人，就贵方组织的</w:t>
      </w:r>
      <w:r>
        <w:rPr>
          <w:rFonts w:hint="eastAsia" w:ascii="宋体" w:hAnsi="宋体" w:cs="宋体"/>
          <w:u w:val="single"/>
        </w:rPr>
        <w:t>（填写项目名称）（填写项目编号）</w:t>
      </w:r>
      <w:r>
        <w:rPr>
          <w:rFonts w:hint="eastAsia" w:ascii="宋体" w:hAnsi="宋体" w:cs="宋体"/>
        </w:rPr>
        <w:t>，以本公司名义处理一切与之有关的事务。</w:t>
      </w:r>
    </w:p>
    <w:p>
      <w:pPr>
        <w:snapToGrid w:val="0"/>
        <w:spacing w:line="400" w:lineRule="exact"/>
        <w:ind w:firstLine="480" w:firstLineChars="200"/>
        <w:jc w:val="both"/>
        <w:rPr>
          <w:rFonts w:ascii="宋体" w:hAnsi="宋体" w:cs="Times New Roman"/>
        </w:rPr>
      </w:pPr>
      <w:r>
        <w:rPr>
          <w:rFonts w:hint="eastAsia" w:ascii="宋体" w:hAnsi="宋体" w:cs="宋体"/>
        </w:rPr>
        <w:t>本授权书于</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日签字生效，特此声明。</w:t>
      </w:r>
    </w:p>
    <w:p>
      <w:pPr>
        <w:snapToGrid w:val="0"/>
        <w:spacing w:line="400" w:lineRule="exact"/>
        <w:ind w:firstLine="480" w:firstLineChars="200"/>
        <w:jc w:val="both"/>
        <w:rPr>
          <w:rFonts w:ascii="宋体" w:hAnsi="宋体"/>
        </w:rPr>
      </w:pPr>
    </w:p>
    <w:p>
      <w:pPr>
        <w:snapToGrid w:val="0"/>
        <w:spacing w:line="400" w:lineRule="exact"/>
        <w:ind w:firstLine="480" w:firstLineChars="200"/>
        <w:jc w:val="both"/>
        <w:rPr>
          <w:rFonts w:ascii="宋体" w:hAnsi="宋体"/>
        </w:rPr>
      </w:pPr>
      <w:r>
        <w:rPr>
          <w:rFonts w:hint="eastAsia" w:ascii="宋体" w:hAnsi="宋体"/>
        </w:rPr>
        <w:t>附</w:t>
      </w:r>
      <w:r>
        <w:rPr>
          <w:rFonts w:ascii="宋体" w:hAnsi="宋体"/>
        </w:rPr>
        <w:t>：</w:t>
      </w:r>
      <w:r>
        <w:rPr>
          <w:rFonts w:hint="eastAsia" w:ascii="宋体" w:hAnsi="宋体"/>
        </w:rPr>
        <w:t>法人</w:t>
      </w:r>
      <w:r>
        <w:rPr>
          <w:rFonts w:ascii="宋体" w:hAnsi="宋体"/>
        </w:rPr>
        <w:t>及被授权人身份复印件。</w:t>
      </w:r>
    </w:p>
    <w:p>
      <w:pPr>
        <w:snapToGrid w:val="0"/>
        <w:spacing w:line="400" w:lineRule="exact"/>
        <w:jc w:val="both"/>
        <w:rPr>
          <w:rFonts w:ascii="宋体" w:hAnsi="宋体"/>
        </w:rPr>
      </w:pPr>
    </w:p>
    <w:p>
      <w:pPr>
        <w:snapToGrid w:val="0"/>
        <w:spacing w:line="400" w:lineRule="exact"/>
        <w:jc w:val="both"/>
        <w:rPr>
          <w:rFonts w:ascii="宋体" w:hAnsi="宋体"/>
        </w:rPr>
      </w:pPr>
    </w:p>
    <w:p>
      <w:pPr>
        <w:snapToGrid w:val="0"/>
        <w:spacing w:line="400" w:lineRule="exact"/>
        <w:ind w:firstLine="480" w:firstLineChars="200"/>
        <w:rPr>
          <w:rFonts w:ascii="宋体" w:hAnsi="宋体"/>
          <w:szCs w:val="21"/>
        </w:rPr>
      </w:pPr>
      <w:r>
        <w:rPr>
          <w:rFonts w:hint="eastAsia" w:ascii="宋体" w:hAnsi="宋体"/>
          <w:szCs w:val="21"/>
        </w:rPr>
        <w:t>法定代表人签字：</w:t>
      </w:r>
    </w:p>
    <w:p>
      <w:pPr>
        <w:snapToGrid w:val="0"/>
        <w:spacing w:line="400" w:lineRule="exact"/>
        <w:ind w:firstLine="480" w:firstLineChars="200"/>
        <w:rPr>
          <w:rFonts w:ascii="宋体" w:hAnsi="宋体"/>
          <w:szCs w:val="21"/>
        </w:rPr>
      </w:pPr>
      <w:r>
        <w:rPr>
          <w:rFonts w:hint="eastAsia" w:ascii="宋体" w:hAnsi="宋体"/>
          <w:szCs w:val="21"/>
        </w:rPr>
        <w:t>被授权人签字：</w:t>
      </w:r>
    </w:p>
    <w:p>
      <w:pPr>
        <w:snapToGrid w:val="0"/>
        <w:spacing w:line="400" w:lineRule="exact"/>
        <w:ind w:firstLine="480" w:firstLineChars="200"/>
        <w:rPr>
          <w:rFonts w:ascii="宋体" w:hAnsi="宋体"/>
          <w:szCs w:val="21"/>
        </w:rPr>
      </w:pPr>
      <w:r>
        <w:rPr>
          <w:rFonts w:hint="eastAsia" w:ascii="宋体" w:hAnsi="宋体"/>
          <w:szCs w:val="21"/>
        </w:rPr>
        <w:t>职务：</w:t>
      </w:r>
    </w:p>
    <w:p>
      <w:pPr>
        <w:snapToGrid w:val="0"/>
        <w:spacing w:line="400" w:lineRule="exact"/>
        <w:ind w:firstLine="480" w:firstLineChars="200"/>
        <w:rPr>
          <w:rFonts w:ascii="宋体" w:hAnsi="宋体"/>
          <w:szCs w:val="21"/>
        </w:rPr>
      </w:pPr>
      <w:r>
        <w:rPr>
          <w:rFonts w:hint="eastAsia" w:ascii="宋体" w:hAnsi="宋体"/>
          <w:szCs w:val="21"/>
        </w:rPr>
        <w:t>投标人名称（加盖公章）：</w:t>
      </w:r>
    </w:p>
    <w:p>
      <w:pPr>
        <w:snapToGrid w:val="0"/>
        <w:spacing w:line="400" w:lineRule="exact"/>
        <w:ind w:firstLine="480" w:firstLineChars="200"/>
        <w:rPr>
          <w:rFonts w:ascii="宋体" w:hAnsi="宋体"/>
          <w:szCs w:val="21"/>
          <w:u w:val="single"/>
        </w:rPr>
      </w:pPr>
      <w:r>
        <w:rPr>
          <w:rFonts w:hint="eastAsia" w:ascii="宋体" w:hAnsi="宋体"/>
          <w:szCs w:val="21"/>
        </w:rPr>
        <w:t>地址：</w:t>
      </w:r>
    </w:p>
    <w:p>
      <w:pPr>
        <w:pStyle w:val="58"/>
        <w:adjustRightInd w:val="0"/>
        <w:snapToGrid w:val="0"/>
        <w:spacing w:line="400" w:lineRule="exact"/>
        <w:jc w:val="left"/>
        <w:outlineLvl w:val="1"/>
        <w:rPr>
          <w:rFonts w:hAnsi="宋体" w:cs="宋体"/>
        </w:rPr>
      </w:pPr>
      <w:r>
        <w:rPr>
          <w:rFonts w:hAnsi="宋体" w:cs="宋体"/>
          <w:b w:val="0"/>
          <w:bCs/>
        </w:rPr>
        <w:br w:type="page"/>
      </w:r>
      <w:r>
        <w:rPr>
          <w:rFonts w:hint="eastAsia" w:hAnsi="宋体" w:cs="宋体"/>
        </w:rPr>
        <w:t>附件</w:t>
      </w:r>
      <w:r>
        <w:rPr>
          <w:rFonts w:hAnsi="宋体" w:cs="宋体"/>
        </w:rPr>
        <w:t>3</w:t>
      </w:r>
      <w:r>
        <w:rPr>
          <w:rFonts w:hint="eastAsia" w:hAnsi="宋体" w:cs="宋体"/>
        </w:rPr>
        <w:t>：</w:t>
      </w:r>
      <w:bookmarkEnd w:id="14"/>
    </w:p>
    <w:p>
      <w:pPr>
        <w:snapToGrid w:val="0"/>
        <w:spacing w:line="400" w:lineRule="exact"/>
        <w:jc w:val="center"/>
        <w:rPr>
          <w:rFonts w:ascii="宋体" w:hAnsi="宋体" w:cs="Times New Roman"/>
          <w:caps/>
          <w:sz w:val="32"/>
          <w:szCs w:val="32"/>
        </w:rPr>
      </w:pPr>
    </w:p>
    <w:p>
      <w:pPr>
        <w:snapToGrid w:val="0"/>
        <w:spacing w:line="400" w:lineRule="exact"/>
        <w:jc w:val="center"/>
        <w:rPr>
          <w:rFonts w:ascii="宋体" w:hAnsi="宋体" w:cs="Times New Roman"/>
          <w:caps/>
          <w:sz w:val="36"/>
          <w:szCs w:val="36"/>
        </w:rPr>
      </w:pPr>
      <w:r>
        <w:rPr>
          <w:rFonts w:hint="eastAsia" w:ascii="宋体" w:hAnsi="宋体" w:cs="方正小标宋简体"/>
          <w:caps/>
          <w:sz w:val="36"/>
          <w:szCs w:val="36"/>
        </w:rPr>
        <w:t>开标一览表</w:t>
      </w:r>
    </w:p>
    <w:p>
      <w:pPr>
        <w:tabs>
          <w:tab w:val="left" w:pos="1800"/>
          <w:tab w:val="left" w:pos="5580"/>
        </w:tabs>
        <w:snapToGrid w:val="0"/>
        <w:spacing w:line="400" w:lineRule="exact"/>
        <w:rPr>
          <w:rFonts w:ascii="宋体" w:hAnsi="宋体" w:cs="Times New Roman"/>
        </w:rPr>
      </w:pPr>
    </w:p>
    <w:p>
      <w:pPr>
        <w:tabs>
          <w:tab w:val="left" w:pos="1800"/>
          <w:tab w:val="left" w:pos="5580"/>
        </w:tabs>
        <w:snapToGrid w:val="0"/>
        <w:spacing w:line="400" w:lineRule="exact"/>
        <w:rPr>
          <w:rFonts w:ascii="宋体" w:hAnsi="宋体" w:cs="Times New Roman"/>
          <w:u w:val="single"/>
        </w:rPr>
      </w:pPr>
      <w:r>
        <w:rPr>
          <w:rFonts w:hint="eastAsia" w:ascii="宋体" w:hAnsi="宋体" w:cs="宋体"/>
        </w:rPr>
        <w:t>投标人名称：</w:t>
      </w:r>
    </w:p>
    <w:p>
      <w:pPr>
        <w:tabs>
          <w:tab w:val="left" w:pos="1800"/>
          <w:tab w:val="left" w:pos="5580"/>
        </w:tabs>
        <w:snapToGrid w:val="0"/>
        <w:spacing w:line="400" w:lineRule="exact"/>
        <w:rPr>
          <w:rFonts w:ascii="宋体" w:hAnsi="宋体" w:cs="Times New Roman"/>
          <w:u w:val="single"/>
        </w:rPr>
      </w:pPr>
      <w:r>
        <w:rPr>
          <w:rFonts w:hint="eastAsia" w:ascii="宋体" w:hAnsi="宋体" w:cs="宋体"/>
        </w:rPr>
        <w:t>项目编号：</w:t>
      </w:r>
    </w:p>
    <w:p>
      <w:pPr>
        <w:tabs>
          <w:tab w:val="left" w:pos="1800"/>
          <w:tab w:val="left" w:pos="5580"/>
        </w:tabs>
        <w:snapToGrid w:val="0"/>
        <w:spacing w:line="400" w:lineRule="exact"/>
        <w:rPr>
          <w:rFonts w:ascii="宋体" w:hAnsi="宋体" w:cs="Times New Roman"/>
          <w:u w:val="single"/>
        </w:rPr>
      </w:pPr>
      <w:r>
        <w:rPr>
          <w:rFonts w:hint="eastAsia" w:ascii="宋体" w:hAnsi="宋体" w:cs="宋体"/>
        </w:rPr>
        <w:t>项目名称：</w:t>
      </w:r>
    </w:p>
    <w:tbl>
      <w:tblPr>
        <w:tblStyle w:val="23"/>
        <w:tblpPr w:leftFromText="180" w:rightFromText="180" w:vertAnchor="text" w:horzAnchor="margin" w:tblpX="191" w:tblpY="740"/>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50"/>
        <w:gridCol w:w="1701"/>
        <w:gridCol w:w="1620"/>
        <w:gridCol w:w="1416"/>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817" w:type="dxa"/>
            <w:vAlign w:val="center"/>
          </w:tcPr>
          <w:p>
            <w:pPr>
              <w:snapToGrid w:val="0"/>
              <w:spacing w:before="60" w:after="60" w:line="400" w:lineRule="exact"/>
              <w:jc w:val="center"/>
              <w:rPr>
                <w:rFonts w:ascii="宋体" w:hAnsi="宋体"/>
                <w:b/>
                <w:sz w:val="21"/>
                <w:szCs w:val="21"/>
              </w:rPr>
            </w:pPr>
            <w:r>
              <w:rPr>
                <w:rFonts w:hint="eastAsia" w:ascii="宋体" w:hAnsi="宋体"/>
                <w:b/>
                <w:sz w:val="21"/>
                <w:szCs w:val="21"/>
              </w:rPr>
              <w:t>包号</w:t>
            </w:r>
          </w:p>
        </w:tc>
        <w:tc>
          <w:tcPr>
            <w:tcW w:w="1276" w:type="dxa"/>
            <w:vAlign w:val="center"/>
          </w:tcPr>
          <w:p>
            <w:pPr>
              <w:snapToGrid w:val="0"/>
              <w:spacing w:before="60" w:after="60" w:line="400" w:lineRule="exact"/>
              <w:jc w:val="center"/>
              <w:rPr>
                <w:rFonts w:ascii="宋体" w:hAnsi="宋体"/>
                <w:b/>
                <w:sz w:val="21"/>
                <w:szCs w:val="21"/>
              </w:rPr>
            </w:pPr>
            <w:r>
              <w:rPr>
                <w:rFonts w:hint="eastAsia" w:ascii="宋体" w:hAnsi="宋体"/>
                <w:b/>
                <w:sz w:val="21"/>
                <w:szCs w:val="21"/>
              </w:rPr>
              <w:t>名称</w:t>
            </w:r>
          </w:p>
        </w:tc>
        <w:tc>
          <w:tcPr>
            <w:tcW w:w="850" w:type="dxa"/>
            <w:vAlign w:val="center"/>
          </w:tcPr>
          <w:p>
            <w:pPr>
              <w:snapToGrid w:val="0"/>
              <w:spacing w:before="120" w:after="120" w:line="400" w:lineRule="exact"/>
              <w:jc w:val="center"/>
              <w:rPr>
                <w:rFonts w:ascii="宋体" w:hAnsi="宋体"/>
                <w:b/>
                <w:sz w:val="21"/>
                <w:szCs w:val="21"/>
              </w:rPr>
            </w:pPr>
            <w:r>
              <w:rPr>
                <w:rFonts w:hint="eastAsia" w:ascii="宋体" w:hAnsi="宋体"/>
                <w:b/>
                <w:sz w:val="21"/>
                <w:szCs w:val="21"/>
              </w:rPr>
              <w:t>数量</w:t>
            </w:r>
          </w:p>
        </w:tc>
        <w:tc>
          <w:tcPr>
            <w:tcW w:w="1701" w:type="dxa"/>
            <w:vAlign w:val="center"/>
          </w:tcPr>
          <w:p>
            <w:pPr>
              <w:snapToGrid w:val="0"/>
              <w:spacing w:before="120" w:after="120" w:line="400" w:lineRule="exact"/>
              <w:jc w:val="center"/>
              <w:rPr>
                <w:rFonts w:ascii="宋体" w:hAnsi="宋体"/>
                <w:b/>
                <w:sz w:val="21"/>
                <w:szCs w:val="21"/>
              </w:rPr>
            </w:pPr>
            <w:r>
              <w:rPr>
                <w:rFonts w:hint="eastAsia" w:ascii="宋体" w:hAnsi="宋体"/>
                <w:b/>
                <w:sz w:val="21"/>
                <w:szCs w:val="21"/>
              </w:rPr>
              <w:t>投标总价</w:t>
            </w:r>
          </w:p>
          <w:p>
            <w:pPr>
              <w:snapToGrid w:val="0"/>
              <w:spacing w:before="120" w:after="120" w:line="400" w:lineRule="exact"/>
              <w:jc w:val="center"/>
              <w:rPr>
                <w:rFonts w:ascii="宋体" w:hAnsi="宋体"/>
                <w:b/>
                <w:sz w:val="21"/>
                <w:szCs w:val="21"/>
              </w:rPr>
            </w:pPr>
            <w:r>
              <w:rPr>
                <w:rFonts w:hint="eastAsia" w:ascii="宋体" w:hAnsi="宋体"/>
                <w:b/>
                <w:sz w:val="21"/>
                <w:szCs w:val="21"/>
              </w:rPr>
              <w:t>（货到项目现场完税价）</w:t>
            </w:r>
          </w:p>
        </w:tc>
        <w:tc>
          <w:tcPr>
            <w:tcW w:w="1620" w:type="dxa"/>
            <w:vAlign w:val="center"/>
          </w:tcPr>
          <w:p>
            <w:pPr>
              <w:snapToGrid w:val="0"/>
              <w:spacing w:before="120" w:after="120" w:line="400" w:lineRule="exact"/>
              <w:jc w:val="center"/>
              <w:rPr>
                <w:rFonts w:ascii="宋体" w:hAnsi="宋体"/>
                <w:b/>
                <w:sz w:val="21"/>
                <w:szCs w:val="21"/>
              </w:rPr>
            </w:pPr>
            <w:r>
              <w:rPr>
                <w:rFonts w:hint="eastAsia" w:ascii="宋体" w:hAnsi="宋体"/>
                <w:b/>
                <w:sz w:val="21"/>
                <w:szCs w:val="21"/>
              </w:rPr>
              <w:t>投标保证金形式及金额</w:t>
            </w:r>
          </w:p>
        </w:tc>
        <w:tc>
          <w:tcPr>
            <w:tcW w:w="1416" w:type="dxa"/>
            <w:vAlign w:val="center"/>
          </w:tcPr>
          <w:p>
            <w:pPr>
              <w:snapToGrid w:val="0"/>
              <w:spacing w:before="120" w:after="120" w:line="400" w:lineRule="exact"/>
              <w:jc w:val="center"/>
              <w:rPr>
                <w:rFonts w:ascii="宋体" w:hAnsi="宋体"/>
                <w:b/>
                <w:sz w:val="21"/>
                <w:szCs w:val="21"/>
              </w:rPr>
            </w:pPr>
            <w:r>
              <w:rPr>
                <w:rFonts w:hint="eastAsia" w:ascii="宋体" w:hAnsi="宋体"/>
                <w:b/>
                <w:sz w:val="21"/>
                <w:szCs w:val="21"/>
              </w:rPr>
              <w:t>交货时间</w:t>
            </w:r>
          </w:p>
        </w:tc>
        <w:tc>
          <w:tcPr>
            <w:tcW w:w="1260" w:type="dxa"/>
            <w:vAlign w:val="center"/>
          </w:tcPr>
          <w:p>
            <w:pPr>
              <w:snapToGrid w:val="0"/>
              <w:spacing w:before="120" w:after="120" w:line="400" w:lineRule="exact"/>
              <w:jc w:val="center"/>
              <w:rPr>
                <w:rFonts w:ascii="宋体" w:hAnsi="宋体"/>
                <w:b/>
                <w:sz w:val="21"/>
                <w:szCs w:val="21"/>
              </w:rPr>
            </w:pPr>
            <w:r>
              <w:rPr>
                <w:rFonts w:hint="eastAsia" w:ascii="宋体" w:hAnsi="宋体"/>
                <w:b/>
                <w:sz w:val="21"/>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17" w:type="dxa"/>
            <w:vAlign w:val="center"/>
          </w:tcPr>
          <w:p>
            <w:pPr>
              <w:snapToGrid w:val="0"/>
              <w:spacing w:before="120" w:after="120" w:line="400" w:lineRule="exact"/>
              <w:jc w:val="center"/>
              <w:rPr>
                <w:rFonts w:ascii="宋体" w:hAnsi="宋体"/>
              </w:rPr>
            </w:pPr>
          </w:p>
        </w:tc>
        <w:tc>
          <w:tcPr>
            <w:tcW w:w="1276" w:type="dxa"/>
            <w:vAlign w:val="center"/>
          </w:tcPr>
          <w:p>
            <w:pPr>
              <w:snapToGrid w:val="0"/>
              <w:spacing w:before="120" w:after="120" w:line="400" w:lineRule="exact"/>
              <w:rPr>
                <w:rFonts w:ascii="宋体" w:hAnsi="宋体"/>
              </w:rPr>
            </w:pPr>
          </w:p>
        </w:tc>
        <w:tc>
          <w:tcPr>
            <w:tcW w:w="850" w:type="dxa"/>
            <w:vAlign w:val="center"/>
          </w:tcPr>
          <w:p>
            <w:pPr>
              <w:snapToGrid w:val="0"/>
              <w:spacing w:before="120" w:after="120" w:line="400" w:lineRule="exact"/>
              <w:rPr>
                <w:rFonts w:ascii="宋体" w:hAnsi="宋体"/>
              </w:rPr>
            </w:pPr>
          </w:p>
        </w:tc>
        <w:tc>
          <w:tcPr>
            <w:tcW w:w="1701" w:type="dxa"/>
            <w:vAlign w:val="center"/>
          </w:tcPr>
          <w:p>
            <w:pPr>
              <w:snapToGrid w:val="0"/>
              <w:spacing w:before="120" w:after="120" w:line="400" w:lineRule="exact"/>
              <w:rPr>
                <w:rFonts w:ascii="宋体" w:hAnsi="宋体"/>
              </w:rPr>
            </w:pPr>
          </w:p>
        </w:tc>
        <w:tc>
          <w:tcPr>
            <w:tcW w:w="1620" w:type="dxa"/>
            <w:vAlign w:val="center"/>
          </w:tcPr>
          <w:p>
            <w:pPr>
              <w:snapToGrid w:val="0"/>
              <w:spacing w:before="120" w:after="120" w:line="400" w:lineRule="exact"/>
              <w:rPr>
                <w:rFonts w:ascii="宋体" w:hAnsi="宋体"/>
              </w:rPr>
            </w:pPr>
          </w:p>
        </w:tc>
        <w:tc>
          <w:tcPr>
            <w:tcW w:w="1416" w:type="dxa"/>
            <w:vAlign w:val="center"/>
          </w:tcPr>
          <w:p>
            <w:pPr>
              <w:snapToGrid w:val="0"/>
              <w:spacing w:before="120" w:after="120" w:line="400" w:lineRule="exact"/>
              <w:rPr>
                <w:rFonts w:ascii="宋体" w:hAnsi="宋体"/>
              </w:rPr>
            </w:pPr>
          </w:p>
        </w:tc>
        <w:tc>
          <w:tcPr>
            <w:tcW w:w="1260" w:type="dxa"/>
            <w:vAlign w:val="center"/>
          </w:tcPr>
          <w:p>
            <w:pPr>
              <w:snapToGrid w:val="0"/>
              <w:spacing w:before="120" w:after="120" w:line="4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17" w:type="dxa"/>
            <w:vAlign w:val="center"/>
          </w:tcPr>
          <w:p>
            <w:pPr>
              <w:snapToGrid w:val="0"/>
              <w:spacing w:before="120" w:after="120" w:line="400" w:lineRule="exact"/>
              <w:jc w:val="center"/>
              <w:rPr>
                <w:rFonts w:ascii="宋体" w:hAnsi="宋体"/>
              </w:rPr>
            </w:pPr>
          </w:p>
        </w:tc>
        <w:tc>
          <w:tcPr>
            <w:tcW w:w="1276" w:type="dxa"/>
            <w:vAlign w:val="center"/>
          </w:tcPr>
          <w:p>
            <w:pPr>
              <w:snapToGrid w:val="0"/>
              <w:spacing w:before="120" w:after="120" w:line="400" w:lineRule="exact"/>
              <w:rPr>
                <w:rFonts w:ascii="宋体" w:hAnsi="宋体"/>
              </w:rPr>
            </w:pPr>
          </w:p>
        </w:tc>
        <w:tc>
          <w:tcPr>
            <w:tcW w:w="850" w:type="dxa"/>
            <w:vAlign w:val="center"/>
          </w:tcPr>
          <w:p>
            <w:pPr>
              <w:snapToGrid w:val="0"/>
              <w:spacing w:before="120" w:after="120" w:line="400" w:lineRule="exact"/>
              <w:rPr>
                <w:rFonts w:ascii="宋体" w:hAnsi="宋体"/>
              </w:rPr>
            </w:pPr>
          </w:p>
        </w:tc>
        <w:tc>
          <w:tcPr>
            <w:tcW w:w="1701" w:type="dxa"/>
            <w:vAlign w:val="center"/>
          </w:tcPr>
          <w:p>
            <w:pPr>
              <w:snapToGrid w:val="0"/>
              <w:spacing w:before="120" w:after="120" w:line="400" w:lineRule="exact"/>
              <w:rPr>
                <w:rFonts w:ascii="宋体" w:hAnsi="宋体"/>
              </w:rPr>
            </w:pPr>
          </w:p>
        </w:tc>
        <w:tc>
          <w:tcPr>
            <w:tcW w:w="1620" w:type="dxa"/>
            <w:vAlign w:val="center"/>
          </w:tcPr>
          <w:p>
            <w:pPr>
              <w:snapToGrid w:val="0"/>
              <w:spacing w:before="120" w:after="120" w:line="400" w:lineRule="exact"/>
              <w:rPr>
                <w:rFonts w:ascii="宋体" w:hAnsi="宋体"/>
              </w:rPr>
            </w:pPr>
          </w:p>
        </w:tc>
        <w:tc>
          <w:tcPr>
            <w:tcW w:w="1416" w:type="dxa"/>
            <w:vAlign w:val="center"/>
          </w:tcPr>
          <w:p>
            <w:pPr>
              <w:snapToGrid w:val="0"/>
              <w:spacing w:before="120" w:after="120" w:line="400" w:lineRule="exact"/>
              <w:rPr>
                <w:rFonts w:ascii="宋体" w:hAnsi="宋体"/>
              </w:rPr>
            </w:pPr>
          </w:p>
        </w:tc>
        <w:tc>
          <w:tcPr>
            <w:tcW w:w="1260" w:type="dxa"/>
            <w:vAlign w:val="center"/>
          </w:tcPr>
          <w:p>
            <w:pPr>
              <w:snapToGrid w:val="0"/>
              <w:spacing w:before="120" w:after="120" w:line="4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17" w:type="dxa"/>
            <w:vAlign w:val="center"/>
          </w:tcPr>
          <w:p>
            <w:pPr>
              <w:snapToGrid w:val="0"/>
              <w:spacing w:before="120" w:after="120" w:line="400" w:lineRule="exact"/>
              <w:jc w:val="center"/>
              <w:rPr>
                <w:rFonts w:ascii="宋体" w:hAnsi="宋体"/>
              </w:rPr>
            </w:pPr>
          </w:p>
        </w:tc>
        <w:tc>
          <w:tcPr>
            <w:tcW w:w="1276" w:type="dxa"/>
            <w:vAlign w:val="center"/>
          </w:tcPr>
          <w:p>
            <w:pPr>
              <w:snapToGrid w:val="0"/>
              <w:spacing w:before="120" w:after="120" w:line="400" w:lineRule="exact"/>
              <w:rPr>
                <w:rFonts w:ascii="宋体" w:hAnsi="宋体"/>
              </w:rPr>
            </w:pPr>
          </w:p>
        </w:tc>
        <w:tc>
          <w:tcPr>
            <w:tcW w:w="850" w:type="dxa"/>
            <w:vAlign w:val="center"/>
          </w:tcPr>
          <w:p>
            <w:pPr>
              <w:snapToGrid w:val="0"/>
              <w:spacing w:before="120" w:after="120" w:line="400" w:lineRule="exact"/>
              <w:rPr>
                <w:rFonts w:ascii="宋体" w:hAnsi="宋体"/>
              </w:rPr>
            </w:pPr>
          </w:p>
        </w:tc>
        <w:tc>
          <w:tcPr>
            <w:tcW w:w="1701" w:type="dxa"/>
            <w:vAlign w:val="center"/>
          </w:tcPr>
          <w:p>
            <w:pPr>
              <w:snapToGrid w:val="0"/>
              <w:spacing w:before="120" w:after="120" w:line="400" w:lineRule="exact"/>
              <w:rPr>
                <w:rFonts w:ascii="宋体" w:hAnsi="宋体"/>
              </w:rPr>
            </w:pPr>
          </w:p>
        </w:tc>
        <w:tc>
          <w:tcPr>
            <w:tcW w:w="1620" w:type="dxa"/>
            <w:vAlign w:val="center"/>
          </w:tcPr>
          <w:p>
            <w:pPr>
              <w:snapToGrid w:val="0"/>
              <w:spacing w:before="120" w:after="120" w:line="400" w:lineRule="exact"/>
              <w:rPr>
                <w:rFonts w:ascii="宋体" w:hAnsi="宋体"/>
              </w:rPr>
            </w:pPr>
          </w:p>
        </w:tc>
        <w:tc>
          <w:tcPr>
            <w:tcW w:w="1416" w:type="dxa"/>
            <w:vAlign w:val="center"/>
          </w:tcPr>
          <w:p>
            <w:pPr>
              <w:snapToGrid w:val="0"/>
              <w:spacing w:before="120" w:after="120" w:line="400" w:lineRule="exact"/>
              <w:rPr>
                <w:rFonts w:ascii="宋体" w:hAnsi="宋体"/>
              </w:rPr>
            </w:pPr>
          </w:p>
        </w:tc>
        <w:tc>
          <w:tcPr>
            <w:tcW w:w="1260" w:type="dxa"/>
            <w:vAlign w:val="center"/>
          </w:tcPr>
          <w:p>
            <w:pPr>
              <w:snapToGrid w:val="0"/>
              <w:spacing w:before="120" w:after="120" w:line="400" w:lineRule="exact"/>
              <w:rPr>
                <w:rFonts w:ascii="宋体" w:hAnsi="宋体"/>
              </w:rPr>
            </w:pPr>
          </w:p>
        </w:tc>
      </w:tr>
    </w:tbl>
    <w:p>
      <w:pPr>
        <w:tabs>
          <w:tab w:val="left" w:pos="1800"/>
          <w:tab w:val="left" w:pos="5580"/>
        </w:tabs>
        <w:snapToGrid w:val="0"/>
        <w:spacing w:line="400" w:lineRule="exact"/>
        <w:ind w:right="-758" w:rightChars="-316"/>
        <w:jc w:val="right"/>
        <w:rPr>
          <w:rFonts w:ascii="宋体" w:hAnsi="宋体" w:cs="Times New Roman"/>
          <w:u w:val="single"/>
        </w:rPr>
      </w:pPr>
      <w:r>
        <w:rPr>
          <w:rFonts w:hint="eastAsia" w:ascii="宋体" w:hAnsi="宋体" w:cs="Times New Roman"/>
        </w:rPr>
        <w:t>价格单位：人民币元</w:t>
      </w:r>
    </w:p>
    <w:p>
      <w:pPr>
        <w:tabs>
          <w:tab w:val="left" w:pos="1800"/>
          <w:tab w:val="left" w:pos="5580"/>
        </w:tabs>
        <w:snapToGrid w:val="0"/>
        <w:spacing w:line="400" w:lineRule="exact"/>
        <w:jc w:val="right"/>
        <w:rPr>
          <w:rFonts w:ascii="宋体" w:hAnsi="宋体" w:cs="Times New Roman"/>
        </w:rPr>
      </w:pPr>
    </w:p>
    <w:p>
      <w:pPr>
        <w:pStyle w:val="14"/>
        <w:tabs>
          <w:tab w:val="left" w:pos="5580"/>
        </w:tabs>
        <w:adjustRightInd w:val="0"/>
        <w:snapToGrid w:val="0"/>
        <w:spacing w:line="400" w:lineRule="exact"/>
        <w:ind w:left="680" w:hanging="680"/>
        <w:rPr>
          <w:rFonts w:hAnsi="宋体"/>
        </w:rPr>
      </w:pPr>
    </w:p>
    <w:p>
      <w:pPr>
        <w:pStyle w:val="14"/>
        <w:tabs>
          <w:tab w:val="left" w:pos="5580"/>
        </w:tabs>
        <w:adjustRightInd w:val="0"/>
        <w:snapToGrid w:val="0"/>
        <w:spacing w:line="400" w:lineRule="exact"/>
        <w:rPr>
          <w:rFonts w:hAnsi="宋体"/>
          <w:sz w:val="24"/>
          <w:szCs w:val="24"/>
          <w:u w:val="single"/>
        </w:rPr>
      </w:pPr>
    </w:p>
    <w:p>
      <w:pPr>
        <w:pStyle w:val="14"/>
        <w:tabs>
          <w:tab w:val="left" w:pos="5580"/>
        </w:tabs>
        <w:adjustRightInd w:val="0"/>
        <w:snapToGrid w:val="0"/>
        <w:spacing w:line="400" w:lineRule="exact"/>
        <w:rPr>
          <w:rFonts w:hAnsi="宋体"/>
          <w:sz w:val="24"/>
          <w:szCs w:val="24"/>
        </w:rPr>
      </w:pPr>
      <w:r>
        <w:rPr>
          <w:rFonts w:hint="eastAsia" w:hAnsi="宋体"/>
          <w:sz w:val="24"/>
          <w:szCs w:val="24"/>
        </w:rPr>
        <w:t>投标人（盖章）</w:t>
      </w:r>
      <w:r>
        <w:rPr>
          <w:rFonts w:hAnsi="宋体"/>
          <w:sz w:val="24"/>
          <w:szCs w:val="24"/>
        </w:rPr>
        <w:t>:</w:t>
      </w:r>
    </w:p>
    <w:p>
      <w:pPr>
        <w:pStyle w:val="14"/>
        <w:tabs>
          <w:tab w:val="left" w:pos="5580"/>
        </w:tabs>
        <w:adjustRightInd w:val="0"/>
        <w:snapToGrid w:val="0"/>
        <w:spacing w:line="400" w:lineRule="exact"/>
        <w:rPr>
          <w:rFonts w:hAnsi="宋体"/>
          <w:sz w:val="24"/>
          <w:szCs w:val="24"/>
        </w:rPr>
      </w:pPr>
      <w:r>
        <w:rPr>
          <w:rFonts w:hint="eastAsia" w:hAnsi="宋体"/>
          <w:sz w:val="24"/>
          <w:szCs w:val="24"/>
        </w:rPr>
        <w:t>法定</w:t>
      </w:r>
      <w:r>
        <w:rPr>
          <w:rFonts w:hAnsi="宋体"/>
          <w:sz w:val="24"/>
          <w:szCs w:val="24"/>
        </w:rPr>
        <w:t>代表人或</w:t>
      </w:r>
      <w:r>
        <w:rPr>
          <w:rFonts w:hint="eastAsia" w:hAnsi="宋体"/>
          <w:sz w:val="24"/>
          <w:szCs w:val="24"/>
        </w:rPr>
        <w:t>投标人授权代表</w:t>
      </w:r>
      <w:r>
        <w:rPr>
          <w:rFonts w:hAnsi="宋体"/>
          <w:sz w:val="24"/>
          <w:szCs w:val="24"/>
        </w:rPr>
        <w:t>(</w:t>
      </w:r>
      <w:r>
        <w:rPr>
          <w:rFonts w:hint="eastAsia" w:hAnsi="宋体"/>
          <w:sz w:val="24"/>
          <w:szCs w:val="24"/>
        </w:rPr>
        <w:t>签字或盖章</w:t>
      </w:r>
      <w:r>
        <w:rPr>
          <w:rFonts w:hAnsi="宋体"/>
          <w:sz w:val="24"/>
          <w:szCs w:val="24"/>
        </w:rPr>
        <w:t>):</w:t>
      </w:r>
      <w:r>
        <w:rPr>
          <w:rFonts w:hAnsi="宋体"/>
          <w:sz w:val="24"/>
          <w:szCs w:val="24"/>
          <w:u w:val="single"/>
        </w:rPr>
        <w:tab/>
      </w:r>
    </w:p>
    <w:p>
      <w:pPr>
        <w:pStyle w:val="14"/>
        <w:tabs>
          <w:tab w:val="left" w:pos="5580"/>
        </w:tabs>
        <w:adjustRightInd w:val="0"/>
        <w:snapToGrid w:val="0"/>
        <w:spacing w:line="400" w:lineRule="exact"/>
        <w:rPr>
          <w:rFonts w:hAnsi="宋体"/>
          <w:sz w:val="24"/>
          <w:szCs w:val="24"/>
          <w:u w:val="single"/>
        </w:rPr>
      </w:pPr>
      <w:r>
        <w:rPr>
          <w:rFonts w:hint="eastAsia" w:hAnsi="宋体"/>
          <w:sz w:val="24"/>
          <w:szCs w:val="24"/>
        </w:rPr>
        <w:t>日期：</w:t>
      </w:r>
    </w:p>
    <w:p>
      <w:pPr>
        <w:pStyle w:val="14"/>
        <w:tabs>
          <w:tab w:val="left" w:pos="5580"/>
        </w:tabs>
        <w:adjustRightInd w:val="0"/>
        <w:snapToGrid w:val="0"/>
        <w:spacing w:line="400" w:lineRule="exact"/>
        <w:ind w:firstLine="1440" w:firstLineChars="600"/>
        <w:rPr>
          <w:rFonts w:hAnsi="宋体"/>
          <w:sz w:val="24"/>
          <w:szCs w:val="24"/>
        </w:rPr>
      </w:pPr>
    </w:p>
    <w:p>
      <w:pPr>
        <w:pStyle w:val="14"/>
        <w:tabs>
          <w:tab w:val="left" w:pos="5580"/>
        </w:tabs>
        <w:adjustRightInd w:val="0"/>
        <w:snapToGrid w:val="0"/>
        <w:spacing w:line="400" w:lineRule="exact"/>
        <w:rPr>
          <w:rFonts w:hAnsi="宋体"/>
          <w:sz w:val="24"/>
          <w:szCs w:val="24"/>
        </w:rPr>
      </w:pPr>
      <w:r>
        <w:rPr>
          <w:rFonts w:hint="eastAsia" w:hAnsi="宋体"/>
          <w:sz w:val="24"/>
          <w:szCs w:val="24"/>
        </w:rPr>
        <w:t>注</w:t>
      </w:r>
      <w:r>
        <w:rPr>
          <w:rFonts w:hAnsi="宋体"/>
          <w:sz w:val="24"/>
          <w:szCs w:val="24"/>
        </w:rPr>
        <w:t xml:space="preserve">: </w:t>
      </w:r>
      <w:r>
        <w:rPr>
          <w:rFonts w:hint="eastAsia" w:hAnsi="宋体"/>
          <w:sz w:val="24"/>
          <w:szCs w:val="24"/>
        </w:rPr>
        <w:t>此表需按投标人须知的规定密封标记并单独递交。</w:t>
      </w:r>
    </w:p>
    <w:p>
      <w:pPr>
        <w:widowControl/>
        <w:snapToGrid w:val="0"/>
        <w:spacing w:line="400" w:lineRule="exact"/>
        <w:textAlignment w:val="auto"/>
        <w:rPr>
          <w:rFonts w:ascii="宋体" w:hAnsi="宋体" w:cs="宋体"/>
        </w:rPr>
      </w:pPr>
    </w:p>
    <w:p>
      <w:pPr>
        <w:pStyle w:val="58"/>
        <w:adjustRightInd w:val="0"/>
        <w:snapToGrid w:val="0"/>
        <w:spacing w:line="400" w:lineRule="exact"/>
        <w:jc w:val="left"/>
        <w:outlineLvl w:val="1"/>
        <w:rPr>
          <w:rFonts w:hAnsi="宋体" w:cs="宋体"/>
        </w:rPr>
      </w:pPr>
      <w:r>
        <w:rPr>
          <w:rFonts w:hAnsi="宋体" w:cs="宋体"/>
        </w:rPr>
        <w:br w:type="page"/>
      </w:r>
      <w:bookmarkStart w:id="15" w:name="_Toc477185305"/>
      <w:r>
        <w:rPr>
          <w:rFonts w:hint="eastAsia" w:hAnsi="宋体" w:cs="宋体"/>
        </w:rPr>
        <w:t>附件</w:t>
      </w:r>
      <w:r>
        <w:rPr>
          <w:rFonts w:hAnsi="宋体" w:cs="宋体"/>
        </w:rPr>
        <w:t>4</w:t>
      </w:r>
      <w:r>
        <w:rPr>
          <w:rFonts w:hint="eastAsia" w:hAnsi="宋体" w:cs="宋体"/>
        </w:rPr>
        <w:t>：</w:t>
      </w:r>
      <w:bookmarkEnd w:id="15"/>
    </w:p>
    <w:p>
      <w:pPr>
        <w:snapToGrid w:val="0"/>
        <w:spacing w:line="400" w:lineRule="exact"/>
        <w:ind w:left="-32" w:leftChars="-100" w:hanging="208" w:hangingChars="87"/>
        <w:rPr>
          <w:rFonts w:ascii="宋体" w:hAnsi="宋体" w:cs="宋体"/>
          <w:szCs w:val="21"/>
        </w:rPr>
      </w:pPr>
    </w:p>
    <w:p>
      <w:pPr>
        <w:snapToGrid w:val="0"/>
        <w:spacing w:line="400" w:lineRule="exact"/>
        <w:jc w:val="center"/>
        <w:rPr>
          <w:rFonts w:ascii="宋体" w:hAnsi="宋体" w:cs="方正小标宋简体"/>
          <w:caps/>
          <w:sz w:val="36"/>
          <w:szCs w:val="36"/>
        </w:rPr>
      </w:pPr>
      <w:r>
        <w:rPr>
          <w:rFonts w:hint="eastAsia" w:ascii="宋体" w:hAnsi="宋体" w:cs="方正小标宋简体"/>
          <w:caps/>
          <w:sz w:val="36"/>
          <w:szCs w:val="36"/>
        </w:rPr>
        <w:t>投标分项报价表</w:t>
      </w:r>
    </w:p>
    <w:p>
      <w:pPr>
        <w:snapToGrid w:val="0"/>
        <w:spacing w:line="400" w:lineRule="exact"/>
        <w:ind w:left="-32" w:leftChars="-100" w:hanging="208" w:hangingChars="87"/>
        <w:rPr>
          <w:rFonts w:ascii="宋体" w:hAnsi="宋体" w:cs="宋体"/>
          <w:szCs w:val="21"/>
        </w:rPr>
      </w:pPr>
    </w:p>
    <w:p>
      <w:pPr>
        <w:snapToGrid w:val="0"/>
        <w:spacing w:line="400" w:lineRule="exact"/>
        <w:rPr>
          <w:rFonts w:ascii="宋体" w:hAnsi="宋体"/>
          <w:u w:val="single"/>
        </w:rPr>
      </w:pPr>
      <w:r>
        <w:rPr>
          <w:rFonts w:hint="eastAsia" w:ascii="宋体" w:hAnsi="宋体"/>
        </w:rPr>
        <w:t>项目编号：</w:t>
      </w:r>
    </w:p>
    <w:p>
      <w:pPr>
        <w:snapToGrid w:val="0"/>
        <w:spacing w:line="400" w:lineRule="exact"/>
        <w:rPr>
          <w:rFonts w:ascii="宋体" w:hAnsi="宋体"/>
        </w:rPr>
      </w:pPr>
      <w:r>
        <w:rPr>
          <w:rFonts w:hint="eastAsia" w:ascii="宋体" w:hAnsi="宋体"/>
        </w:rPr>
        <w:t>包号：</w:t>
      </w:r>
    </w:p>
    <w:p>
      <w:pPr>
        <w:snapToGrid w:val="0"/>
        <w:spacing w:line="400" w:lineRule="exact"/>
        <w:rPr>
          <w:rFonts w:ascii="宋体" w:hAnsi="宋体"/>
        </w:rPr>
      </w:pPr>
      <w:r>
        <w:rPr>
          <w:rFonts w:hint="eastAsia" w:ascii="宋体" w:hAnsi="宋体"/>
        </w:rPr>
        <w:t>名称：</w:t>
      </w:r>
      <w:r>
        <w:rPr>
          <w:rFonts w:ascii="宋体" w:hAnsi="宋体"/>
        </w:rPr>
        <w:t xml:space="preserve"> </w:t>
      </w:r>
    </w:p>
    <w:p>
      <w:pPr>
        <w:snapToGrid w:val="0"/>
        <w:spacing w:line="400" w:lineRule="exact"/>
        <w:jc w:val="right"/>
        <w:rPr>
          <w:rFonts w:ascii="宋体" w:hAnsi="宋体"/>
        </w:rPr>
      </w:pPr>
      <w:r>
        <w:rPr>
          <w:rFonts w:hint="eastAsia" w:ascii="宋体" w:hAnsi="宋体"/>
        </w:rPr>
        <w:t>价格单位：人民币元</w:t>
      </w:r>
    </w:p>
    <w:tbl>
      <w:tblPr>
        <w:tblStyle w:val="23"/>
        <w:tblW w:w="889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217"/>
        <w:gridCol w:w="1469"/>
        <w:gridCol w:w="708"/>
        <w:gridCol w:w="1701"/>
        <w:gridCol w:w="993"/>
        <w:gridCol w:w="9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817" w:type="dxa"/>
            <w:tcBorders>
              <w:top w:val="double" w:color="auto" w:sz="4" w:space="0"/>
              <w:left w:val="double" w:color="auto" w:sz="4" w:space="0"/>
            </w:tcBorders>
            <w:vAlign w:val="center"/>
          </w:tcPr>
          <w:p>
            <w:pPr>
              <w:snapToGrid w:val="0"/>
              <w:spacing w:before="120" w:after="120" w:line="400" w:lineRule="exact"/>
              <w:jc w:val="center"/>
              <w:rPr>
                <w:rFonts w:ascii="宋体" w:hAnsi="宋体"/>
              </w:rPr>
            </w:pPr>
            <w:r>
              <w:rPr>
                <w:rFonts w:hint="eastAsia" w:ascii="宋体" w:hAnsi="宋体"/>
              </w:rPr>
              <w:t>序号</w:t>
            </w:r>
          </w:p>
        </w:tc>
        <w:tc>
          <w:tcPr>
            <w:tcW w:w="2217" w:type="dxa"/>
            <w:tcBorders>
              <w:top w:val="double" w:color="auto" w:sz="4" w:space="0"/>
            </w:tcBorders>
            <w:vAlign w:val="center"/>
          </w:tcPr>
          <w:p>
            <w:pPr>
              <w:snapToGrid w:val="0"/>
              <w:spacing w:before="120" w:after="120" w:line="400" w:lineRule="exact"/>
              <w:jc w:val="center"/>
              <w:rPr>
                <w:rFonts w:ascii="宋体" w:hAnsi="宋体"/>
              </w:rPr>
            </w:pPr>
            <w:r>
              <w:rPr>
                <w:rFonts w:hint="eastAsia" w:ascii="宋体" w:hAnsi="宋体"/>
              </w:rPr>
              <w:t>名称</w:t>
            </w:r>
          </w:p>
        </w:tc>
        <w:tc>
          <w:tcPr>
            <w:tcW w:w="1469" w:type="dxa"/>
            <w:tcBorders>
              <w:top w:val="double" w:color="auto" w:sz="4" w:space="0"/>
            </w:tcBorders>
            <w:vAlign w:val="center"/>
          </w:tcPr>
          <w:p>
            <w:pPr>
              <w:snapToGrid w:val="0"/>
              <w:spacing w:before="120" w:after="120" w:line="400" w:lineRule="exact"/>
              <w:jc w:val="center"/>
              <w:rPr>
                <w:rFonts w:ascii="宋体" w:hAnsi="宋体"/>
              </w:rPr>
            </w:pPr>
            <w:r>
              <w:rPr>
                <w:rFonts w:hint="eastAsia" w:ascii="宋体" w:hAnsi="宋体"/>
              </w:rPr>
              <w:t>型号和规格</w:t>
            </w:r>
          </w:p>
        </w:tc>
        <w:tc>
          <w:tcPr>
            <w:tcW w:w="708" w:type="dxa"/>
            <w:tcBorders>
              <w:top w:val="double" w:color="auto" w:sz="4" w:space="0"/>
            </w:tcBorders>
            <w:vAlign w:val="center"/>
          </w:tcPr>
          <w:p>
            <w:pPr>
              <w:snapToGrid w:val="0"/>
              <w:spacing w:before="120" w:after="120" w:line="400" w:lineRule="exact"/>
              <w:jc w:val="center"/>
              <w:rPr>
                <w:rFonts w:ascii="宋体" w:hAnsi="宋体"/>
              </w:rPr>
            </w:pPr>
            <w:r>
              <w:rPr>
                <w:rFonts w:hint="eastAsia" w:ascii="宋体" w:hAnsi="宋体"/>
              </w:rPr>
              <w:t>数量</w:t>
            </w:r>
          </w:p>
        </w:tc>
        <w:tc>
          <w:tcPr>
            <w:tcW w:w="1701" w:type="dxa"/>
            <w:tcBorders>
              <w:top w:val="double" w:color="auto" w:sz="4" w:space="0"/>
            </w:tcBorders>
            <w:vAlign w:val="center"/>
          </w:tcPr>
          <w:p>
            <w:pPr>
              <w:snapToGrid w:val="0"/>
              <w:spacing w:after="120" w:line="400" w:lineRule="exact"/>
              <w:jc w:val="center"/>
              <w:rPr>
                <w:rFonts w:ascii="宋体" w:hAnsi="宋体"/>
              </w:rPr>
            </w:pPr>
            <w:r>
              <w:rPr>
                <w:rFonts w:hint="eastAsia" w:ascii="宋体" w:hAnsi="宋体"/>
              </w:rPr>
              <w:t>制造商名称</w:t>
            </w:r>
            <w:r>
              <w:rPr>
                <w:rFonts w:ascii="宋体" w:hAnsi="宋体"/>
              </w:rPr>
              <w:t>/</w:t>
            </w:r>
            <w:r>
              <w:rPr>
                <w:rFonts w:hint="eastAsia" w:ascii="宋体" w:hAnsi="宋体"/>
              </w:rPr>
              <w:t>原产地</w:t>
            </w:r>
          </w:p>
        </w:tc>
        <w:tc>
          <w:tcPr>
            <w:tcW w:w="993" w:type="dxa"/>
            <w:tcBorders>
              <w:top w:val="double" w:color="auto" w:sz="4" w:space="0"/>
            </w:tcBorders>
            <w:vAlign w:val="center"/>
          </w:tcPr>
          <w:p>
            <w:pPr>
              <w:snapToGrid w:val="0"/>
              <w:spacing w:line="400" w:lineRule="exact"/>
              <w:jc w:val="center"/>
              <w:rPr>
                <w:rFonts w:ascii="宋体" w:hAnsi="宋体"/>
              </w:rPr>
            </w:pPr>
            <w:r>
              <w:rPr>
                <w:rFonts w:hint="eastAsia" w:ascii="宋体" w:hAnsi="宋体"/>
              </w:rPr>
              <w:t>单价</w:t>
            </w:r>
          </w:p>
        </w:tc>
        <w:tc>
          <w:tcPr>
            <w:tcW w:w="992" w:type="dxa"/>
            <w:tcBorders>
              <w:top w:val="double" w:color="auto" w:sz="4" w:space="0"/>
              <w:right w:val="double" w:color="auto" w:sz="4" w:space="0"/>
            </w:tcBorders>
            <w:vAlign w:val="center"/>
          </w:tcPr>
          <w:p>
            <w:pPr>
              <w:snapToGrid w:val="0"/>
              <w:spacing w:line="400" w:lineRule="exact"/>
              <w:jc w:val="center"/>
              <w:rPr>
                <w:rFonts w:ascii="宋体" w:hAnsi="宋体"/>
              </w:rPr>
            </w:pPr>
            <w:r>
              <w:rPr>
                <w:rFonts w:hint="eastAsia" w:ascii="宋体" w:hAnsi="宋体"/>
              </w:rPr>
              <w:t>总价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817" w:type="dxa"/>
            <w:tcBorders>
              <w:left w:val="double" w:color="auto" w:sz="4" w:space="0"/>
            </w:tcBorders>
            <w:vAlign w:val="center"/>
          </w:tcPr>
          <w:p>
            <w:pPr>
              <w:snapToGrid w:val="0"/>
              <w:spacing w:before="60" w:after="60" w:line="400" w:lineRule="exact"/>
              <w:jc w:val="center"/>
              <w:rPr>
                <w:rFonts w:ascii="宋体" w:hAnsi="宋体"/>
              </w:rPr>
            </w:pPr>
            <w:r>
              <w:rPr>
                <w:rFonts w:ascii="宋体" w:hAnsi="宋体"/>
              </w:rPr>
              <w:t>1</w:t>
            </w:r>
          </w:p>
        </w:tc>
        <w:tc>
          <w:tcPr>
            <w:tcW w:w="2217" w:type="dxa"/>
            <w:vAlign w:val="center"/>
          </w:tcPr>
          <w:p>
            <w:pPr>
              <w:snapToGrid w:val="0"/>
              <w:spacing w:before="60" w:after="60" w:line="400" w:lineRule="exact"/>
              <w:jc w:val="center"/>
              <w:rPr>
                <w:rFonts w:ascii="宋体" w:hAnsi="宋体"/>
              </w:rPr>
            </w:pPr>
          </w:p>
        </w:tc>
        <w:tc>
          <w:tcPr>
            <w:tcW w:w="1469" w:type="dxa"/>
            <w:vAlign w:val="center"/>
          </w:tcPr>
          <w:p>
            <w:pPr>
              <w:snapToGrid w:val="0"/>
              <w:spacing w:before="60" w:after="60" w:line="400" w:lineRule="exact"/>
              <w:rPr>
                <w:rFonts w:ascii="宋体" w:hAnsi="宋体"/>
              </w:rPr>
            </w:pPr>
          </w:p>
        </w:tc>
        <w:tc>
          <w:tcPr>
            <w:tcW w:w="708" w:type="dxa"/>
            <w:vAlign w:val="center"/>
          </w:tcPr>
          <w:p>
            <w:pPr>
              <w:snapToGrid w:val="0"/>
              <w:spacing w:before="60" w:after="60" w:line="400" w:lineRule="exact"/>
              <w:rPr>
                <w:rFonts w:ascii="宋体" w:hAnsi="宋体"/>
              </w:rPr>
            </w:pPr>
          </w:p>
        </w:tc>
        <w:tc>
          <w:tcPr>
            <w:tcW w:w="1701" w:type="dxa"/>
            <w:vAlign w:val="center"/>
          </w:tcPr>
          <w:p>
            <w:pPr>
              <w:snapToGrid w:val="0"/>
              <w:spacing w:before="60" w:after="60" w:line="400" w:lineRule="exact"/>
              <w:rPr>
                <w:rFonts w:ascii="宋体" w:hAnsi="宋体"/>
              </w:rPr>
            </w:pPr>
          </w:p>
        </w:tc>
        <w:tc>
          <w:tcPr>
            <w:tcW w:w="993" w:type="dxa"/>
            <w:vAlign w:val="center"/>
          </w:tcPr>
          <w:p>
            <w:pPr>
              <w:snapToGrid w:val="0"/>
              <w:spacing w:before="60" w:after="60" w:line="400" w:lineRule="exact"/>
              <w:rPr>
                <w:rFonts w:ascii="宋体" w:hAnsi="宋体"/>
              </w:rPr>
            </w:pPr>
          </w:p>
        </w:tc>
        <w:tc>
          <w:tcPr>
            <w:tcW w:w="992" w:type="dxa"/>
            <w:tcBorders>
              <w:right w:val="double" w:color="auto" w:sz="4" w:space="0"/>
            </w:tcBorders>
            <w:vAlign w:val="center"/>
          </w:tcPr>
          <w:p>
            <w:pPr>
              <w:snapToGrid w:val="0"/>
              <w:spacing w:line="400" w:lineRule="exact"/>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817" w:type="dxa"/>
            <w:tcBorders>
              <w:left w:val="double" w:color="auto" w:sz="4" w:space="0"/>
            </w:tcBorders>
            <w:vAlign w:val="center"/>
          </w:tcPr>
          <w:p>
            <w:pPr>
              <w:snapToGrid w:val="0"/>
              <w:spacing w:before="60" w:after="60" w:line="400" w:lineRule="exact"/>
              <w:jc w:val="center"/>
              <w:rPr>
                <w:rFonts w:ascii="宋体" w:hAnsi="宋体"/>
              </w:rPr>
            </w:pPr>
            <w:r>
              <w:rPr>
                <w:rFonts w:ascii="宋体" w:hAnsi="宋体"/>
              </w:rPr>
              <w:t>2</w:t>
            </w:r>
          </w:p>
        </w:tc>
        <w:tc>
          <w:tcPr>
            <w:tcW w:w="2217" w:type="dxa"/>
            <w:vAlign w:val="center"/>
          </w:tcPr>
          <w:p>
            <w:pPr>
              <w:snapToGrid w:val="0"/>
              <w:spacing w:before="60" w:after="60" w:line="400" w:lineRule="exact"/>
              <w:jc w:val="center"/>
              <w:rPr>
                <w:rFonts w:ascii="宋体" w:hAnsi="宋体"/>
              </w:rPr>
            </w:pPr>
          </w:p>
        </w:tc>
        <w:tc>
          <w:tcPr>
            <w:tcW w:w="1469" w:type="dxa"/>
            <w:vAlign w:val="center"/>
          </w:tcPr>
          <w:p>
            <w:pPr>
              <w:snapToGrid w:val="0"/>
              <w:spacing w:before="60" w:after="60" w:line="400" w:lineRule="exact"/>
              <w:rPr>
                <w:rFonts w:ascii="宋体" w:hAnsi="宋体"/>
              </w:rPr>
            </w:pPr>
          </w:p>
        </w:tc>
        <w:tc>
          <w:tcPr>
            <w:tcW w:w="708" w:type="dxa"/>
            <w:vAlign w:val="center"/>
          </w:tcPr>
          <w:p>
            <w:pPr>
              <w:snapToGrid w:val="0"/>
              <w:spacing w:before="60" w:after="60" w:line="400" w:lineRule="exact"/>
              <w:rPr>
                <w:rFonts w:ascii="宋体" w:hAnsi="宋体"/>
              </w:rPr>
            </w:pPr>
          </w:p>
        </w:tc>
        <w:tc>
          <w:tcPr>
            <w:tcW w:w="1701" w:type="dxa"/>
            <w:vAlign w:val="center"/>
          </w:tcPr>
          <w:p>
            <w:pPr>
              <w:snapToGrid w:val="0"/>
              <w:spacing w:before="60" w:after="60" w:line="400" w:lineRule="exact"/>
              <w:rPr>
                <w:rFonts w:ascii="宋体" w:hAnsi="宋体"/>
              </w:rPr>
            </w:pPr>
          </w:p>
        </w:tc>
        <w:tc>
          <w:tcPr>
            <w:tcW w:w="993" w:type="dxa"/>
            <w:vAlign w:val="center"/>
          </w:tcPr>
          <w:p>
            <w:pPr>
              <w:snapToGrid w:val="0"/>
              <w:spacing w:before="60" w:after="60" w:line="400" w:lineRule="exact"/>
              <w:rPr>
                <w:rFonts w:ascii="宋体" w:hAnsi="宋体"/>
              </w:rPr>
            </w:pPr>
          </w:p>
        </w:tc>
        <w:tc>
          <w:tcPr>
            <w:tcW w:w="992" w:type="dxa"/>
            <w:tcBorders>
              <w:right w:val="double" w:color="auto" w:sz="4" w:space="0"/>
            </w:tcBorders>
            <w:vAlign w:val="center"/>
          </w:tcPr>
          <w:p>
            <w:pPr>
              <w:snapToGrid w:val="0"/>
              <w:spacing w:line="400" w:lineRule="exact"/>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817" w:type="dxa"/>
            <w:tcBorders>
              <w:left w:val="double" w:color="auto" w:sz="4" w:space="0"/>
            </w:tcBorders>
            <w:vAlign w:val="center"/>
          </w:tcPr>
          <w:p>
            <w:pPr>
              <w:snapToGrid w:val="0"/>
              <w:spacing w:before="60" w:after="60" w:line="400" w:lineRule="exact"/>
              <w:jc w:val="center"/>
              <w:rPr>
                <w:rFonts w:ascii="宋体" w:hAnsi="宋体"/>
              </w:rPr>
            </w:pPr>
            <w:r>
              <w:rPr>
                <w:rFonts w:ascii="宋体" w:hAnsi="宋体"/>
              </w:rPr>
              <w:t>3</w:t>
            </w:r>
          </w:p>
        </w:tc>
        <w:tc>
          <w:tcPr>
            <w:tcW w:w="2217" w:type="dxa"/>
            <w:vAlign w:val="center"/>
          </w:tcPr>
          <w:p>
            <w:pPr>
              <w:snapToGrid w:val="0"/>
              <w:spacing w:before="60" w:after="60" w:line="400" w:lineRule="exact"/>
              <w:jc w:val="center"/>
              <w:rPr>
                <w:rFonts w:ascii="宋体" w:hAnsi="宋体"/>
              </w:rPr>
            </w:pPr>
          </w:p>
        </w:tc>
        <w:tc>
          <w:tcPr>
            <w:tcW w:w="1469" w:type="dxa"/>
            <w:vAlign w:val="center"/>
          </w:tcPr>
          <w:p>
            <w:pPr>
              <w:snapToGrid w:val="0"/>
              <w:spacing w:before="60" w:after="60" w:line="400" w:lineRule="exact"/>
              <w:rPr>
                <w:rFonts w:ascii="宋体" w:hAnsi="宋体"/>
              </w:rPr>
            </w:pPr>
          </w:p>
        </w:tc>
        <w:tc>
          <w:tcPr>
            <w:tcW w:w="708" w:type="dxa"/>
            <w:vAlign w:val="center"/>
          </w:tcPr>
          <w:p>
            <w:pPr>
              <w:snapToGrid w:val="0"/>
              <w:spacing w:before="60" w:after="60" w:line="400" w:lineRule="exact"/>
              <w:rPr>
                <w:rFonts w:ascii="宋体" w:hAnsi="宋体"/>
              </w:rPr>
            </w:pPr>
          </w:p>
        </w:tc>
        <w:tc>
          <w:tcPr>
            <w:tcW w:w="1701" w:type="dxa"/>
            <w:vAlign w:val="center"/>
          </w:tcPr>
          <w:p>
            <w:pPr>
              <w:snapToGrid w:val="0"/>
              <w:spacing w:before="60" w:after="60" w:line="400" w:lineRule="exact"/>
              <w:rPr>
                <w:rFonts w:ascii="宋体" w:hAnsi="宋体"/>
              </w:rPr>
            </w:pPr>
          </w:p>
        </w:tc>
        <w:tc>
          <w:tcPr>
            <w:tcW w:w="993" w:type="dxa"/>
            <w:vAlign w:val="center"/>
          </w:tcPr>
          <w:p>
            <w:pPr>
              <w:snapToGrid w:val="0"/>
              <w:spacing w:before="60" w:after="60" w:line="400" w:lineRule="exact"/>
              <w:rPr>
                <w:rFonts w:ascii="宋体" w:hAnsi="宋体"/>
              </w:rPr>
            </w:pPr>
          </w:p>
        </w:tc>
        <w:tc>
          <w:tcPr>
            <w:tcW w:w="992" w:type="dxa"/>
            <w:tcBorders>
              <w:right w:val="double" w:color="auto" w:sz="4" w:space="0"/>
            </w:tcBorders>
            <w:vAlign w:val="center"/>
          </w:tcPr>
          <w:p>
            <w:pPr>
              <w:snapToGrid w:val="0"/>
              <w:spacing w:line="400" w:lineRule="exact"/>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817" w:type="dxa"/>
            <w:tcBorders>
              <w:left w:val="double" w:color="auto" w:sz="4" w:space="0"/>
            </w:tcBorders>
            <w:vAlign w:val="center"/>
          </w:tcPr>
          <w:p>
            <w:pPr>
              <w:snapToGrid w:val="0"/>
              <w:spacing w:before="60" w:after="60" w:line="400" w:lineRule="exact"/>
              <w:jc w:val="center"/>
              <w:rPr>
                <w:rFonts w:ascii="宋体" w:hAnsi="宋体"/>
              </w:rPr>
            </w:pPr>
            <w:r>
              <w:rPr>
                <w:rFonts w:ascii="宋体" w:hAnsi="宋体"/>
              </w:rPr>
              <w:t>4</w:t>
            </w:r>
          </w:p>
        </w:tc>
        <w:tc>
          <w:tcPr>
            <w:tcW w:w="2217" w:type="dxa"/>
            <w:vAlign w:val="center"/>
          </w:tcPr>
          <w:p>
            <w:pPr>
              <w:snapToGrid w:val="0"/>
              <w:spacing w:before="60" w:after="60" w:line="400" w:lineRule="exact"/>
              <w:jc w:val="center"/>
              <w:rPr>
                <w:rFonts w:ascii="宋体" w:hAnsi="宋体"/>
              </w:rPr>
            </w:pPr>
          </w:p>
        </w:tc>
        <w:tc>
          <w:tcPr>
            <w:tcW w:w="1469" w:type="dxa"/>
            <w:vAlign w:val="center"/>
          </w:tcPr>
          <w:p>
            <w:pPr>
              <w:snapToGrid w:val="0"/>
              <w:spacing w:before="60" w:after="60" w:line="400" w:lineRule="exact"/>
              <w:rPr>
                <w:rFonts w:ascii="宋体" w:hAnsi="宋体"/>
              </w:rPr>
            </w:pPr>
          </w:p>
        </w:tc>
        <w:tc>
          <w:tcPr>
            <w:tcW w:w="708" w:type="dxa"/>
            <w:vAlign w:val="center"/>
          </w:tcPr>
          <w:p>
            <w:pPr>
              <w:snapToGrid w:val="0"/>
              <w:spacing w:before="60" w:after="60" w:line="400" w:lineRule="exact"/>
              <w:rPr>
                <w:rFonts w:ascii="宋体" w:hAnsi="宋体"/>
              </w:rPr>
            </w:pPr>
          </w:p>
        </w:tc>
        <w:tc>
          <w:tcPr>
            <w:tcW w:w="1701" w:type="dxa"/>
            <w:vAlign w:val="center"/>
          </w:tcPr>
          <w:p>
            <w:pPr>
              <w:snapToGrid w:val="0"/>
              <w:spacing w:before="60" w:after="60" w:line="400" w:lineRule="exact"/>
              <w:rPr>
                <w:rFonts w:ascii="宋体" w:hAnsi="宋体"/>
              </w:rPr>
            </w:pPr>
          </w:p>
        </w:tc>
        <w:tc>
          <w:tcPr>
            <w:tcW w:w="993" w:type="dxa"/>
            <w:vAlign w:val="center"/>
          </w:tcPr>
          <w:p>
            <w:pPr>
              <w:snapToGrid w:val="0"/>
              <w:spacing w:before="60" w:after="60" w:line="400" w:lineRule="exact"/>
              <w:rPr>
                <w:rFonts w:ascii="宋体" w:hAnsi="宋体"/>
              </w:rPr>
            </w:pPr>
          </w:p>
        </w:tc>
        <w:tc>
          <w:tcPr>
            <w:tcW w:w="992" w:type="dxa"/>
            <w:tcBorders>
              <w:right w:val="double" w:color="auto" w:sz="4" w:space="0"/>
            </w:tcBorders>
            <w:vAlign w:val="center"/>
          </w:tcPr>
          <w:p>
            <w:pPr>
              <w:snapToGrid w:val="0"/>
              <w:spacing w:line="400" w:lineRule="exact"/>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817" w:type="dxa"/>
            <w:tcBorders>
              <w:left w:val="double" w:color="auto" w:sz="4" w:space="0"/>
            </w:tcBorders>
            <w:vAlign w:val="center"/>
          </w:tcPr>
          <w:p>
            <w:pPr>
              <w:snapToGrid w:val="0"/>
              <w:spacing w:before="60" w:after="60" w:line="400" w:lineRule="exact"/>
              <w:jc w:val="center"/>
              <w:rPr>
                <w:rFonts w:ascii="宋体" w:hAnsi="宋体"/>
              </w:rPr>
            </w:pPr>
          </w:p>
        </w:tc>
        <w:tc>
          <w:tcPr>
            <w:tcW w:w="2217" w:type="dxa"/>
            <w:vAlign w:val="center"/>
          </w:tcPr>
          <w:p>
            <w:pPr>
              <w:snapToGrid w:val="0"/>
              <w:spacing w:before="60" w:after="60" w:line="400" w:lineRule="exact"/>
              <w:jc w:val="center"/>
              <w:rPr>
                <w:rFonts w:ascii="宋体" w:hAnsi="宋体"/>
              </w:rPr>
            </w:pPr>
          </w:p>
        </w:tc>
        <w:tc>
          <w:tcPr>
            <w:tcW w:w="1469" w:type="dxa"/>
            <w:vAlign w:val="center"/>
          </w:tcPr>
          <w:p>
            <w:pPr>
              <w:snapToGrid w:val="0"/>
              <w:spacing w:before="60" w:after="60" w:line="400" w:lineRule="exact"/>
              <w:rPr>
                <w:rFonts w:ascii="宋体" w:hAnsi="宋体"/>
              </w:rPr>
            </w:pPr>
          </w:p>
        </w:tc>
        <w:tc>
          <w:tcPr>
            <w:tcW w:w="708" w:type="dxa"/>
            <w:vAlign w:val="center"/>
          </w:tcPr>
          <w:p>
            <w:pPr>
              <w:snapToGrid w:val="0"/>
              <w:spacing w:before="60" w:after="60" w:line="400" w:lineRule="exact"/>
              <w:rPr>
                <w:rFonts w:ascii="宋体" w:hAnsi="宋体"/>
              </w:rPr>
            </w:pPr>
          </w:p>
        </w:tc>
        <w:tc>
          <w:tcPr>
            <w:tcW w:w="1701" w:type="dxa"/>
            <w:vAlign w:val="center"/>
          </w:tcPr>
          <w:p>
            <w:pPr>
              <w:snapToGrid w:val="0"/>
              <w:spacing w:before="60" w:after="60" w:line="400" w:lineRule="exact"/>
              <w:rPr>
                <w:rFonts w:ascii="宋体" w:hAnsi="宋体"/>
              </w:rPr>
            </w:pPr>
          </w:p>
        </w:tc>
        <w:tc>
          <w:tcPr>
            <w:tcW w:w="993" w:type="dxa"/>
            <w:vAlign w:val="center"/>
          </w:tcPr>
          <w:p>
            <w:pPr>
              <w:snapToGrid w:val="0"/>
              <w:spacing w:before="60" w:after="60" w:line="400" w:lineRule="exact"/>
              <w:rPr>
                <w:rFonts w:ascii="宋体" w:hAnsi="宋体"/>
              </w:rPr>
            </w:pPr>
          </w:p>
        </w:tc>
        <w:tc>
          <w:tcPr>
            <w:tcW w:w="992" w:type="dxa"/>
            <w:tcBorders>
              <w:right w:val="double" w:color="auto" w:sz="4" w:space="0"/>
            </w:tcBorders>
            <w:vAlign w:val="center"/>
          </w:tcPr>
          <w:p>
            <w:pPr>
              <w:snapToGrid w:val="0"/>
              <w:spacing w:line="400" w:lineRule="exact"/>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817" w:type="dxa"/>
            <w:tcBorders>
              <w:left w:val="double" w:color="auto" w:sz="4" w:space="0"/>
            </w:tcBorders>
            <w:vAlign w:val="center"/>
          </w:tcPr>
          <w:p>
            <w:pPr>
              <w:snapToGrid w:val="0"/>
              <w:spacing w:before="60" w:after="60" w:line="400" w:lineRule="exact"/>
              <w:jc w:val="center"/>
              <w:rPr>
                <w:rFonts w:ascii="宋体" w:hAnsi="宋体"/>
              </w:rPr>
            </w:pPr>
          </w:p>
        </w:tc>
        <w:tc>
          <w:tcPr>
            <w:tcW w:w="2217" w:type="dxa"/>
            <w:vAlign w:val="center"/>
          </w:tcPr>
          <w:p>
            <w:pPr>
              <w:snapToGrid w:val="0"/>
              <w:spacing w:before="60" w:after="60" w:line="400" w:lineRule="exact"/>
              <w:jc w:val="center"/>
              <w:rPr>
                <w:rFonts w:ascii="宋体" w:hAnsi="宋体"/>
              </w:rPr>
            </w:pPr>
          </w:p>
        </w:tc>
        <w:tc>
          <w:tcPr>
            <w:tcW w:w="1469" w:type="dxa"/>
            <w:vAlign w:val="center"/>
          </w:tcPr>
          <w:p>
            <w:pPr>
              <w:snapToGrid w:val="0"/>
              <w:spacing w:before="60" w:after="60" w:line="400" w:lineRule="exact"/>
              <w:rPr>
                <w:rFonts w:ascii="宋体" w:hAnsi="宋体"/>
              </w:rPr>
            </w:pPr>
          </w:p>
        </w:tc>
        <w:tc>
          <w:tcPr>
            <w:tcW w:w="708" w:type="dxa"/>
            <w:vAlign w:val="center"/>
          </w:tcPr>
          <w:p>
            <w:pPr>
              <w:snapToGrid w:val="0"/>
              <w:spacing w:before="60" w:after="60" w:line="400" w:lineRule="exact"/>
              <w:rPr>
                <w:rFonts w:ascii="宋体" w:hAnsi="宋体"/>
              </w:rPr>
            </w:pPr>
          </w:p>
        </w:tc>
        <w:tc>
          <w:tcPr>
            <w:tcW w:w="1701" w:type="dxa"/>
            <w:vAlign w:val="center"/>
          </w:tcPr>
          <w:p>
            <w:pPr>
              <w:snapToGrid w:val="0"/>
              <w:spacing w:before="60" w:after="60" w:line="400" w:lineRule="exact"/>
              <w:rPr>
                <w:rFonts w:ascii="宋体" w:hAnsi="宋体"/>
              </w:rPr>
            </w:pPr>
          </w:p>
        </w:tc>
        <w:tc>
          <w:tcPr>
            <w:tcW w:w="993" w:type="dxa"/>
            <w:vAlign w:val="center"/>
          </w:tcPr>
          <w:p>
            <w:pPr>
              <w:snapToGrid w:val="0"/>
              <w:spacing w:before="60" w:after="60" w:line="400" w:lineRule="exact"/>
              <w:rPr>
                <w:rFonts w:ascii="宋体" w:hAnsi="宋体"/>
              </w:rPr>
            </w:pPr>
          </w:p>
        </w:tc>
        <w:tc>
          <w:tcPr>
            <w:tcW w:w="992" w:type="dxa"/>
            <w:tcBorders>
              <w:right w:val="double" w:color="auto" w:sz="4" w:space="0"/>
            </w:tcBorders>
            <w:vAlign w:val="center"/>
          </w:tcPr>
          <w:p>
            <w:pPr>
              <w:snapToGrid w:val="0"/>
              <w:spacing w:line="400" w:lineRule="exact"/>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817" w:type="dxa"/>
            <w:tcBorders>
              <w:left w:val="double" w:color="auto" w:sz="4" w:space="0"/>
            </w:tcBorders>
            <w:vAlign w:val="center"/>
          </w:tcPr>
          <w:p>
            <w:pPr>
              <w:snapToGrid w:val="0"/>
              <w:spacing w:before="60" w:after="60" w:line="400" w:lineRule="exact"/>
              <w:jc w:val="center"/>
              <w:rPr>
                <w:rFonts w:ascii="宋体" w:hAnsi="宋体"/>
              </w:rPr>
            </w:pPr>
          </w:p>
        </w:tc>
        <w:tc>
          <w:tcPr>
            <w:tcW w:w="2217" w:type="dxa"/>
            <w:vAlign w:val="center"/>
          </w:tcPr>
          <w:p>
            <w:pPr>
              <w:snapToGrid w:val="0"/>
              <w:spacing w:before="60" w:after="60" w:line="400" w:lineRule="exact"/>
              <w:jc w:val="center"/>
              <w:rPr>
                <w:rFonts w:ascii="宋体" w:hAnsi="宋体"/>
              </w:rPr>
            </w:pPr>
          </w:p>
        </w:tc>
        <w:tc>
          <w:tcPr>
            <w:tcW w:w="1469" w:type="dxa"/>
            <w:vAlign w:val="center"/>
          </w:tcPr>
          <w:p>
            <w:pPr>
              <w:snapToGrid w:val="0"/>
              <w:spacing w:before="60" w:after="60" w:line="400" w:lineRule="exact"/>
              <w:rPr>
                <w:rFonts w:ascii="宋体" w:hAnsi="宋体"/>
              </w:rPr>
            </w:pPr>
          </w:p>
        </w:tc>
        <w:tc>
          <w:tcPr>
            <w:tcW w:w="708" w:type="dxa"/>
            <w:vAlign w:val="center"/>
          </w:tcPr>
          <w:p>
            <w:pPr>
              <w:snapToGrid w:val="0"/>
              <w:spacing w:before="60" w:after="60" w:line="400" w:lineRule="exact"/>
              <w:rPr>
                <w:rFonts w:ascii="宋体" w:hAnsi="宋体"/>
              </w:rPr>
            </w:pPr>
          </w:p>
        </w:tc>
        <w:tc>
          <w:tcPr>
            <w:tcW w:w="1701" w:type="dxa"/>
            <w:vAlign w:val="center"/>
          </w:tcPr>
          <w:p>
            <w:pPr>
              <w:snapToGrid w:val="0"/>
              <w:spacing w:before="60" w:after="60" w:line="400" w:lineRule="exact"/>
              <w:rPr>
                <w:rFonts w:ascii="宋体" w:hAnsi="宋体"/>
              </w:rPr>
            </w:pPr>
          </w:p>
        </w:tc>
        <w:tc>
          <w:tcPr>
            <w:tcW w:w="993" w:type="dxa"/>
            <w:vAlign w:val="center"/>
          </w:tcPr>
          <w:p>
            <w:pPr>
              <w:snapToGrid w:val="0"/>
              <w:spacing w:before="60" w:after="60" w:line="400" w:lineRule="exact"/>
              <w:rPr>
                <w:rFonts w:ascii="宋体" w:hAnsi="宋体"/>
              </w:rPr>
            </w:pPr>
          </w:p>
        </w:tc>
        <w:tc>
          <w:tcPr>
            <w:tcW w:w="992" w:type="dxa"/>
            <w:tcBorders>
              <w:right w:val="double" w:color="auto" w:sz="4" w:space="0"/>
            </w:tcBorders>
            <w:vAlign w:val="center"/>
          </w:tcPr>
          <w:p>
            <w:pPr>
              <w:snapToGrid w:val="0"/>
              <w:spacing w:line="400" w:lineRule="exact"/>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817" w:type="dxa"/>
            <w:tcBorders>
              <w:left w:val="double" w:color="auto" w:sz="4" w:space="0"/>
            </w:tcBorders>
            <w:vAlign w:val="center"/>
          </w:tcPr>
          <w:p>
            <w:pPr>
              <w:snapToGrid w:val="0"/>
              <w:spacing w:before="60" w:after="60" w:line="400" w:lineRule="exact"/>
              <w:jc w:val="center"/>
              <w:rPr>
                <w:rFonts w:ascii="宋体" w:hAnsi="宋体"/>
              </w:rPr>
            </w:pPr>
            <w:r>
              <w:rPr>
                <w:rFonts w:ascii="宋体" w:hAnsi="宋体"/>
              </w:rPr>
              <w:t>.</w:t>
            </w:r>
          </w:p>
        </w:tc>
        <w:tc>
          <w:tcPr>
            <w:tcW w:w="2217" w:type="dxa"/>
            <w:vAlign w:val="center"/>
          </w:tcPr>
          <w:p>
            <w:pPr>
              <w:snapToGrid w:val="0"/>
              <w:spacing w:before="60" w:after="60" w:line="400" w:lineRule="exact"/>
              <w:jc w:val="center"/>
              <w:rPr>
                <w:rFonts w:ascii="宋体" w:hAnsi="宋体"/>
              </w:rPr>
            </w:pPr>
            <w:r>
              <w:rPr>
                <w:rFonts w:ascii="宋体" w:hAnsi="宋体"/>
              </w:rPr>
              <w:t>.</w:t>
            </w:r>
          </w:p>
        </w:tc>
        <w:tc>
          <w:tcPr>
            <w:tcW w:w="1469" w:type="dxa"/>
            <w:vAlign w:val="center"/>
          </w:tcPr>
          <w:p>
            <w:pPr>
              <w:snapToGrid w:val="0"/>
              <w:spacing w:before="60" w:after="60" w:line="400" w:lineRule="exact"/>
              <w:rPr>
                <w:rFonts w:ascii="宋体" w:hAnsi="宋体"/>
              </w:rPr>
            </w:pPr>
          </w:p>
        </w:tc>
        <w:tc>
          <w:tcPr>
            <w:tcW w:w="708" w:type="dxa"/>
            <w:vAlign w:val="center"/>
          </w:tcPr>
          <w:p>
            <w:pPr>
              <w:snapToGrid w:val="0"/>
              <w:spacing w:before="60" w:after="60" w:line="400" w:lineRule="exact"/>
              <w:rPr>
                <w:rFonts w:ascii="宋体" w:hAnsi="宋体"/>
              </w:rPr>
            </w:pPr>
          </w:p>
        </w:tc>
        <w:tc>
          <w:tcPr>
            <w:tcW w:w="1701" w:type="dxa"/>
            <w:vAlign w:val="center"/>
          </w:tcPr>
          <w:p>
            <w:pPr>
              <w:snapToGrid w:val="0"/>
              <w:spacing w:before="60" w:after="60" w:line="400" w:lineRule="exact"/>
              <w:rPr>
                <w:rFonts w:ascii="宋体" w:hAnsi="宋体"/>
              </w:rPr>
            </w:pPr>
          </w:p>
        </w:tc>
        <w:tc>
          <w:tcPr>
            <w:tcW w:w="993" w:type="dxa"/>
            <w:vAlign w:val="center"/>
          </w:tcPr>
          <w:p>
            <w:pPr>
              <w:snapToGrid w:val="0"/>
              <w:spacing w:before="60" w:after="60" w:line="400" w:lineRule="exact"/>
              <w:rPr>
                <w:rFonts w:ascii="宋体" w:hAnsi="宋体"/>
              </w:rPr>
            </w:pPr>
          </w:p>
        </w:tc>
        <w:tc>
          <w:tcPr>
            <w:tcW w:w="992" w:type="dxa"/>
            <w:tcBorders>
              <w:right w:val="double" w:color="auto" w:sz="4" w:space="0"/>
            </w:tcBorders>
            <w:vAlign w:val="center"/>
          </w:tcPr>
          <w:p>
            <w:pPr>
              <w:snapToGrid w:val="0"/>
              <w:spacing w:line="400" w:lineRule="exact"/>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817" w:type="dxa"/>
            <w:tcBorders>
              <w:left w:val="double" w:color="auto" w:sz="4" w:space="0"/>
            </w:tcBorders>
            <w:vAlign w:val="center"/>
          </w:tcPr>
          <w:p>
            <w:pPr>
              <w:snapToGrid w:val="0"/>
              <w:spacing w:before="60" w:after="60" w:line="400" w:lineRule="exact"/>
              <w:jc w:val="center"/>
              <w:rPr>
                <w:rFonts w:ascii="宋体" w:hAnsi="宋体"/>
              </w:rPr>
            </w:pPr>
            <w:r>
              <w:rPr>
                <w:rFonts w:ascii="宋体" w:hAnsi="宋体"/>
              </w:rPr>
              <w:t>.</w:t>
            </w:r>
          </w:p>
        </w:tc>
        <w:tc>
          <w:tcPr>
            <w:tcW w:w="2217" w:type="dxa"/>
            <w:vAlign w:val="center"/>
          </w:tcPr>
          <w:p>
            <w:pPr>
              <w:snapToGrid w:val="0"/>
              <w:spacing w:before="60" w:after="60" w:line="400" w:lineRule="exact"/>
              <w:jc w:val="center"/>
              <w:rPr>
                <w:rFonts w:ascii="宋体" w:hAnsi="宋体"/>
              </w:rPr>
            </w:pPr>
            <w:r>
              <w:rPr>
                <w:rFonts w:ascii="宋体" w:hAnsi="宋体"/>
              </w:rPr>
              <w:t>.</w:t>
            </w:r>
          </w:p>
        </w:tc>
        <w:tc>
          <w:tcPr>
            <w:tcW w:w="1469" w:type="dxa"/>
            <w:vAlign w:val="center"/>
          </w:tcPr>
          <w:p>
            <w:pPr>
              <w:snapToGrid w:val="0"/>
              <w:spacing w:before="60" w:after="60" w:line="400" w:lineRule="exact"/>
              <w:rPr>
                <w:rFonts w:ascii="宋体" w:hAnsi="宋体"/>
              </w:rPr>
            </w:pPr>
          </w:p>
        </w:tc>
        <w:tc>
          <w:tcPr>
            <w:tcW w:w="708" w:type="dxa"/>
            <w:vAlign w:val="center"/>
          </w:tcPr>
          <w:p>
            <w:pPr>
              <w:snapToGrid w:val="0"/>
              <w:spacing w:before="60" w:after="60" w:line="400" w:lineRule="exact"/>
              <w:rPr>
                <w:rFonts w:ascii="宋体" w:hAnsi="宋体"/>
              </w:rPr>
            </w:pPr>
          </w:p>
        </w:tc>
        <w:tc>
          <w:tcPr>
            <w:tcW w:w="1701" w:type="dxa"/>
            <w:vAlign w:val="center"/>
          </w:tcPr>
          <w:p>
            <w:pPr>
              <w:snapToGrid w:val="0"/>
              <w:spacing w:before="60" w:after="60" w:line="400" w:lineRule="exact"/>
              <w:rPr>
                <w:rFonts w:ascii="宋体" w:hAnsi="宋体"/>
              </w:rPr>
            </w:pPr>
          </w:p>
        </w:tc>
        <w:tc>
          <w:tcPr>
            <w:tcW w:w="993" w:type="dxa"/>
            <w:vAlign w:val="center"/>
          </w:tcPr>
          <w:p>
            <w:pPr>
              <w:snapToGrid w:val="0"/>
              <w:spacing w:before="60" w:after="60" w:line="400" w:lineRule="exact"/>
              <w:rPr>
                <w:rFonts w:ascii="宋体" w:hAnsi="宋体"/>
              </w:rPr>
            </w:pPr>
          </w:p>
        </w:tc>
        <w:tc>
          <w:tcPr>
            <w:tcW w:w="992" w:type="dxa"/>
            <w:tcBorders>
              <w:right w:val="double" w:color="auto" w:sz="4" w:space="0"/>
            </w:tcBorders>
            <w:vAlign w:val="center"/>
          </w:tcPr>
          <w:p>
            <w:pPr>
              <w:snapToGrid w:val="0"/>
              <w:spacing w:line="400" w:lineRule="exact"/>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3034" w:type="dxa"/>
            <w:gridSpan w:val="2"/>
            <w:tcBorders>
              <w:left w:val="double" w:color="auto" w:sz="4" w:space="0"/>
              <w:bottom w:val="double" w:color="auto" w:sz="4" w:space="0"/>
            </w:tcBorders>
            <w:vAlign w:val="center"/>
          </w:tcPr>
          <w:p>
            <w:pPr>
              <w:snapToGrid w:val="0"/>
              <w:spacing w:before="60" w:after="60" w:line="400" w:lineRule="exact"/>
              <w:jc w:val="center"/>
              <w:rPr>
                <w:rFonts w:ascii="宋体" w:hAnsi="宋体"/>
              </w:rPr>
            </w:pPr>
            <w:r>
              <w:rPr>
                <w:rFonts w:hint="eastAsia" w:ascii="宋体" w:hAnsi="宋体"/>
              </w:rPr>
              <w:t>投标总价（货到买方指定地点完税人民币价）</w:t>
            </w:r>
          </w:p>
        </w:tc>
        <w:tc>
          <w:tcPr>
            <w:tcW w:w="5863" w:type="dxa"/>
            <w:gridSpan w:val="5"/>
            <w:tcBorders>
              <w:bottom w:val="double" w:color="auto" w:sz="4" w:space="0"/>
              <w:right w:val="double" w:color="auto" w:sz="4" w:space="0"/>
            </w:tcBorders>
            <w:vAlign w:val="center"/>
          </w:tcPr>
          <w:p>
            <w:pPr>
              <w:snapToGrid w:val="0"/>
              <w:spacing w:line="400" w:lineRule="exact"/>
              <w:rPr>
                <w:rFonts w:ascii="宋体" w:hAnsi="宋体"/>
              </w:rPr>
            </w:pPr>
          </w:p>
        </w:tc>
      </w:tr>
    </w:tbl>
    <w:p>
      <w:pPr>
        <w:snapToGrid w:val="0"/>
        <w:spacing w:line="400" w:lineRule="exact"/>
        <w:rPr>
          <w:rFonts w:ascii="宋体" w:hAnsi="宋体"/>
        </w:rPr>
      </w:pPr>
    </w:p>
    <w:p>
      <w:pPr>
        <w:pStyle w:val="14"/>
        <w:adjustRightInd w:val="0"/>
        <w:snapToGrid w:val="0"/>
        <w:spacing w:line="400" w:lineRule="exact"/>
        <w:rPr>
          <w:rFonts w:hAnsi="宋体"/>
          <w:sz w:val="24"/>
          <w:szCs w:val="24"/>
        </w:rPr>
      </w:pPr>
      <w:r>
        <w:rPr>
          <w:rFonts w:hint="eastAsia" w:hAnsi="宋体"/>
          <w:sz w:val="24"/>
          <w:szCs w:val="24"/>
        </w:rPr>
        <w:t>投标人名称：（单位公章）</w:t>
      </w:r>
    </w:p>
    <w:p>
      <w:pPr>
        <w:pStyle w:val="14"/>
        <w:adjustRightInd w:val="0"/>
        <w:snapToGrid w:val="0"/>
        <w:spacing w:line="400" w:lineRule="exact"/>
        <w:rPr>
          <w:rFonts w:hAnsi="宋体"/>
          <w:sz w:val="24"/>
          <w:szCs w:val="24"/>
        </w:rPr>
      </w:pPr>
      <w:r>
        <w:rPr>
          <w:rFonts w:hint="eastAsia" w:hAnsi="宋体"/>
          <w:sz w:val="24"/>
          <w:szCs w:val="24"/>
        </w:rPr>
        <w:t>法定代表人或授权代表签字：（签字）</w:t>
      </w:r>
    </w:p>
    <w:p>
      <w:pPr>
        <w:pStyle w:val="14"/>
        <w:adjustRightInd w:val="0"/>
        <w:snapToGrid w:val="0"/>
        <w:spacing w:line="400" w:lineRule="exact"/>
        <w:rPr>
          <w:rFonts w:hAnsi="宋体"/>
          <w:sz w:val="24"/>
          <w:szCs w:val="24"/>
        </w:rPr>
      </w:pPr>
      <w:r>
        <w:rPr>
          <w:rFonts w:hint="eastAsia" w:hAnsi="宋体"/>
          <w:sz w:val="24"/>
          <w:szCs w:val="24"/>
        </w:rPr>
        <w:t>日期：</w:t>
      </w:r>
    </w:p>
    <w:p>
      <w:pPr>
        <w:snapToGrid w:val="0"/>
        <w:spacing w:line="400" w:lineRule="exact"/>
        <w:ind w:left="708" w:hanging="708" w:hangingChars="295"/>
        <w:rPr>
          <w:rFonts w:ascii="宋体" w:hAnsi="宋体"/>
        </w:rPr>
      </w:pPr>
      <w:r>
        <w:rPr>
          <w:rFonts w:hint="eastAsia" w:ascii="宋体" w:hAnsi="宋体"/>
        </w:rPr>
        <w:t>注：</w:t>
      </w:r>
      <w:r>
        <w:rPr>
          <w:rFonts w:ascii="宋体" w:hAnsi="宋体"/>
        </w:rPr>
        <w:t>1.</w:t>
      </w:r>
      <w:r>
        <w:rPr>
          <w:rFonts w:hint="eastAsia" w:ascii="宋体" w:hAnsi="宋体"/>
        </w:rPr>
        <w:t>投标人应根据其所投货物情况</w:t>
      </w:r>
      <w:r>
        <w:rPr>
          <w:rFonts w:ascii="宋体" w:hAnsi="宋体"/>
        </w:rPr>
        <w:t>,</w:t>
      </w:r>
      <w:r>
        <w:rPr>
          <w:rFonts w:hint="eastAsia" w:ascii="宋体" w:hAnsi="宋体"/>
        </w:rPr>
        <w:t>提供配置的详细分项报价。投标人应对上述每项内容列明组成的详细分项价格。（根据此表格式将主机、标准附件等扩展开详细报价）</w:t>
      </w:r>
    </w:p>
    <w:p>
      <w:pPr>
        <w:snapToGrid w:val="0"/>
        <w:spacing w:line="400" w:lineRule="exact"/>
        <w:ind w:firstLine="480" w:firstLineChars="200"/>
        <w:rPr>
          <w:rFonts w:ascii="宋体" w:hAnsi="宋体"/>
        </w:rPr>
      </w:pPr>
      <w:r>
        <w:rPr>
          <w:rFonts w:ascii="宋体" w:hAnsi="宋体"/>
        </w:rPr>
        <w:t>2.</w:t>
      </w:r>
      <w:r>
        <w:rPr>
          <w:rFonts w:hint="eastAsia" w:ascii="宋体" w:hAnsi="宋体"/>
        </w:rPr>
        <w:t>如招标要求报选件，也需报出此表所列内容，但报单价即可。</w:t>
      </w:r>
    </w:p>
    <w:p>
      <w:pPr>
        <w:snapToGrid w:val="0"/>
        <w:spacing w:line="400" w:lineRule="exact"/>
        <w:ind w:left="-32" w:leftChars="-100" w:hanging="208" w:hangingChars="87"/>
        <w:rPr>
          <w:rFonts w:ascii="宋体" w:hAnsi="宋体" w:cs="宋体"/>
          <w:szCs w:val="21"/>
        </w:rPr>
      </w:pPr>
    </w:p>
    <w:p>
      <w:pPr>
        <w:snapToGrid w:val="0"/>
        <w:spacing w:line="400" w:lineRule="exact"/>
        <w:ind w:left="-32" w:leftChars="-100" w:hanging="208" w:hangingChars="87"/>
        <w:rPr>
          <w:rFonts w:ascii="宋体" w:hAnsi="宋体" w:cs="宋体"/>
          <w:szCs w:val="21"/>
        </w:rPr>
        <w:sectPr>
          <w:footerReference r:id="rId5" w:type="default"/>
          <w:pgSz w:w="11906" w:h="16838"/>
          <w:pgMar w:top="1440" w:right="1800" w:bottom="1440" w:left="1800" w:header="851" w:footer="992" w:gutter="0"/>
          <w:pgNumType w:start="0"/>
          <w:cols w:space="425" w:num="1"/>
          <w:titlePg/>
          <w:docGrid w:linePitch="326" w:charSpace="0"/>
        </w:sectPr>
      </w:pPr>
    </w:p>
    <w:p>
      <w:pPr>
        <w:pStyle w:val="58"/>
        <w:adjustRightInd w:val="0"/>
        <w:snapToGrid w:val="0"/>
        <w:spacing w:line="400" w:lineRule="exact"/>
        <w:jc w:val="left"/>
        <w:outlineLvl w:val="1"/>
        <w:rPr>
          <w:rFonts w:hAnsi="宋体" w:cs="宋体"/>
        </w:rPr>
      </w:pPr>
      <w:bookmarkStart w:id="16" w:name="_Toc477185306"/>
      <w:r>
        <w:rPr>
          <w:rFonts w:hint="eastAsia" w:hAnsi="宋体" w:cs="宋体"/>
        </w:rPr>
        <w:t>附件</w:t>
      </w:r>
      <w:r>
        <w:rPr>
          <w:rFonts w:hAnsi="宋体" w:cs="宋体"/>
        </w:rPr>
        <w:t>5</w:t>
      </w:r>
      <w:r>
        <w:rPr>
          <w:rFonts w:hint="eastAsia" w:hAnsi="宋体" w:cs="宋体"/>
        </w:rPr>
        <w:t>：</w:t>
      </w:r>
      <w:bookmarkEnd w:id="16"/>
    </w:p>
    <w:p>
      <w:pPr>
        <w:snapToGrid w:val="0"/>
        <w:spacing w:line="400" w:lineRule="exact"/>
        <w:jc w:val="center"/>
        <w:rPr>
          <w:rFonts w:ascii="宋体" w:hAnsi="宋体" w:cs="方正小标宋简体"/>
          <w:caps/>
          <w:sz w:val="36"/>
          <w:szCs w:val="36"/>
        </w:rPr>
      </w:pPr>
    </w:p>
    <w:p>
      <w:pPr>
        <w:snapToGrid w:val="0"/>
        <w:spacing w:line="400" w:lineRule="exact"/>
        <w:jc w:val="center"/>
        <w:rPr>
          <w:rFonts w:ascii="宋体" w:hAnsi="宋体" w:cs="方正小标宋简体"/>
          <w:caps/>
          <w:sz w:val="36"/>
          <w:szCs w:val="36"/>
        </w:rPr>
      </w:pPr>
      <w:r>
        <w:rPr>
          <w:rFonts w:hint="eastAsia" w:ascii="宋体" w:hAnsi="宋体" w:cs="方正小标宋简体"/>
          <w:caps/>
          <w:sz w:val="36"/>
          <w:szCs w:val="36"/>
        </w:rPr>
        <w:t>商务条款偏离表</w:t>
      </w:r>
    </w:p>
    <w:p>
      <w:pPr>
        <w:snapToGrid w:val="0"/>
        <w:spacing w:line="400" w:lineRule="exact"/>
        <w:rPr>
          <w:rFonts w:ascii="宋体" w:hAnsi="宋体" w:cs="宋体"/>
          <w:b/>
          <w:spacing w:val="6"/>
        </w:rPr>
      </w:pPr>
    </w:p>
    <w:p>
      <w:pPr>
        <w:snapToGrid w:val="0"/>
        <w:spacing w:line="400" w:lineRule="exact"/>
        <w:ind w:firstLine="240" w:firstLineChars="100"/>
        <w:rPr>
          <w:rFonts w:ascii="宋体" w:hAnsi="宋体" w:cs="宋体"/>
        </w:rPr>
      </w:pPr>
      <w:r>
        <w:rPr>
          <w:rFonts w:hint="eastAsia" w:ascii="宋体" w:hAnsi="宋体" w:cs="宋体"/>
        </w:rPr>
        <w:t>项目编号：</w:t>
      </w:r>
    </w:p>
    <w:p>
      <w:pPr>
        <w:snapToGrid w:val="0"/>
        <w:spacing w:line="400" w:lineRule="exact"/>
        <w:ind w:firstLine="240" w:firstLineChars="100"/>
        <w:rPr>
          <w:rFonts w:ascii="宋体" w:hAnsi="宋体" w:cs="宋体"/>
        </w:rPr>
      </w:pPr>
      <w:r>
        <w:rPr>
          <w:rFonts w:hint="eastAsia" w:ascii="宋体" w:hAnsi="宋体" w:cs="宋体"/>
        </w:rPr>
        <w:t>包号：</w:t>
      </w:r>
    </w:p>
    <w:tbl>
      <w:tblPr>
        <w:tblStyle w:val="23"/>
        <w:tblW w:w="1337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733"/>
        <w:gridCol w:w="3337"/>
        <w:gridCol w:w="3351"/>
        <w:gridCol w:w="1981"/>
        <w:gridCol w:w="19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33" w:type="dxa"/>
            <w:tcBorders>
              <w:top w:val="double" w:color="auto" w:sz="4" w:space="0"/>
            </w:tcBorders>
            <w:vAlign w:val="center"/>
          </w:tcPr>
          <w:p>
            <w:pPr>
              <w:snapToGrid w:val="0"/>
              <w:spacing w:line="400" w:lineRule="exact"/>
              <w:jc w:val="center"/>
              <w:rPr>
                <w:rFonts w:ascii="宋体" w:hAnsi="宋体" w:cs="宋体"/>
              </w:rPr>
            </w:pPr>
            <w:r>
              <w:rPr>
                <w:rFonts w:hint="eastAsia" w:ascii="宋体" w:hAnsi="宋体" w:cs="宋体"/>
              </w:rPr>
              <w:t>招标文件条目号</w:t>
            </w:r>
          </w:p>
        </w:tc>
        <w:tc>
          <w:tcPr>
            <w:tcW w:w="3337" w:type="dxa"/>
            <w:tcBorders>
              <w:top w:val="double" w:color="auto" w:sz="4" w:space="0"/>
            </w:tcBorders>
            <w:vAlign w:val="center"/>
          </w:tcPr>
          <w:p>
            <w:pPr>
              <w:snapToGrid w:val="0"/>
              <w:spacing w:line="400" w:lineRule="exact"/>
              <w:jc w:val="center"/>
              <w:rPr>
                <w:rFonts w:ascii="宋体" w:hAnsi="宋体" w:cs="宋体"/>
              </w:rPr>
            </w:pPr>
            <w:r>
              <w:rPr>
                <w:rFonts w:hint="eastAsia" w:ascii="宋体" w:hAnsi="宋体" w:cs="宋体"/>
              </w:rPr>
              <w:t>招标文件的商务条款</w:t>
            </w:r>
          </w:p>
        </w:tc>
        <w:tc>
          <w:tcPr>
            <w:tcW w:w="3351" w:type="dxa"/>
            <w:tcBorders>
              <w:top w:val="double" w:color="auto" w:sz="4" w:space="0"/>
            </w:tcBorders>
            <w:vAlign w:val="center"/>
          </w:tcPr>
          <w:p>
            <w:pPr>
              <w:snapToGrid w:val="0"/>
              <w:spacing w:line="400" w:lineRule="exact"/>
              <w:jc w:val="center"/>
              <w:rPr>
                <w:rFonts w:ascii="宋体" w:hAnsi="宋体" w:cs="宋体"/>
              </w:rPr>
            </w:pPr>
            <w:r>
              <w:rPr>
                <w:rFonts w:hint="eastAsia" w:ascii="宋体" w:hAnsi="宋体" w:cs="宋体"/>
              </w:rPr>
              <w:t>投标文件的商务条款</w:t>
            </w:r>
          </w:p>
        </w:tc>
        <w:tc>
          <w:tcPr>
            <w:tcW w:w="1981" w:type="dxa"/>
            <w:tcBorders>
              <w:top w:val="double" w:color="auto" w:sz="4" w:space="0"/>
            </w:tcBorders>
            <w:vAlign w:val="center"/>
          </w:tcPr>
          <w:p>
            <w:pPr>
              <w:snapToGrid w:val="0"/>
              <w:spacing w:line="400" w:lineRule="exact"/>
              <w:jc w:val="center"/>
              <w:rPr>
                <w:rFonts w:ascii="宋体" w:hAnsi="宋体" w:cs="宋体"/>
              </w:rPr>
            </w:pPr>
            <w:r>
              <w:rPr>
                <w:rFonts w:hint="eastAsia" w:ascii="宋体" w:hAnsi="宋体" w:cs="宋体"/>
              </w:rPr>
              <w:t>响应</w:t>
            </w:r>
            <w:r>
              <w:rPr>
                <w:rFonts w:ascii="宋体" w:hAnsi="宋体" w:cs="宋体"/>
              </w:rPr>
              <w:t>/</w:t>
            </w:r>
            <w:r>
              <w:rPr>
                <w:rFonts w:hint="eastAsia" w:ascii="宋体" w:hAnsi="宋体" w:cs="宋体"/>
              </w:rPr>
              <w:t>偏离</w:t>
            </w:r>
          </w:p>
        </w:tc>
        <w:tc>
          <w:tcPr>
            <w:tcW w:w="1970" w:type="dxa"/>
            <w:tcBorders>
              <w:top w:val="double" w:color="auto" w:sz="4" w:space="0"/>
            </w:tcBorders>
            <w:vAlign w:val="center"/>
          </w:tcPr>
          <w:p>
            <w:pPr>
              <w:snapToGrid w:val="0"/>
              <w:spacing w:line="400" w:lineRule="exact"/>
              <w:jc w:val="center"/>
              <w:rPr>
                <w:rFonts w:ascii="宋体" w:hAnsi="宋体" w:cs="宋体"/>
              </w:rPr>
            </w:pPr>
            <w:r>
              <w:rPr>
                <w:rFonts w:hint="eastAsia" w:ascii="宋体" w:hAnsi="宋体" w:cs="宋体"/>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733" w:type="dxa"/>
            <w:vAlign w:val="center"/>
          </w:tcPr>
          <w:p>
            <w:pPr>
              <w:snapToGrid w:val="0"/>
              <w:spacing w:line="400" w:lineRule="exact"/>
              <w:jc w:val="center"/>
              <w:rPr>
                <w:rFonts w:ascii="宋体" w:hAnsi="宋体" w:cs="宋体"/>
              </w:rPr>
            </w:pPr>
          </w:p>
        </w:tc>
        <w:tc>
          <w:tcPr>
            <w:tcW w:w="3337" w:type="dxa"/>
            <w:vAlign w:val="center"/>
          </w:tcPr>
          <w:p>
            <w:pPr>
              <w:snapToGrid w:val="0"/>
              <w:spacing w:line="400" w:lineRule="exact"/>
              <w:jc w:val="center"/>
              <w:rPr>
                <w:rFonts w:ascii="宋体" w:hAnsi="宋体" w:cs="宋体"/>
              </w:rPr>
            </w:pPr>
          </w:p>
        </w:tc>
        <w:tc>
          <w:tcPr>
            <w:tcW w:w="3351" w:type="dxa"/>
            <w:vAlign w:val="center"/>
          </w:tcPr>
          <w:p>
            <w:pPr>
              <w:snapToGrid w:val="0"/>
              <w:spacing w:line="400" w:lineRule="exact"/>
              <w:jc w:val="center"/>
              <w:rPr>
                <w:rFonts w:ascii="宋体" w:hAnsi="宋体" w:cs="宋体"/>
              </w:rPr>
            </w:pPr>
          </w:p>
        </w:tc>
        <w:tc>
          <w:tcPr>
            <w:tcW w:w="1981" w:type="dxa"/>
            <w:vAlign w:val="center"/>
          </w:tcPr>
          <w:p>
            <w:pPr>
              <w:snapToGrid w:val="0"/>
              <w:spacing w:line="400" w:lineRule="exact"/>
              <w:jc w:val="center"/>
              <w:rPr>
                <w:rFonts w:ascii="宋体" w:hAnsi="宋体" w:cs="宋体"/>
              </w:rPr>
            </w:pPr>
          </w:p>
        </w:tc>
        <w:tc>
          <w:tcPr>
            <w:tcW w:w="1970" w:type="dxa"/>
            <w:vAlign w:val="center"/>
          </w:tcPr>
          <w:p>
            <w:pPr>
              <w:snapToGrid w:val="0"/>
              <w:spacing w:line="400" w:lineRule="exac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733" w:type="dxa"/>
            <w:vAlign w:val="center"/>
          </w:tcPr>
          <w:p>
            <w:pPr>
              <w:snapToGrid w:val="0"/>
              <w:spacing w:line="400" w:lineRule="exact"/>
              <w:jc w:val="center"/>
              <w:rPr>
                <w:rFonts w:ascii="宋体" w:hAnsi="宋体" w:cs="宋体"/>
              </w:rPr>
            </w:pPr>
          </w:p>
        </w:tc>
        <w:tc>
          <w:tcPr>
            <w:tcW w:w="3337" w:type="dxa"/>
            <w:vAlign w:val="center"/>
          </w:tcPr>
          <w:p>
            <w:pPr>
              <w:snapToGrid w:val="0"/>
              <w:spacing w:line="400" w:lineRule="exact"/>
              <w:jc w:val="center"/>
              <w:rPr>
                <w:rFonts w:ascii="宋体" w:hAnsi="宋体" w:cs="宋体"/>
              </w:rPr>
            </w:pPr>
          </w:p>
        </w:tc>
        <w:tc>
          <w:tcPr>
            <w:tcW w:w="3351" w:type="dxa"/>
            <w:vAlign w:val="center"/>
          </w:tcPr>
          <w:p>
            <w:pPr>
              <w:snapToGrid w:val="0"/>
              <w:spacing w:line="400" w:lineRule="exact"/>
              <w:jc w:val="center"/>
              <w:rPr>
                <w:rFonts w:ascii="宋体" w:hAnsi="宋体" w:cs="宋体"/>
              </w:rPr>
            </w:pPr>
          </w:p>
        </w:tc>
        <w:tc>
          <w:tcPr>
            <w:tcW w:w="1981" w:type="dxa"/>
            <w:vAlign w:val="center"/>
          </w:tcPr>
          <w:p>
            <w:pPr>
              <w:snapToGrid w:val="0"/>
              <w:spacing w:line="400" w:lineRule="exact"/>
              <w:jc w:val="center"/>
              <w:rPr>
                <w:rFonts w:ascii="宋体" w:hAnsi="宋体" w:cs="宋体"/>
              </w:rPr>
            </w:pPr>
          </w:p>
        </w:tc>
        <w:tc>
          <w:tcPr>
            <w:tcW w:w="1970" w:type="dxa"/>
            <w:vAlign w:val="center"/>
          </w:tcPr>
          <w:p>
            <w:pPr>
              <w:snapToGrid w:val="0"/>
              <w:spacing w:line="400" w:lineRule="exac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733" w:type="dxa"/>
            <w:vAlign w:val="center"/>
          </w:tcPr>
          <w:p>
            <w:pPr>
              <w:snapToGrid w:val="0"/>
              <w:spacing w:line="400" w:lineRule="exact"/>
              <w:jc w:val="center"/>
              <w:rPr>
                <w:rFonts w:ascii="宋体" w:hAnsi="宋体" w:cs="宋体"/>
              </w:rPr>
            </w:pPr>
          </w:p>
        </w:tc>
        <w:tc>
          <w:tcPr>
            <w:tcW w:w="3337" w:type="dxa"/>
            <w:vAlign w:val="center"/>
          </w:tcPr>
          <w:p>
            <w:pPr>
              <w:snapToGrid w:val="0"/>
              <w:spacing w:line="400" w:lineRule="exact"/>
              <w:jc w:val="center"/>
              <w:rPr>
                <w:rFonts w:ascii="宋体" w:hAnsi="宋体" w:cs="宋体"/>
              </w:rPr>
            </w:pPr>
          </w:p>
        </w:tc>
        <w:tc>
          <w:tcPr>
            <w:tcW w:w="3351" w:type="dxa"/>
            <w:vAlign w:val="center"/>
          </w:tcPr>
          <w:p>
            <w:pPr>
              <w:snapToGrid w:val="0"/>
              <w:spacing w:line="400" w:lineRule="exact"/>
              <w:jc w:val="center"/>
              <w:rPr>
                <w:rFonts w:ascii="宋体" w:hAnsi="宋体" w:cs="宋体"/>
              </w:rPr>
            </w:pPr>
          </w:p>
        </w:tc>
        <w:tc>
          <w:tcPr>
            <w:tcW w:w="1981" w:type="dxa"/>
            <w:vAlign w:val="center"/>
          </w:tcPr>
          <w:p>
            <w:pPr>
              <w:snapToGrid w:val="0"/>
              <w:spacing w:line="400" w:lineRule="exact"/>
              <w:jc w:val="center"/>
              <w:rPr>
                <w:rFonts w:ascii="宋体" w:hAnsi="宋体" w:cs="宋体"/>
              </w:rPr>
            </w:pPr>
          </w:p>
        </w:tc>
        <w:tc>
          <w:tcPr>
            <w:tcW w:w="1970" w:type="dxa"/>
            <w:vAlign w:val="center"/>
          </w:tcPr>
          <w:p>
            <w:pPr>
              <w:snapToGrid w:val="0"/>
              <w:spacing w:line="400" w:lineRule="exac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733" w:type="dxa"/>
            <w:vAlign w:val="center"/>
          </w:tcPr>
          <w:p>
            <w:pPr>
              <w:snapToGrid w:val="0"/>
              <w:spacing w:line="400" w:lineRule="exact"/>
              <w:jc w:val="center"/>
              <w:rPr>
                <w:rFonts w:ascii="宋体" w:hAnsi="宋体" w:cs="宋体"/>
              </w:rPr>
            </w:pPr>
          </w:p>
        </w:tc>
        <w:tc>
          <w:tcPr>
            <w:tcW w:w="3337" w:type="dxa"/>
            <w:vAlign w:val="center"/>
          </w:tcPr>
          <w:p>
            <w:pPr>
              <w:snapToGrid w:val="0"/>
              <w:spacing w:line="400" w:lineRule="exact"/>
              <w:jc w:val="center"/>
              <w:rPr>
                <w:rFonts w:ascii="宋体" w:hAnsi="宋体" w:cs="宋体"/>
              </w:rPr>
            </w:pPr>
          </w:p>
        </w:tc>
        <w:tc>
          <w:tcPr>
            <w:tcW w:w="3351" w:type="dxa"/>
            <w:vAlign w:val="center"/>
          </w:tcPr>
          <w:p>
            <w:pPr>
              <w:snapToGrid w:val="0"/>
              <w:spacing w:line="400" w:lineRule="exact"/>
              <w:jc w:val="center"/>
              <w:rPr>
                <w:rFonts w:ascii="宋体" w:hAnsi="宋体" w:cs="宋体"/>
              </w:rPr>
            </w:pPr>
          </w:p>
        </w:tc>
        <w:tc>
          <w:tcPr>
            <w:tcW w:w="1981" w:type="dxa"/>
            <w:vAlign w:val="center"/>
          </w:tcPr>
          <w:p>
            <w:pPr>
              <w:snapToGrid w:val="0"/>
              <w:spacing w:line="400" w:lineRule="exact"/>
              <w:jc w:val="center"/>
              <w:rPr>
                <w:rFonts w:ascii="宋体" w:hAnsi="宋体" w:cs="宋体"/>
              </w:rPr>
            </w:pPr>
          </w:p>
        </w:tc>
        <w:tc>
          <w:tcPr>
            <w:tcW w:w="1970" w:type="dxa"/>
            <w:vAlign w:val="center"/>
          </w:tcPr>
          <w:p>
            <w:pPr>
              <w:snapToGrid w:val="0"/>
              <w:spacing w:line="400" w:lineRule="exac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733" w:type="dxa"/>
            <w:vAlign w:val="center"/>
          </w:tcPr>
          <w:p>
            <w:pPr>
              <w:snapToGrid w:val="0"/>
              <w:spacing w:line="400" w:lineRule="exact"/>
              <w:jc w:val="center"/>
              <w:rPr>
                <w:rFonts w:ascii="宋体" w:hAnsi="宋体" w:cs="宋体"/>
              </w:rPr>
            </w:pPr>
          </w:p>
        </w:tc>
        <w:tc>
          <w:tcPr>
            <w:tcW w:w="3337" w:type="dxa"/>
            <w:vAlign w:val="center"/>
          </w:tcPr>
          <w:p>
            <w:pPr>
              <w:snapToGrid w:val="0"/>
              <w:spacing w:line="400" w:lineRule="exact"/>
              <w:jc w:val="center"/>
              <w:rPr>
                <w:rFonts w:ascii="宋体" w:hAnsi="宋体" w:cs="宋体"/>
              </w:rPr>
            </w:pPr>
          </w:p>
        </w:tc>
        <w:tc>
          <w:tcPr>
            <w:tcW w:w="3351" w:type="dxa"/>
            <w:vAlign w:val="center"/>
          </w:tcPr>
          <w:p>
            <w:pPr>
              <w:snapToGrid w:val="0"/>
              <w:spacing w:line="400" w:lineRule="exact"/>
              <w:jc w:val="center"/>
              <w:rPr>
                <w:rFonts w:ascii="宋体" w:hAnsi="宋体" w:cs="宋体"/>
              </w:rPr>
            </w:pPr>
          </w:p>
        </w:tc>
        <w:tc>
          <w:tcPr>
            <w:tcW w:w="1981" w:type="dxa"/>
            <w:vAlign w:val="center"/>
          </w:tcPr>
          <w:p>
            <w:pPr>
              <w:snapToGrid w:val="0"/>
              <w:spacing w:line="400" w:lineRule="exact"/>
              <w:jc w:val="center"/>
              <w:rPr>
                <w:rFonts w:ascii="宋体" w:hAnsi="宋体" w:cs="宋体"/>
              </w:rPr>
            </w:pPr>
          </w:p>
        </w:tc>
        <w:tc>
          <w:tcPr>
            <w:tcW w:w="1970" w:type="dxa"/>
            <w:vAlign w:val="center"/>
          </w:tcPr>
          <w:p>
            <w:pPr>
              <w:snapToGrid w:val="0"/>
              <w:spacing w:line="400" w:lineRule="exac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2733" w:type="dxa"/>
            <w:tcBorders>
              <w:bottom w:val="double" w:color="auto" w:sz="4" w:space="0"/>
            </w:tcBorders>
            <w:vAlign w:val="center"/>
          </w:tcPr>
          <w:p>
            <w:pPr>
              <w:snapToGrid w:val="0"/>
              <w:spacing w:line="400" w:lineRule="exact"/>
              <w:jc w:val="center"/>
              <w:rPr>
                <w:rFonts w:ascii="宋体" w:hAnsi="宋体" w:cs="宋体"/>
              </w:rPr>
            </w:pPr>
          </w:p>
        </w:tc>
        <w:tc>
          <w:tcPr>
            <w:tcW w:w="3337" w:type="dxa"/>
            <w:tcBorders>
              <w:bottom w:val="double" w:color="auto" w:sz="4" w:space="0"/>
            </w:tcBorders>
            <w:vAlign w:val="center"/>
          </w:tcPr>
          <w:p>
            <w:pPr>
              <w:snapToGrid w:val="0"/>
              <w:spacing w:line="400" w:lineRule="exact"/>
              <w:jc w:val="center"/>
              <w:rPr>
                <w:rFonts w:ascii="宋体" w:hAnsi="宋体" w:cs="宋体"/>
              </w:rPr>
            </w:pPr>
          </w:p>
        </w:tc>
        <w:tc>
          <w:tcPr>
            <w:tcW w:w="3351" w:type="dxa"/>
            <w:tcBorders>
              <w:bottom w:val="double" w:color="auto" w:sz="4" w:space="0"/>
            </w:tcBorders>
            <w:vAlign w:val="center"/>
          </w:tcPr>
          <w:p>
            <w:pPr>
              <w:snapToGrid w:val="0"/>
              <w:spacing w:line="400" w:lineRule="exact"/>
              <w:jc w:val="center"/>
              <w:rPr>
                <w:rFonts w:ascii="宋体" w:hAnsi="宋体" w:cs="宋体"/>
              </w:rPr>
            </w:pPr>
          </w:p>
        </w:tc>
        <w:tc>
          <w:tcPr>
            <w:tcW w:w="1981" w:type="dxa"/>
            <w:tcBorders>
              <w:bottom w:val="double" w:color="auto" w:sz="4" w:space="0"/>
            </w:tcBorders>
            <w:vAlign w:val="center"/>
          </w:tcPr>
          <w:p>
            <w:pPr>
              <w:snapToGrid w:val="0"/>
              <w:spacing w:line="400" w:lineRule="exact"/>
              <w:jc w:val="center"/>
              <w:rPr>
                <w:rFonts w:ascii="宋体" w:hAnsi="宋体" w:cs="宋体"/>
              </w:rPr>
            </w:pPr>
          </w:p>
        </w:tc>
        <w:tc>
          <w:tcPr>
            <w:tcW w:w="1970" w:type="dxa"/>
            <w:tcBorders>
              <w:bottom w:val="double" w:color="auto" w:sz="4" w:space="0"/>
            </w:tcBorders>
            <w:vAlign w:val="center"/>
          </w:tcPr>
          <w:p>
            <w:pPr>
              <w:snapToGrid w:val="0"/>
              <w:spacing w:line="400" w:lineRule="exact"/>
              <w:jc w:val="center"/>
              <w:rPr>
                <w:rFonts w:ascii="宋体" w:hAnsi="宋体" w:cs="宋体"/>
              </w:rPr>
            </w:pPr>
          </w:p>
        </w:tc>
      </w:tr>
    </w:tbl>
    <w:p>
      <w:pPr>
        <w:snapToGrid w:val="0"/>
        <w:spacing w:line="400" w:lineRule="exact"/>
        <w:ind w:left="707" w:leftChars="100" w:hanging="467" w:hangingChars="194"/>
        <w:rPr>
          <w:rFonts w:ascii="宋体" w:hAnsi="宋体" w:cs="宋体"/>
          <w:b/>
        </w:rPr>
      </w:pPr>
      <w:bookmarkStart w:id="17" w:name="_Toc469484220"/>
      <w:bookmarkStart w:id="18" w:name="_Toc477185307"/>
      <w:r>
        <w:rPr>
          <w:rFonts w:hint="eastAsia" w:ascii="宋体" w:hAnsi="宋体" w:cs="宋体"/>
          <w:b/>
        </w:rPr>
        <w:t>注：投标人如对包括交货期</w:t>
      </w:r>
      <w:r>
        <w:rPr>
          <w:rFonts w:ascii="宋体" w:hAnsi="宋体" w:cs="宋体"/>
          <w:b/>
        </w:rPr>
        <w:t>/</w:t>
      </w:r>
      <w:r>
        <w:rPr>
          <w:rFonts w:hint="eastAsia" w:ascii="宋体" w:hAnsi="宋体" w:cs="宋体"/>
          <w:b/>
        </w:rPr>
        <w:t>工期、质保期等商务条款的响应有任何偏离，请在本表中详细填写；如不列出，则视为投标人完全同意招标文件的商务条</w:t>
      </w:r>
      <w:bookmarkEnd w:id="17"/>
      <w:r>
        <w:rPr>
          <w:rFonts w:hint="eastAsia" w:ascii="宋体" w:hAnsi="宋体" w:cs="宋体"/>
          <w:b/>
        </w:rPr>
        <w:t>款。</w:t>
      </w:r>
      <w:bookmarkEnd w:id="18"/>
    </w:p>
    <w:p>
      <w:pPr>
        <w:snapToGrid w:val="0"/>
        <w:spacing w:line="400" w:lineRule="exact"/>
        <w:rPr>
          <w:rFonts w:ascii="宋体" w:hAnsi="宋体" w:cs="宋体"/>
        </w:rPr>
      </w:pPr>
    </w:p>
    <w:p>
      <w:pPr>
        <w:snapToGrid w:val="0"/>
        <w:spacing w:line="400" w:lineRule="exact"/>
        <w:ind w:firstLine="240" w:firstLineChars="100"/>
        <w:rPr>
          <w:rFonts w:ascii="宋体" w:hAnsi="宋体" w:cs="宋体"/>
        </w:rPr>
      </w:pPr>
      <w:r>
        <w:rPr>
          <w:rFonts w:hint="eastAsia" w:ascii="宋体" w:hAnsi="宋体" w:cs="宋体"/>
        </w:rPr>
        <w:t>投标人名称</w:t>
      </w:r>
      <w:r>
        <w:rPr>
          <w:rFonts w:ascii="宋体" w:hAnsi="宋体" w:cs="宋体"/>
        </w:rPr>
        <w:t>(</w:t>
      </w:r>
      <w:r>
        <w:rPr>
          <w:rFonts w:hint="eastAsia" w:ascii="宋体" w:hAnsi="宋体" w:cs="宋体"/>
        </w:rPr>
        <w:t>盖公章</w:t>
      </w:r>
      <w:r>
        <w:rPr>
          <w:rFonts w:ascii="宋体" w:hAnsi="宋体" w:cs="宋体"/>
        </w:rPr>
        <w:t>)</w:t>
      </w:r>
      <w:r>
        <w:rPr>
          <w:rFonts w:hint="eastAsia" w:ascii="宋体" w:hAnsi="宋体" w:cs="宋体"/>
        </w:rPr>
        <w:t>：</w:t>
      </w:r>
      <w:bookmarkStart w:id="19" w:name="_Toc469484221"/>
    </w:p>
    <w:p>
      <w:pPr>
        <w:snapToGrid w:val="0"/>
        <w:spacing w:line="400" w:lineRule="exact"/>
        <w:ind w:firstLine="240" w:firstLineChars="100"/>
        <w:rPr>
          <w:rFonts w:ascii="宋体" w:hAnsi="宋体" w:cs="宋体"/>
        </w:rPr>
      </w:pPr>
      <w:bookmarkStart w:id="20" w:name="_Toc477185308"/>
      <w:r>
        <w:rPr>
          <w:rFonts w:hint="eastAsia" w:ascii="宋体" w:hAnsi="宋体" w:cs="宋体"/>
        </w:rPr>
        <w:t>法定代表人</w:t>
      </w:r>
      <w:r>
        <w:rPr>
          <w:rFonts w:ascii="宋体" w:hAnsi="宋体" w:cs="宋体"/>
        </w:rPr>
        <w:t>或</w:t>
      </w:r>
      <w:r>
        <w:rPr>
          <w:rFonts w:hint="eastAsia" w:ascii="宋体" w:hAnsi="宋体" w:cs="宋体"/>
        </w:rPr>
        <w:t>投标人代表签</w:t>
      </w:r>
      <w:bookmarkEnd w:id="19"/>
      <w:r>
        <w:rPr>
          <w:rFonts w:hint="eastAsia" w:ascii="宋体" w:hAnsi="宋体" w:cs="宋体"/>
        </w:rPr>
        <w:t>字：</w:t>
      </w:r>
      <w:bookmarkEnd w:id="20"/>
    </w:p>
    <w:p>
      <w:pPr>
        <w:snapToGrid w:val="0"/>
        <w:spacing w:line="400" w:lineRule="exact"/>
        <w:ind w:left="707" w:leftChars="100" w:hanging="467" w:hangingChars="194"/>
        <w:rPr>
          <w:rFonts w:ascii="宋体" w:hAnsi="宋体"/>
          <w:u w:val="single"/>
        </w:rPr>
      </w:pPr>
      <w:bookmarkStart w:id="21" w:name="_Toc477185309"/>
      <w:r>
        <w:rPr>
          <w:rFonts w:hint="eastAsia" w:ascii="宋体" w:hAnsi="宋体" w:cs="宋体"/>
          <w:b/>
        </w:rPr>
        <w:t>日期</w:t>
      </w:r>
      <w:r>
        <w:rPr>
          <w:rFonts w:hint="eastAsia" w:ascii="宋体" w:hAnsi="宋体"/>
        </w:rPr>
        <w:t>：</w:t>
      </w:r>
      <w:bookmarkEnd w:id="21"/>
    </w:p>
    <w:p>
      <w:pPr>
        <w:pStyle w:val="58"/>
        <w:adjustRightInd w:val="0"/>
        <w:snapToGrid w:val="0"/>
        <w:spacing w:line="400" w:lineRule="exact"/>
        <w:jc w:val="left"/>
        <w:rPr>
          <w:rFonts w:hAnsi="宋体"/>
        </w:rPr>
        <w:sectPr>
          <w:pgSz w:w="16838" w:h="11906" w:orient="landscape"/>
          <w:pgMar w:top="1797" w:right="1440" w:bottom="1797" w:left="1440" w:header="851" w:footer="992" w:gutter="0"/>
          <w:cols w:space="425" w:num="1"/>
          <w:docGrid w:linePitch="326" w:charSpace="0"/>
        </w:sectPr>
      </w:pPr>
    </w:p>
    <w:p>
      <w:pPr>
        <w:pStyle w:val="58"/>
        <w:adjustRightInd w:val="0"/>
        <w:snapToGrid w:val="0"/>
        <w:spacing w:line="400" w:lineRule="exact"/>
        <w:jc w:val="left"/>
        <w:outlineLvl w:val="1"/>
        <w:rPr>
          <w:rFonts w:hAnsi="宋体" w:cs="宋体"/>
        </w:rPr>
      </w:pPr>
      <w:bookmarkStart w:id="22" w:name="_Toc477185310"/>
      <w:r>
        <w:rPr>
          <w:rFonts w:hint="eastAsia" w:hAnsi="宋体" w:cs="宋体"/>
        </w:rPr>
        <w:t>附件</w:t>
      </w:r>
      <w:r>
        <w:rPr>
          <w:rFonts w:hAnsi="宋体" w:cs="宋体"/>
        </w:rPr>
        <w:t>6</w:t>
      </w:r>
      <w:r>
        <w:rPr>
          <w:rFonts w:hint="eastAsia" w:hAnsi="宋体" w:cs="宋体"/>
        </w:rPr>
        <w:t>：</w:t>
      </w:r>
      <w:bookmarkEnd w:id="22"/>
    </w:p>
    <w:p>
      <w:pPr>
        <w:snapToGrid w:val="0"/>
        <w:spacing w:line="400" w:lineRule="exact"/>
        <w:jc w:val="center"/>
        <w:rPr>
          <w:rFonts w:ascii="宋体" w:hAnsi="宋体" w:cs="方正小标宋简体"/>
          <w:caps/>
          <w:sz w:val="32"/>
          <w:szCs w:val="32"/>
        </w:rPr>
      </w:pPr>
    </w:p>
    <w:p>
      <w:pPr>
        <w:snapToGrid w:val="0"/>
        <w:spacing w:line="400" w:lineRule="exact"/>
        <w:jc w:val="center"/>
        <w:rPr>
          <w:rFonts w:ascii="宋体" w:hAnsi="宋体" w:cs="方正小标宋简体"/>
          <w:caps/>
          <w:sz w:val="36"/>
          <w:szCs w:val="36"/>
        </w:rPr>
      </w:pPr>
      <w:r>
        <w:rPr>
          <w:rFonts w:hint="eastAsia" w:ascii="宋体" w:hAnsi="宋体" w:cs="方正小标宋简体"/>
          <w:caps/>
          <w:sz w:val="36"/>
          <w:szCs w:val="36"/>
        </w:rPr>
        <w:t>资格证明文件</w:t>
      </w:r>
    </w:p>
    <w:p>
      <w:pPr>
        <w:pStyle w:val="36"/>
        <w:adjustRightInd w:val="0"/>
        <w:snapToGrid w:val="0"/>
        <w:spacing w:before="0" w:after="0" w:line="400" w:lineRule="exact"/>
        <w:ind w:firstLine="1077" w:firstLineChars="449"/>
        <w:jc w:val="both"/>
        <w:rPr>
          <w:rFonts w:ascii="宋体" w:hAnsi="宋体" w:eastAsia="宋体" w:cs="宋体"/>
          <w:color w:val="auto"/>
          <w:sz w:val="24"/>
          <w:szCs w:val="24"/>
        </w:rPr>
      </w:pPr>
    </w:p>
    <w:p>
      <w:pPr>
        <w:widowControl/>
        <w:snapToGrid w:val="0"/>
        <w:spacing w:line="400" w:lineRule="exact"/>
        <w:textAlignment w:val="auto"/>
        <w:rPr>
          <w:rFonts w:ascii="宋体" w:hAnsi="宋体" w:cs="宋体"/>
          <w:kern w:val="20"/>
          <w:lang w:val="zh-CN"/>
        </w:rPr>
      </w:pPr>
    </w:p>
    <w:p>
      <w:pPr>
        <w:widowControl/>
        <w:snapToGrid w:val="0"/>
        <w:spacing w:line="400" w:lineRule="exact"/>
        <w:textAlignment w:val="auto"/>
        <w:rPr>
          <w:rFonts w:ascii="宋体" w:hAnsi="宋体" w:cs="宋体"/>
        </w:rPr>
      </w:pPr>
      <w:r>
        <w:rPr>
          <w:rFonts w:ascii="宋体" w:hAnsi="宋体" w:cs="宋体"/>
          <w:kern w:val="20"/>
          <w:lang w:val="zh-CN"/>
        </w:rPr>
        <w:t>6</w:t>
      </w:r>
      <w:r>
        <w:rPr>
          <w:rFonts w:hint="eastAsia" w:ascii="宋体" w:hAnsi="宋体" w:cs="宋体"/>
          <w:kern w:val="20"/>
          <w:lang w:val="zh-CN"/>
        </w:rPr>
        <w:t>－</w:t>
      </w:r>
      <w:r>
        <w:rPr>
          <w:rFonts w:ascii="宋体" w:hAnsi="宋体" w:cs="宋体"/>
          <w:kern w:val="20"/>
          <w:lang w:val="zh-CN"/>
        </w:rPr>
        <w:t xml:space="preserve">1 </w:t>
      </w:r>
      <w:r>
        <w:rPr>
          <w:rFonts w:hint="eastAsia" w:ascii="宋体" w:hAnsi="宋体" w:cs="宋体"/>
        </w:rPr>
        <w:t>独立承担民事责任的能力证明材料</w:t>
      </w:r>
    </w:p>
    <w:p>
      <w:pPr>
        <w:autoSpaceDE w:val="0"/>
        <w:autoSpaceDN w:val="0"/>
        <w:snapToGrid w:val="0"/>
        <w:spacing w:line="380" w:lineRule="exact"/>
        <w:jc w:val="both"/>
        <w:rPr>
          <w:rFonts w:ascii="宋体" w:hAnsi="宋体" w:cs="宋体"/>
        </w:rPr>
      </w:pPr>
      <w:r>
        <w:rPr>
          <w:rFonts w:ascii="宋体" w:hAnsi="宋体" w:cs="宋体"/>
          <w:kern w:val="20"/>
          <w:lang w:val="zh-CN"/>
        </w:rPr>
        <w:t>6</w:t>
      </w:r>
      <w:r>
        <w:rPr>
          <w:rFonts w:hint="eastAsia" w:ascii="宋体" w:hAnsi="宋体" w:cs="宋体"/>
          <w:kern w:val="20"/>
          <w:lang w:val="zh-CN"/>
        </w:rPr>
        <w:t>－</w:t>
      </w:r>
      <w:r>
        <w:rPr>
          <w:rFonts w:ascii="宋体" w:hAnsi="宋体" w:cs="宋体"/>
          <w:kern w:val="20"/>
          <w:lang w:val="zh-CN"/>
        </w:rPr>
        <w:t xml:space="preserve">2 </w:t>
      </w:r>
      <w:r>
        <w:rPr>
          <w:rFonts w:hint="eastAsia" w:ascii="宋体" w:hAnsi="宋体" w:cs="宋体"/>
        </w:rPr>
        <w:t>财务状况报告</w:t>
      </w:r>
    </w:p>
    <w:p>
      <w:pPr>
        <w:widowControl/>
        <w:snapToGrid w:val="0"/>
        <w:spacing w:line="400" w:lineRule="exact"/>
        <w:textAlignment w:val="auto"/>
        <w:rPr>
          <w:rFonts w:ascii="宋体" w:hAnsi="宋体" w:cs="宋体"/>
          <w:kern w:val="20"/>
          <w:lang w:val="zh-CN"/>
        </w:rPr>
      </w:pPr>
      <w:r>
        <w:rPr>
          <w:rFonts w:ascii="宋体" w:hAnsi="宋体" w:cs="宋体"/>
          <w:kern w:val="20"/>
          <w:lang w:val="zh-CN"/>
        </w:rPr>
        <w:t>6</w:t>
      </w:r>
      <w:r>
        <w:rPr>
          <w:rFonts w:hint="eastAsia" w:ascii="宋体" w:hAnsi="宋体" w:cs="宋体"/>
          <w:kern w:val="20"/>
          <w:lang w:val="zh-CN"/>
        </w:rPr>
        <w:t>－</w:t>
      </w:r>
      <w:r>
        <w:rPr>
          <w:rFonts w:ascii="宋体" w:hAnsi="宋体" w:cs="宋体"/>
          <w:kern w:val="20"/>
          <w:lang w:val="zh-CN"/>
        </w:rPr>
        <w:t xml:space="preserve">3 </w:t>
      </w:r>
      <w:r>
        <w:rPr>
          <w:rFonts w:hint="eastAsia" w:ascii="宋体" w:hAnsi="宋体" w:cs="宋体"/>
          <w:kern w:val="20"/>
          <w:lang w:val="zh-CN"/>
        </w:rPr>
        <w:t>具有</w:t>
      </w:r>
      <w:r>
        <w:rPr>
          <w:rFonts w:hint="eastAsia" w:ascii="宋体" w:hAnsi="宋体" w:cs="宋体"/>
        </w:rPr>
        <w:t>履行合同所必需的设备和专业技术能力的声明</w:t>
      </w:r>
    </w:p>
    <w:p>
      <w:pPr>
        <w:autoSpaceDE w:val="0"/>
        <w:autoSpaceDN w:val="0"/>
        <w:snapToGrid w:val="0"/>
        <w:spacing w:line="380" w:lineRule="exact"/>
        <w:jc w:val="both"/>
        <w:rPr>
          <w:rFonts w:ascii="宋体" w:hAnsi="宋体" w:cs="宋体"/>
        </w:rPr>
      </w:pPr>
      <w:r>
        <w:rPr>
          <w:rFonts w:ascii="宋体" w:hAnsi="宋体" w:cs="宋体"/>
          <w:kern w:val="20"/>
          <w:lang w:val="zh-CN"/>
        </w:rPr>
        <w:t>6</w:t>
      </w:r>
      <w:r>
        <w:rPr>
          <w:rFonts w:hint="eastAsia" w:ascii="宋体" w:hAnsi="宋体" w:cs="宋体"/>
          <w:kern w:val="20"/>
          <w:lang w:val="zh-CN"/>
        </w:rPr>
        <w:t>－</w:t>
      </w:r>
      <w:r>
        <w:rPr>
          <w:rFonts w:ascii="宋体" w:hAnsi="宋体" w:cs="宋体"/>
          <w:kern w:val="20"/>
          <w:lang w:val="zh-CN"/>
        </w:rPr>
        <w:t xml:space="preserve">4 </w:t>
      </w:r>
      <w:r>
        <w:rPr>
          <w:rFonts w:hint="eastAsia" w:ascii="宋体" w:hAnsi="宋体" w:cs="宋体"/>
        </w:rPr>
        <w:t>依法缴纳税收和社会保障资金的良好记录证明材料</w:t>
      </w:r>
    </w:p>
    <w:p>
      <w:pPr>
        <w:widowControl/>
        <w:snapToGrid w:val="0"/>
        <w:spacing w:line="400" w:lineRule="exact"/>
        <w:textAlignment w:val="auto"/>
        <w:rPr>
          <w:rFonts w:ascii="宋体" w:hAnsi="宋体" w:cs="宋体"/>
          <w:kern w:val="20"/>
          <w:lang w:val="zh-CN"/>
        </w:rPr>
      </w:pPr>
      <w:r>
        <w:rPr>
          <w:rFonts w:ascii="宋体" w:hAnsi="宋体" w:cs="宋体"/>
          <w:kern w:val="20"/>
          <w:lang w:val="zh-CN"/>
        </w:rPr>
        <w:t>6</w:t>
      </w:r>
      <w:r>
        <w:rPr>
          <w:rFonts w:hint="eastAsia" w:ascii="宋体" w:hAnsi="宋体" w:cs="宋体"/>
          <w:kern w:val="20"/>
          <w:lang w:val="zh-CN"/>
        </w:rPr>
        <w:t>－</w:t>
      </w:r>
      <w:r>
        <w:rPr>
          <w:rFonts w:ascii="宋体" w:hAnsi="宋体" w:cs="宋体"/>
          <w:kern w:val="20"/>
          <w:lang w:val="zh-CN"/>
        </w:rPr>
        <w:t xml:space="preserve">5 </w:t>
      </w:r>
      <w:r>
        <w:rPr>
          <w:rFonts w:hint="eastAsia" w:ascii="宋体" w:hAnsi="宋体" w:cs="宋体"/>
          <w:kern w:val="20"/>
          <w:lang w:val="zh-CN"/>
        </w:rPr>
        <w:t>无重大违法记录声明</w:t>
      </w:r>
    </w:p>
    <w:p>
      <w:pPr>
        <w:widowControl/>
        <w:snapToGrid w:val="0"/>
        <w:spacing w:line="400" w:lineRule="exact"/>
        <w:textAlignment w:val="auto"/>
        <w:rPr>
          <w:rFonts w:ascii="宋体" w:hAnsi="宋体" w:cs="宋体"/>
          <w:kern w:val="20"/>
          <w:lang w:val="zh-CN"/>
        </w:rPr>
      </w:pPr>
      <w:r>
        <w:rPr>
          <w:rFonts w:ascii="宋体" w:hAnsi="宋体" w:cs="宋体"/>
          <w:kern w:val="20"/>
          <w:lang w:val="zh-CN"/>
        </w:rPr>
        <w:t>6</w:t>
      </w:r>
      <w:r>
        <w:rPr>
          <w:rFonts w:hint="eastAsia" w:ascii="宋体" w:hAnsi="宋体" w:cs="宋体"/>
          <w:kern w:val="20"/>
          <w:lang w:val="zh-CN"/>
        </w:rPr>
        <w:t>－</w:t>
      </w:r>
      <w:r>
        <w:rPr>
          <w:rFonts w:ascii="宋体" w:hAnsi="宋体" w:cs="宋体"/>
          <w:kern w:val="20"/>
          <w:lang w:val="zh-CN"/>
        </w:rPr>
        <w:t xml:space="preserve">6 </w:t>
      </w:r>
      <w:r>
        <w:rPr>
          <w:rFonts w:hint="eastAsia" w:ascii="宋体" w:hAnsi="宋体" w:cs="宋体"/>
          <w:kern w:val="20"/>
          <w:lang w:val="zh-CN"/>
        </w:rPr>
        <w:t>无关联关系声明</w:t>
      </w:r>
    </w:p>
    <w:p>
      <w:pPr>
        <w:widowControl/>
        <w:snapToGrid w:val="0"/>
        <w:spacing w:line="400" w:lineRule="exact"/>
        <w:textAlignment w:val="auto"/>
        <w:rPr>
          <w:rFonts w:ascii="宋体" w:hAnsi="宋体" w:cs="宋体"/>
          <w:kern w:val="20"/>
          <w:lang w:val="zh-CN"/>
        </w:rPr>
      </w:pPr>
      <w:r>
        <w:rPr>
          <w:rFonts w:ascii="宋体" w:hAnsi="宋体" w:cs="宋体"/>
          <w:kern w:val="20"/>
          <w:lang w:val="zh-CN"/>
        </w:rPr>
        <w:t>6</w:t>
      </w:r>
      <w:r>
        <w:rPr>
          <w:rFonts w:hint="eastAsia" w:ascii="宋体" w:hAnsi="宋体" w:cs="宋体"/>
          <w:kern w:val="20"/>
          <w:lang w:val="zh-CN"/>
        </w:rPr>
        <w:t>－</w:t>
      </w:r>
      <w:r>
        <w:rPr>
          <w:rFonts w:ascii="宋体" w:hAnsi="宋体" w:cs="宋体"/>
          <w:kern w:val="20"/>
          <w:lang w:val="zh-CN"/>
        </w:rPr>
        <w:t xml:space="preserve">7 </w:t>
      </w:r>
      <w:r>
        <w:rPr>
          <w:rFonts w:hint="eastAsia" w:ascii="宋体" w:hAnsi="宋体" w:cs="宋体"/>
          <w:kern w:val="20"/>
          <w:lang w:val="zh-CN"/>
        </w:rPr>
        <w:t>未曾参与</w:t>
      </w:r>
      <w:r>
        <w:rPr>
          <w:rFonts w:ascii="宋体" w:hAnsi="宋体" w:cs="宋体"/>
          <w:kern w:val="20"/>
          <w:lang w:val="zh-CN"/>
        </w:rPr>
        <w:t>本项目前期工作</w:t>
      </w:r>
      <w:r>
        <w:rPr>
          <w:rFonts w:hint="eastAsia" w:ascii="宋体" w:hAnsi="宋体" w:cs="宋体"/>
          <w:kern w:val="20"/>
          <w:lang w:val="zh-CN"/>
        </w:rPr>
        <w:t>的声明</w:t>
      </w:r>
    </w:p>
    <w:p>
      <w:pPr>
        <w:widowControl/>
        <w:snapToGrid w:val="0"/>
        <w:spacing w:line="400" w:lineRule="exact"/>
        <w:textAlignment w:val="auto"/>
        <w:rPr>
          <w:rFonts w:ascii="宋体" w:hAnsi="宋体" w:cs="宋体"/>
          <w:kern w:val="20"/>
          <w:lang w:val="zh-CN"/>
        </w:rPr>
      </w:pPr>
      <w:r>
        <w:rPr>
          <w:rFonts w:ascii="宋体" w:hAnsi="宋体" w:cs="宋体"/>
          <w:kern w:val="20"/>
          <w:lang w:val="zh-CN"/>
        </w:rPr>
        <w:t>6</w:t>
      </w:r>
      <w:r>
        <w:rPr>
          <w:rFonts w:hint="eastAsia" w:ascii="宋体" w:hAnsi="宋体" w:cs="宋体"/>
          <w:kern w:val="20"/>
          <w:lang w:val="zh-CN"/>
        </w:rPr>
        <w:t>－</w:t>
      </w:r>
      <w:r>
        <w:rPr>
          <w:rFonts w:ascii="宋体" w:hAnsi="宋体" w:cs="宋体"/>
          <w:kern w:val="20"/>
          <w:lang w:val="zh-CN"/>
        </w:rPr>
        <w:t>8</w:t>
      </w:r>
      <w:r>
        <w:rPr>
          <w:rFonts w:hint="eastAsia" w:ascii="宋体" w:hAnsi="宋体" w:cs="宋体"/>
          <w:kern w:val="20"/>
          <w:lang w:val="zh-CN"/>
        </w:rPr>
        <w:t>招标文件要求或投标人认为必要的其他内容</w:t>
      </w:r>
    </w:p>
    <w:p>
      <w:pPr>
        <w:widowControl/>
        <w:snapToGrid w:val="0"/>
        <w:spacing w:line="400" w:lineRule="exact"/>
        <w:jc w:val="both"/>
        <w:textAlignment w:val="auto"/>
        <w:rPr>
          <w:rFonts w:ascii="宋体" w:hAnsi="宋体"/>
          <w:szCs w:val="21"/>
          <w:u w:val="single"/>
        </w:rPr>
      </w:pPr>
    </w:p>
    <w:p>
      <w:pPr>
        <w:widowControl/>
        <w:snapToGrid w:val="0"/>
        <w:spacing w:line="400" w:lineRule="exact"/>
        <w:textAlignment w:val="auto"/>
        <w:outlineLvl w:val="2"/>
        <w:rPr>
          <w:rFonts w:ascii="宋体" w:hAnsi="宋体" w:cs="宋体"/>
        </w:rPr>
      </w:pPr>
      <w:r>
        <w:rPr>
          <w:rFonts w:ascii="宋体" w:hAnsi="宋体" w:cs="宋体"/>
        </w:rPr>
        <w:br w:type="page"/>
      </w:r>
      <w:r>
        <w:rPr>
          <w:rFonts w:hint="eastAsia" w:ascii="宋体" w:hAnsi="宋体" w:cs="宋体"/>
        </w:rPr>
        <w:t>附件</w:t>
      </w:r>
      <w:r>
        <w:rPr>
          <w:rFonts w:ascii="宋体" w:hAnsi="宋体" w:cs="宋体"/>
          <w:kern w:val="20"/>
          <w:lang w:val="zh-CN"/>
        </w:rPr>
        <w:t>6</w:t>
      </w:r>
      <w:r>
        <w:rPr>
          <w:rFonts w:ascii="宋体" w:hAnsi="宋体" w:cs="宋体"/>
        </w:rPr>
        <w:t>-1</w:t>
      </w:r>
      <w:r>
        <w:rPr>
          <w:rFonts w:hint="eastAsia" w:ascii="宋体" w:hAnsi="宋体" w:cs="宋体"/>
        </w:rPr>
        <w:t>：</w:t>
      </w:r>
    </w:p>
    <w:p>
      <w:pPr>
        <w:widowControl/>
        <w:snapToGrid w:val="0"/>
        <w:spacing w:line="400" w:lineRule="exact"/>
        <w:textAlignment w:val="auto"/>
        <w:rPr>
          <w:rFonts w:ascii="宋体" w:hAnsi="宋体" w:cs="宋体"/>
        </w:rPr>
      </w:pPr>
    </w:p>
    <w:p>
      <w:pPr>
        <w:snapToGrid w:val="0"/>
        <w:spacing w:line="400" w:lineRule="exact"/>
        <w:jc w:val="center"/>
        <w:rPr>
          <w:rFonts w:ascii="宋体" w:hAnsi="宋体" w:cs="方正小标宋简体"/>
          <w:caps/>
          <w:sz w:val="36"/>
          <w:szCs w:val="36"/>
        </w:rPr>
      </w:pPr>
      <w:r>
        <w:rPr>
          <w:rFonts w:hint="eastAsia" w:ascii="宋体" w:hAnsi="宋体" w:cs="方正小标宋简体"/>
          <w:caps/>
          <w:sz w:val="36"/>
          <w:szCs w:val="36"/>
        </w:rPr>
        <w:t>独立承担民事责任的能力证明材料</w:t>
      </w:r>
    </w:p>
    <w:p>
      <w:pPr>
        <w:snapToGrid w:val="0"/>
        <w:spacing w:line="400" w:lineRule="exact"/>
        <w:jc w:val="center"/>
        <w:rPr>
          <w:rFonts w:ascii="宋体" w:hAnsi="宋体" w:cs="方正小标宋简体"/>
          <w:caps/>
          <w:sz w:val="28"/>
          <w:szCs w:val="28"/>
        </w:rPr>
      </w:pPr>
    </w:p>
    <w:p>
      <w:pPr>
        <w:snapToGrid w:val="0"/>
        <w:spacing w:line="400" w:lineRule="exact"/>
        <w:jc w:val="center"/>
        <w:rPr>
          <w:rFonts w:ascii="宋体" w:hAnsi="宋体" w:cs="方正小标宋简体"/>
          <w:caps/>
          <w:sz w:val="28"/>
          <w:szCs w:val="28"/>
        </w:rPr>
      </w:pPr>
      <w:r>
        <w:rPr>
          <w:rFonts w:hint="eastAsia" w:ascii="宋体" w:hAnsi="宋体" w:cs="方正小标宋简体"/>
          <w:caps/>
          <w:sz w:val="28"/>
          <w:szCs w:val="28"/>
        </w:rPr>
        <w:t>（复印件）</w:t>
      </w:r>
    </w:p>
    <w:p>
      <w:pPr>
        <w:snapToGrid w:val="0"/>
        <w:spacing w:line="400" w:lineRule="exact"/>
        <w:jc w:val="center"/>
        <w:rPr>
          <w:rFonts w:ascii="宋体" w:hAnsi="宋体" w:cs="方正小标宋简体"/>
          <w:caps/>
          <w:sz w:val="28"/>
          <w:szCs w:val="28"/>
        </w:rPr>
      </w:pPr>
    </w:p>
    <w:p>
      <w:pPr>
        <w:autoSpaceDE w:val="0"/>
        <w:autoSpaceDN w:val="0"/>
        <w:snapToGrid w:val="0"/>
        <w:spacing w:line="380" w:lineRule="exact"/>
        <w:jc w:val="both"/>
        <w:rPr>
          <w:rFonts w:ascii="宋体" w:hAnsi="宋体" w:cs="宋体"/>
        </w:rPr>
      </w:pPr>
      <w:r>
        <w:rPr>
          <w:rFonts w:hint="eastAsia" w:ascii="宋体" w:hAnsi="宋体" w:cs="宋体"/>
        </w:rPr>
        <w:t>说明：</w:t>
      </w:r>
    </w:p>
    <w:p>
      <w:pPr>
        <w:autoSpaceDE w:val="0"/>
        <w:autoSpaceDN w:val="0"/>
        <w:spacing w:line="380" w:lineRule="exact"/>
        <w:ind w:left="120" w:leftChars="50" w:right="142" w:rightChars="59" w:firstLine="511" w:firstLineChars="213"/>
        <w:rPr>
          <w:rFonts w:ascii="宋体" w:hAnsi="宋体" w:eastAsia="宋体" w:cs="宋体"/>
          <w:sz w:val="24"/>
          <w:szCs w:val="24"/>
        </w:rPr>
      </w:pPr>
      <w:r>
        <w:rPr>
          <w:rFonts w:hint="eastAsia" w:ascii="宋体" w:hAnsi="宋体" w:eastAsia="宋体" w:cs="宋体"/>
          <w:sz w:val="24"/>
          <w:szCs w:val="24"/>
        </w:rPr>
        <w:t>供应商是企业（包括合伙企业）的，应提供其在</w:t>
      </w:r>
      <w:r>
        <w:rPr>
          <w:rFonts w:ascii="宋体" w:hAnsi="宋体" w:eastAsia="宋体" w:cs="宋体"/>
          <w:sz w:val="24"/>
          <w:szCs w:val="24"/>
        </w:rPr>
        <w:t>市场监督管理部门</w:t>
      </w:r>
      <w:r>
        <w:rPr>
          <w:rFonts w:hint="eastAsia" w:ascii="宋体" w:hAnsi="宋体" w:eastAsia="宋体" w:cs="宋体"/>
          <w:color w:val="FF0000"/>
          <w:sz w:val="24"/>
          <w:szCs w:val="24"/>
        </w:rPr>
        <w:t>或市级工商行政管理部门</w:t>
      </w:r>
      <w:r>
        <w:rPr>
          <w:rFonts w:hint="eastAsia" w:ascii="宋体" w:hAnsi="宋体" w:eastAsia="宋体" w:cs="宋体"/>
          <w:sz w:val="24"/>
          <w:szCs w:val="24"/>
        </w:rPr>
        <w:t>注册的有效“企业法人营业执照”或“营业执照”的复印件；</w:t>
      </w:r>
    </w:p>
    <w:p>
      <w:pPr>
        <w:autoSpaceDE w:val="0"/>
        <w:autoSpaceDN w:val="0"/>
        <w:snapToGrid w:val="0"/>
        <w:spacing w:line="380" w:lineRule="exact"/>
        <w:ind w:firstLine="480" w:firstLineChars="200"/>
        <w:jc w:val="both"/>
        <w:rPr>
          <w:rFonts w:ascii="宋体" w:hAnsi="宋体" w:cs="宋体"/>
        </w:rPr>
      </w:pPr>
      <w:r>
        <w:rPr>
          <w:rFonts w:hint="eastAsia" w:ascii="宋体" w:hAnsi="宋体" w:cs="宋体"/>
        </w:rPr>
        <w:t>供应商是事业单位的，应提供其有效的“事业单位法人证书”复印件；</w:t>
      </w:r>
    </w:p>
    <w:p>
      <w:pPr>
        <w:autoSpaceDE w:val="0"/>
        <w:autoSpaceDN w:val="0"/>
        <w:snapToGrid w:val="0"/>
        <w:spacing w:line="380" w:lineRule="exact"/>
        <w:ind w:firstLine="480" w:firstLineChars="200"/>
        <w:jc w:val="both"/>
        <w:rPr>
          <w:rFonts w:ascii="宋体" w:hAnsi="宋体" w:cs="宋体"/>
        </w:rPr>
      </w:pPr>
      <w:r>
        <w:rPr>
          <w:rFonts w:hint="eastAsia" w:ascii="宋体" w:hAnsi="宋体" w:cs="宋体"/>
        </w:rPr>
        <w:t>供应商是非企业专业服务机构的，应提供其有效的“执业许可证”复印件；</w:t>
      </w:r>
    </w:p>
    <w:p>
      <w:pPr>
        <w:autoSpaceDE w:val="0"/>
        <w:autoSpaceDN w:val="0"/>
        <w:snapToGrid w:val="0"/>
        <w:spacing w:line="380" w:lineRule="exact"/>
        <w:ind w:firstLine="480" w:firstLineChars="200"/>
        <w:jc w:val="both"/>
        <w:rPr>
          <w:rFonts w:ascii="宋体" w:hAnsi="宋体" w:cs="宋体"/>
        </w:rPr>
      </w:pPr>
      <w:r>
        <w:rPr>
          <w:rFonts w:hint="eastAsia" w:ascii="宋体" w:hAnsi="宋体" w:cs="宋体"/>
        </w:rPr>
        <w:t>供应商是个体工商户的，应提供其有效的“个体工商户营业执照”复印件；</w:t>
      </w:r>
    </w:p>
    <w:p>
      <w:pPr>
        <w:autoSpaceDE w:val="0"/>
        <w:autoSpaceDN w:val="0"/>
        <w:snapToGrid w:val="0"/>
        <w:spacing w:line="380" w:lineRule="exact"/>
        <w:ind w:firstLine="480" w:firstLineChars="200"/>
        <w:jc w:val="both"/>
        <w:rPr>
          <w:rFonts w:ascii="宋体" w:hAnsi="宋体" w:cs="宋体"/>
        </w:rPr>
      </w:pPr>
      <w:r>
        <w:rPr>
          <w:rFonts w:hint="eastAsia" w:ascii="宋体" w:hAnsi="宋体" w:cs="宋体"/>
        </w:rPr>
        <w:t>供应商是自然人的，应提供其有效的自然人身份证明。</w:t>
      </w:r>
    </w:p>
    <w:p>
      <w:pPr>
        <w:widowControl/>
        <w:snapToGrid w:val="0"/>
        <w:spacing w:line="400" w:lineRule="exact"/>
        <w:textAlignment w:val="auto"/>
        <w:outlineLvl w:val="2"/>
        <w:rPr>
          <w:rFonts w:ascii="宋体" w:hAnsi="宋体" w:cs="宋体"/>
        </w:rPr>
      </w:pPr>
      <w:r>
        <w:rPr>
          <w:rFonts w:ascii="宋体" w:hAnsi="宋体"/>
          <w:u w:val="single"/>
        </w:rPr>
        <w:br w:type="page"/>
      </w:r>
      <w:r>
        <w:rPr>
          <w:rFonts w:hint="eastAsia" w:ascii="宋体" w:hAnsi="宋体" w:cs="宋体"/>
        </w:rPr>
        <w:t>附件</w:t>
      </w:r>
      <w:r>
        <w:rPr>
          <w:rFonts w:ascii="宋体" w:hAnsi="宋体" w:cs="宋体"/>
          <w:kern w:val="20"/>
          <w:lang w:val="zh-CN"/>
        </w:rPr>
        <w:t>6</w:t>
      </w:r>
      <w:r>
        <w:rPr>
          <w:rFonts w:ascii="宋体" w:hAnsi="宋体" w:cs="宋体"/>
        </w:rPr>
        <w:t>-2</w:t>
      </w:r>
      <w:r>
        <w:rPr>
          <w:rFonts w:hint="eastAsia" w:ascii="宋体" w:hAnsi="宋体" w:cs="宋体"/>
        </w:rPr>
        <w:t>：</w:t>
      </w:r>
    </w:p>
    <w:p>
      <w:pPr>
        <w:snapToGrid w:val="0"/>
        <w:spacing w:line="400" w:lineRule="exact"/>
        <w:jc w:val="center"/>
        <w:rPr>
          <w:rFonts w:ascii="宋体" w:hAnsi="宋体" w:cs="方正小标宋简体"/>
          <w:caps/>
          <w:sz w:val="36"/>
          <w:szCs w:val="36"/>
        </w:rPr>
      </w:pPr>
    </w:p>
    <w:p>
      <w:pPr>
        <w:snapToGrid w:val="0"/>
        <w:spacing w:line="400" w:lineRule="exact"/>
        <w:jc w:val="center"/>
        <w:rPr>
          <w:rFonts w:ascii="宋体" w:hAnsi="宋体" w:cs="方正小标宋简体"/>
          <w:caps/>
          <w:sz w:val="36"/>
          <w:szCs w:val="36"/>
        </w:rPr>
      </w:pPr>
      <w:r>
        <w:rPr>
          <w:rFonts w:hint="eastAsia" w:ascii="宋体" w:hAnsi="宋体" w:cs="方正小标宋简体"/>
          <w:caps/>
          <w:sz w:val="36"/>
          <w:szCs w:val="36"/>
        </w:rPr>
        <w:t>财务状况报告</w:t>
      </w:r>
    </w:p>
    <w:p>
      <w:pPr>
        <w:pStyle w:val="36"/>
        <w:adjustRightInd w:val="0"/>
        <w:snapToGrid w:val="0"/>
        <w:spacing w:before="0" w:after="0" w:line="400" w:lineRule="exact"/>
        <w:ind w:firstLine="0" w:firstLineChars="0"/>
        <w:jc w:val="center"/>
        <w:rPr>
          <w:rFonts w:ascii="宋体" w:hAnsi="宋体" w:eastAsia="宋体" w:cs="宋体"/>
          <w:color w:val="auto"/>
          <w:sz w:val="28"/>
          <w:szCs w:val="28"/>
        </w:rPr>
      </w:pPr>
    </w:p>
    <w:p>
      <w:pPr>
        <w:snapToGrid w:val="0"/>
        <w:spacing w:line="400" w:lineRule="exact"/>
        <w:jc w:val="center"/>
        <w:rPr>
          <w:rFonts w:ascii="宋体" w:hAnsi="宋体" w:cs="方正小标宋简体"/>
          <w:caps/>
          <w:sz w:val="32"/>
          <w:szCs w:val="32"/>
        </w:rPr>
      </w:pPr>
    </w:p>
    <w:p>
      <w:pPr>
        <w:autoSpaceDE w:val="0"/>
        <w:autoSpaceDN w:val="0"/>
        <w:snapToGrid w:val="0"/>
        <w:spacing w:line="380" w:lineRule="exact"/>
        <w:jc w:val="both"/>
        <w:rPr>
          <w:rFonts w:ascii="宋体" w:hAnsi="宋体" w:cs="宋体"/>
        </w:rPr>
      </w:pPr>
      <w:r>
        <w:rPr>
          <w:rFonts w:hint="eastAsia" w:ascii="宋体" w:hAnsi="宋体" w:cs="宋体"/>
        </w:rPr>
        <w:t>说明：</w:t>
      </w:r>
    </w:p>
    <w:p>
      <w:pPr>
        <w:autoSpaceDE w:val="0"/>
        <w:autoSpaceDN w:val="0"/>
        <w:snapToGrid w:val="0"/>
        <w:spacing w:line="380" w:lineRule="exact"/>
        <w:ind w:left="120" w:leftChars="50" w:firstLine="480" w:firstLineChars="200"/>
        <w:rPr>
          <w:rFonts w:ascii="宋体" w:hAnsi="宋体" w:cs="宋体"/>
        </w:rPr>
      </w:pPr>
      <w:r>
        <w:rPr>
          <w:rFonts w:hint="eastAsia" w:ascii="宋体" w:hAnsi="宋体" w:cs="宋体"/>
        </w:rPr>
        <w:t>供应商是法人或其他组织的，应提供</w:t>
      </w:r>
      <w:r>
        <w:rPr>
          <w:rFonts w:ascii="宋体" w:hAnsi="宋体" w:cs="宋体"/>
          <w:u w:val="single"/>
        </w:rPr>
        <w:t>2021</w:t>
      </w:r>
      <w:r>
        <w:rPr>
          <w:rFonts w:hint="eastAsia" w:ascii="宋体" w:hAnsi="宋体" w:cs="宋体"/>
        </w:rPr>
        <w:t>年度财务状况报告复印件（报告中须包括资产负债表、利润表、现金流量表），或经</w:t>
      </w:r>
      <w:r>
        <w:rPr>
          <w:rFonts w:ascii="宋体" w:hAnsi="宋体" w:cs="宋体"/>
        </w:rPr>
        <w:t>审计</w:t>
      </w:r>
      <w:r>
        <w:rPr>
          <w:rFonts w:hint="eastAsia" w:ascii="宋体" w:hAnsi="宋体" w:cs="宋体"/>
        </w:rPr>
        <w:t>的</w:t>
      </w:r>
      <w:r>
        <w:rPr>
          <w:rFonts w:ascii="宋体" w:hAnsi="宋体" w:cs="宋体"/>
          <w:u w:val="single"/>
        </w:rPr>
        <w:t>2021</w:t>
      </w:r>
      <w:r>
        <w:rPr>
          <w:rFonts w:hint="eastAsia" w:ascii="宋体" w:hAnsi="宋体" w:cs="宋体"/>
        </w:rPr>
        <w:t>年度</w:t>
      </w:r>
      <w:r>
        <w:rPr>
          <w:rFonts w:ascii="宋体" w:hAnsi="宋体" w:cs="宋体"/>
        </w:rPr>
        <w:t>审计报告</w:t>
      </w:r>
      <w:r>
        <w:rPr>
          <w:rFonts w:hint="eastAsia" w:ascii="宋体" w:hAnsi="宋体" w:cs="宋体"/>
        </w:rPr>
        <w:t>；（和/或其基本开户银行出具的针对</w:t>
      </w:r>
      <w:r>
        <w:rPr>
          <w:rFonts w:ascii="宋体" w:hAnsi="宋体" w:cs="宋体"/>
        </w:rPr>
        <w:t>本项目</w:t>
      </w:r>
      <w:r>
        <w:rPr>
          <w:rFonts w:hint="eastAsia" w:ascii="宋体" w:hAnsi="宋体" w:cs="宋体"/>
        </w:rPr>
        <w:t>资信证明原件）</w:t>
      </w:r>
    </w:p>
    <w:p>
      <w:pPr>
        <w:autoSpaceDE w:val="0"/>
        <w:autoSpaceDN w:val="0"/>
        <w:snapToGrid w:val="0"/>
        <w:spacing w:line="380" w:lineRule="exact"/>
        <w:ind w:left="120" w:leftChars="50" w:firstLine="480" w:firstLineChars="200"/>
        <w:rPr>
          <w:rFonts w:ascii="宋体" w:hAnsi="宋体" w:cs="宋体"/>
        </w:rPr>
      </w:pPr>
      <w:r>
        <w:rPr>
          <w:rFonts w:hint="eastAsia" w:ascii="宋体" w:hAnsi="宋体" w:cs="宋体"/>
        </w:rPr>
        <w:t>供应商是自然人的，应提供中国人民</w:t>
      </w:r>
      <w:r>
        <w:rPr>
          <w:rFonts w:ascii="宋体" w:hAnsi="宋体" w:cs="宋体"/>
        </w:rPr>
        <w:t>银行</w:t>
      </w:r>
      <w:r>
        <w:rPr>
          <w:rFonts w:hint="eastAsia" w:ascii="宋体" w:hAnsi="宋体" w:cs="宋体"/>
        </w:rPr>
        <w:t>出具的针对</w:t>
      </w:r>
      <w:r>
        <w:rPr>
          <w:rFonts w:ascii="宋体" w:hAnsi="宋体" w:cs="宋体"/>
        </w:rPr>
        <w:t>本项目</w:t>
      </w:r>
      <w:r>
        <w:rPr>
          <w:rFonts w:hint="eastAsia" w:ascii="宋体" w:hAnsi="宋体" w:cs="宋体"/>
        </w:rPr>
        <w:t>资信证明原件。</w:t>
      </w:r>
    </w:p>
    <w:p>
      <w:pPr>
        <w:widowControl/>
        <w:snapToGrid w:val="0"/>
        <w:spacing w:line="400" w:lineRule="exact"/>
        <w:textAlignment w:val="auto"/>
        <w:outlineLvl w:val="2"/>
        <w:rPr>
          <w:rFonts w:hAnsi="宋体" w:cs="宋体"/>
        </w:rPr>
      </w:pPr>
      <w:r>
        <w:rPr>
          <w:rFonts w:hAnsi="宋体"/>
          <w:u w:val="single"/>
        </w:rPr>
        <w:br w:type="page"/>
      </w:r>
      <w:r>
        <w:rPr>
          <w:rFonts w:hint="eastAsia" w:hAnsi="宋体" w:cs="宋体"/>
        </w:rPr>
        <w:t>附件</w:t>
      </w:r>
      <w:r>
        <w:rPr>
          <w:rFonts w:hAnsi="宋体" w:cs="宋体"/>
          <w:kern w:val="20"/>
          <w:lang w:val="zh-CN"/>
        </w:rPr>
        <w:t>6</w:t>
      </w:r>
      <w:r>
        <w:rPr>
          <w:rFonts w:hAnsi="宋体" w:cs="宋体"/>
        </w:rPr>
        <w:t>-3</w:t>
      </w:r>
      <w:r>
        <w:rPr>
          <w:rFonts w:hint="eastAsia" w:hAnsi="宋体" w:cs="宋体"/>
        </w:rPr>
        <w:t>：</w:t>
      </w:r>
    </w:p>
    <w:p>
      <w:pPr>
        <w:pStyle w:val="36"/>
        <w:adjustRightInd w:val="0"/>
        <w:snapToGrid w:val="0"/>
        <w:spacing w:before="0" w:after="0" w:line="400" w:lineRule="exact"/>
        <w:ind w:firstLine="1080" w:firstLineChars="450"/>
        <w:jc w:val="both"/>
        <w:rPr>
          <w:rFonts w:ascii="宋体" w:hAnsi="宋体" w:eastAsia="宋体" w:cs="宋体"/>
          <w:color w:val="auto"/>
          <w:sz w:val="24"/>
          <w:szCs w:val="24"/>
        </w:rPr>
      </w:pPr>
    </w:p>
    <w:p>
      <w:pPr>
        <w:snapToGrid w:val="0"/>
        <w:spacing w:line="400" w:lineRule="exact"/>
        <w:jc w:val="center"/>
        <w:rPr>
          <w:rFonts w:ascii="宋体" w:hAnsi="宋体" w:cs="方正小标宋简体"/>
          <w:caps/>
          <w:sz w:val="36"/>
          <w:szCs w:val="36"/>
        </w:rPr>
      </w:pPr>
      <w:r>
        <w:rPr>
          <w:rFonts w:hint="eastAsia" w:ascii="宋体" w:hAnsi="宋体" w:cs="方正小标宋简体"/>
          <w:caps/>
          <w:sz w:val="36"/>
          <w:szCs w:val="36"/>
        </w:rPr>
        <w:t>具有履行合同所必需的设备和专业技术能力的声明</w:t>
      </w:r>
    </w:p>
    <w:p>
      <w:pPr>
        <w:pStyle w:val="36"/>
        <w:adjustRightInd w:val="0"/>
        <w:snapToGrid w:val="0"/>
        <w:spacing w:before="0" w:after="0" w:line="400" w:lineRule="exact"/>
        <w:ind w:firstLine="0" w:firstLineChars="0"/>
        <w:jc w:val="both"/>
        <w:rPr>
          <w:rFonts w:ascii="宋体" w:hAnsi="宋体" w:eastAsia="宋体" w:cs="方正小标宋简体"/>
          <w:caps/>
          <w:color w:val="auto"/>
          <w:sz w:val="36"/>
          <w:szCs w:val="36"/>
        </w:rPr>
      </w:pPr>
    </w:p>
    <w:p>
      <w:pPr>
        <w:widowControl/>
        <w:snapToGrid w:val="0"/>
        <w:spacing w:line="400" w:lineRule="exact"/>
        <w:textAlignment w:val="auto"/>
        <w:outlineLvl w:val="2"/>
        <w:rPr>
          <w:rFonts w:ascii="宋体" w:hAnsi="宋体" w:cs="宋体"/>
        </w:rPr>
      </w:pPr>
      <w:r>
        <w:rPr>
          <w:rFonts w:ascii="宋体" w:hAnsi="宋体" w:cs="宋体"/>
        </w:rPr>
        <w:br w:type="page"/>
      </w:r>
      <w:r>
        <w:rPr>
          <w:rFonts w:hint="eastAsia" w:ascii="宋体" w:hAnsi="宋体" w:cs="宋体"/>
        </w:rPr>
        <w:t>附件</w:t>
      </w:r>
      <w:r>
        <w:rPr>
          <w:rFonts w:ascii="宋体" w:hAnsi="宋体" w:cs="宋体"/>
        </w:rPr>
        <w:t>6-4</w:t>
      </w:r>
      <w:r>
        <w:rPr>
          <w:rFonts w:hint="eastAsia" w:ascii="宋体" w:hAnsi="宋体" w:cs="宋体"/>
        </w:rPr>
        <w:t>：</w:t>
      </w:r>
    </w:p>
    <w:p>
      <w:pPr>
        <w:pStyle w:val="36"/>
        <w:adjustRightInd w:val="0"/>
        <w:snapToGrid w:val="0"/>
        <w:spacing w:before="0" w:after="0" w:line="400" w:lineRule="exact"/>
        <w:ind w:firstLine="0" w:firstLineChars="0"/>
        <w:jc w:val="both"/>
        <w:rPr>
          <w:rFonts w:ascii="宋体" w:hAnsi="宋体" w:eastAsia="宋体" w:cs="宋体"/>
          <w:color w:val="auto"/>
          <w:sz w:val="24"/>
          <w:szCs w:val="24"/>
        </w:rPr>
      </w:pPr>
    </w:p>
    <w:p>
      <w:pPr>
        <w:snapToGrid w:val="0"/>
        <w:spacing w:line="400" w:lineRule="exact"/>
        <w:jc w:val="center"/>
        <w:rPr>
          <w:rFonts w:ascii="宋体" w:hAnsi="宋体" w:cs="方正小标宋简体"/>
          <w:caps/>
          <w:sz w:val="36"/>
          <w:szCs w:val="36"/>
        </w:rPr>
      </w:pPr>
      <w:r>
        <w:rPr>
          <w:rFonts w:hint="eastAsia" w:ascii="宋体" w:hAnsi="宋体" w:cs="方正小标宋简体"/>
          <w:caps/>
          <w:sz w:val="36"/>
          <w:szCs w:val="36"/>
        </w:rPr>
        <w:t>依法缴纳税收和社会保障资金的良好记录证明材料</w:t>
      </w:r>
    </w:p>
    <w:p>
      <w:pPr>
        <w:pStyle w:val="36"/>
        <w:adjustRightInd w:val="0"/>
        <w:snapToGrid w:val="0"/>
        <w:spacing w:before="0" w:after="0" w:line="400" w:lineRule="exact"/>
        <w:ind w:firstLine="0" w:firstLineChars="0"/>
        <w:jc w:val="center"/>
        <w:rPr>
          <w:rFonts w:ascii="宋体" w:hAnsi="宋体" w:eastAsia="宋体" w:cs="方正小标宋简体"/>
          <w:caps/>
          <w:color w:val="auto"/>
          <w:sz w:val="32"/>
          <w:szCs w:val="32"/>
        </w:rPr>
      </w:pPr>
    </w:p>
    <w:p>
      <w:pPr>
        <w:autoSpaceDE w:val="0"/>
        <w:autoSpaceDN w:val="0"/>
        <w:snapToGrid w:val="0"/>
        <w:spacing w:line="380" w:lineRule="exact"/>
        <w:jc w:val="both"/>
        <w:rPr>
          <w:rFonts w:ascii="宋体" w:hAnsi="宋体" w:cs="宋体"/>
        </w:rPr>
      </w:pPr>
      <w:r>
        <w:rPr>
          <w:rFonts w:hint="eastAsia" w:ascii="宋体" w:hAnsi="宋体" w:cs="宋体"/>
        </w:rPr>
        <w:t>说明：</w:t>
      </w:r>
    </w:p>
    <w:p>
      <w:pPr>
        <w:autoSpaceDE w:val="0"/>
        <w:autoSpaceDN w:val="0"/>
        <w:snapToGrid w:val="0"/>
        <w:spacing w:line="380" w:lineRule="exact"/>
        <w:ind w:left="120" w:leftChars="50" w:firstLine="480" w:firstLineChars="200"/>
        <w:jc w:val="both"/>
        <w:rPr>
          <w:rFonts w:ascii="宋体" w:hAnsi="宋体" w:cs="宋体"/>
        </w:rPr>
      </w:pPr>
      <w:r>
        <w:rPr>
          <w:rFonts w:hint="eastAsia" w:ascii="宋体" w:hAnsi="宋体" w:cs="宋体"/>
        </w:rPr>
        <w:t>供应商是法人的，缴纳税收的证明材料，应提供开标前六个月内任意一个月的缴税凭据复印件；</w:t>
      </w:r>
    </w:p>
    <w:p>
      <w:pPr>
        <w:autoSpaceDE w:val="0"/>
        <w:autoSpaceDN w:val="0"/>
        <w:snapToGrid w:val="0"/>
        <w:spacing w:line="380" w:lineRule="exact"/>
        <w:ind w:left="120" w:leftChars="50" w:firstLine="480" w:firstLineChars="200"/>
        <w:jc w:val="both"/>
        <w:rPr>
          <w:rFonts w:ascii="宋体" w:hAnsi="宋体" w:cs="宋体"/>
        </w:rPr>
      </w:pPr>
      <w:r>
        <w:rPr>
          <w:rFonts w:hint="eastAsia" w:ascii="宋体" w:hAnsi="宋体" w:cs="宋体"/>
        </w:rPr>
        <w:t>供应商是法人的，缴纳社会保障资金的证明材料，应提供开标前六个月内任意一个月的缴纳社会保险的凭据（专用收据或社会保险缴纳清单）复印件；</w:t>
      </w:r>
    </w:p>
    <w:p>
      <w:pPr>
        <w:autoSpaceDE w:val="0"/>
        <w:autoSpaceDN w:val="0"/>
        <w:snapToGrid w:val="0"/>
        <w:spacing w:line="380" w:lineRule="exact"/>
        <w:ind w:left="120" w:leftChars="50" w:firstLine="480" w:firstLineChars="200"/>
        <w:jc w:val="both"/>
        <w:rPr>
          <w:rFonts w:ascii="宋体" w:hAnsi="宋体" w:cs="宋体"/>
        </w:rPr>
      </w:pPr>
      <w:r>
        <w:rPr>
          <w:rFonts w:hint="eastAsia" w:ascii="宋体" w:hAnsi="宋体" w:cs="宋体"/>
        </w:rPr>
        <w:t>供应商是其他组织和自然人的，需要提供开标前六个月内任意一个月的缴纳税收和社会保险的凭据。</w:t>
      </w:r>
    </w:p>
    <w:p>
      <w:pPr>
        <w:autoSpaceDE w:val="0"/>
        <w:autoSpaceDN w:val="0"/>
        <w:snapToGrid w:val="0"/>
        <w:spacing w:line="380" w:lineRule="exact"/>
        <w:ind w:left="120" w:leftChars="50" w:firstLine="480" w:firstLineChars="200"/>
        <w:jc w:val="both"/>
        <w:rPr>
          <w:rFonts w:ascii="宋体" w:hAnsi="宋体" w:cs="宋体"/>
        </w:rPr>
      </w:pPr>
      <w:r>
        <w:rPr>
          <w:rFonts w:hint="eastAsia" w:ascii="宋体" w:hAnsi="宋体" w:cs="宋体"/>
        </w:rPr>
        <w:t>注：依法免税或不需要缴纳社会保障资金的供应商，须提供相应文件证明其依法免税或不需要缴纳社会保障资金。</w:t>
      </w:r>
    </w:p>
    <w:p>
      <w:pPr>
        <w:pStyle w:val="36"/>
        <w:adjustRightInd w:val="0"/>
        <w:snapToGrid w:val="0"/>
        <w:spacing w:before="0" w:after="0" w:line="400" w:lineRule="exact"/>
        <w:ind w:firstLine="0" w:firstLineChars="0"/>
        <w:jc w:val="center"/>
        <w:rPr>
          <w:rFonts w:ascii="宋体" w:hAnsi="宋体" w:eastAsia="宋体" w:cs="方正小标宋简体"/>
          <w:caps/>
          <w:color w:val="auto"/>
          <w:sz w:val="32"/>
          <w:szCs w:val="32"/>
        </w:rPr>
      </w:pPr>
    </w:p>
    <w:p>
      <w:pPr>
        <w:widowControl/>
        <w:snapToGrid w:val="0"/>
        <w:spacing w:line="400" w:lineRule="exact"/>
        <w:textAlignment w:val="auto"/>
        <w:outlineLvl w:val="2"/>
        <w:rPr>
          <w:rFonts w:ascii="宋体" w:hAnsi="宋体" w:cs="宋体"/>
        </w:rPr>
      </w:pPr>
      <w:r>
        <w:rPr>
          <w:rFonts w:ascii="宋体" w:hAnsi="宋体" w:cs="宋体"/>
        </w:rPr>
        <w:br w:type="page"/>
      </w:r>
      <w:r>
        <w:rPr>
          <w:rFonts w:hint="eastAsia" w:ascii="宋体" w:hAnsi="宋体" w:cs="宋体"/>
        </w:rPr>
        <w:t>附件</w:t>
      </w:r>
      <w:r>
        <w:rPr>
          <w:rFonts w:ascii="宋体" w:hAnsi="宋体" w:cs="宋体"/>
        </w:rPr>
        <w:t>6-5</w:t>
      </w:r>
      <w:r>
        <w:rPr>
          <w:rFonts w:hint="eastAsia" w:ascii="宋体" w:hAnsi="宋体" w:cs="宋体"/>
        </w:rPr>
        <w:t>：</w:t>
      </w:r>
    </w:p>
    <w:p>
      <w:pPr>
        <w:pStyle w:val="36"/>
        <w:adjustRightInd w:val="0"/>
        <w:snapToGrid w:val="0"/>
        <w:spacing w:before="0" w:after="0" w:line="400" w:lineRule="exact"/>
        <w:ind w:firstLine="0" w:firstLineChars="0"/>
        <w:jc w:val="both"/>
        <w:rPr>
          <w:rFonts w:ascii="宋体" w:hAnsi="宋体" w:eastAsia="宋体" w:cs="宋体"/>
          <w:color w:val="auto"/>
          <w:sz w:val="24"/>
          <w:szCs w:val="24"/>
        </w:rPr>
      </w:pPr>
    </w:p>
    <w:p>
      <w:pPr>
        <w:snapToGrid w:val="0"/>
        <w:spacing w:line="400" w:lineRule="exact"/>
        <w:jc w:val="center"/>
        <w:rPr>
          <w:rFonts w:ascii="宋体" w:hAnsi="宋体" w:cs="方正小标宋简体"/>
          <w:caps/>
          <w:sz w:val="36"/>
          <w:szCs w:val="36"/>
        </w:rPr>
      </w:pPr>
      <w:r>
        <w:rPr>
          <w:rFonts w:hint="eastAsia" w:ascii="宋体" w:hAnsi="宋体" w:cs="方正小标宋简体"/>
          <w:caps/>
          <w:sz w:val="36"/>
          <w:szCs w:val="36"/>
        </w:rPr>
        <w:t>无重大违法记录声明</w:t>
      </w:r>
    </w:p>
    <w:p>
      <w:pPr>
        <w:snapToGrid w:val="0"/>
        <w:spacing w:line="400" w:lineRule="exact"/>
        <w:jc w:val="center"/>
        <w:rPr>
          <w:rFonts w:ascii="宋体" w:hAnsi="宋体" w:cs="方正小标宋简体"/>
          <w:caps/>
          <w:sz w:val="36"/>
          <w:szCs w:val="36"/>
        </w:rPr>
      </w:pPr>
    </w:p>
    <w:p>
      <w:pPr>
        <w:tabs>
          <w:tab w:val="left" w:pos="5580"/>
        </w:tabs>
        <w:snapToGrid w:val="0"/>
        <w:spacing w:line="400" w:lineRule="exact"/>
        <w:rPr>
          <w:rFonts w:ascii="宋体" w:hAnsi="宋体"/>
          <w:szCs w:val="21"/>
        </w:rPr>
      </w:pPr>
    </w:p>
    <w:p>
      <w:pPr>
        <w:tabs>
          <w:tab w:val="left" w:pos="5580"/>
        </w:tabs>
        <w:snapToGrid w:val="0"/>
        <w:spacing w:line="400" w:lineRule="exact"/>
        <w:rPr>
          <w:rFonts w:ascii="宋体" w:hAnsi="宋体"/>
        </w:rPr>
      </w:pPr>
      <w:r>
        <w:rPr>
          <w:rFonts w:hint="eastAsia" w:ascii="宋体" w:hAnsi="宋体"/>
        </w:rPr>
        <w:t>致：</w:t>
      </w:r>
      <w:r>
        <w:rPr>
          <w:rFonts w:hint="eastAsia" w:ascii="宋体" w:hAnsi="宋体"/>
          <w:u w:val="single"/>
        </w:rPr>
        <w:t>北京清华长庚医院</w:t>
      </w:r>
    </w:p>
    <w:p>
      <w:pPr>
        <w:tabs>
          <w:tab w:val="left" w:pos="5580"/>
        </w:tabs>
        <w:snapToGrid w:val="0"/>
        <w:spacing w:line="400" w:lineRule="exact"/>
        <w:ind w:firstLine="480" w:firstLineChars="200"/>
        <w:rPr>
          <w:rFonts w:ascii="宋体" w:hAnsi="宋体"/>
        </w:rPr>
      </w:pPr>
    </w:p>
    <w:p>
      <w:pPr>
        <w:tabs>
          <w:tab w:val="left" w:pos="5580"/>
        </w:tabs>
        <w:snapToGrid w:val="0"/>
        <w:spacing w:line="400" w:lineRule="exact"/>
        <w:ind w:firstLine="480" w:firstLineChars="200"/>
        <w:rPr>
          <w:rFonts w:ascii="宋体" w:hAnsi="宋体"/>
        </w:rPr>
      </w:pPr>
      <w:r>
        <w:rPr>
          <w:rFonts w:hint="eastAsia" w:ascii="宋体" w:hAnsi="宋体"/>
        </w:rPr>
        <w:t>我公司郑重承诺在参加本项目政府采购活动前三年内，在经营活动中无重大违法记录。公司未处于被责令停业，财产被接管、冻结、破产状况。</w:t>
      </w:r>
    </w:p>
    <w:p>
      <w:pPr>
        <w:tabs>
          <w:tab w:val="left" w:pos="5580"/>
        </w:tabs>
        <w:snapToGrid w:val="0"/>
        <w:spacing w:line="400" w:lineRule="exact"/>
        <w:ind w:firstLine="480" w:firstLineChars="200"/>
        <w:rPr>
          <w:rFonts w:ascii="宋体" w:hAnsi="宋体"/>
        </w:rPr>
      </w:pPr>
      <w:r>
        <w:rPr>
          <w:rFonts w:hint="eastAsia" w:ascii="宋体" w:hAnsi="宋体"/>
        </w:rPr>
        <w:t>特此声明。</w:t>
      </w:r>
    </w:p>
    <w:p>
      <w:pPr>
        <w:tabs>
          <w:tab w:val="left" w:pos="5580"/>
        </w:tabs>
        <w:snapToGrid w:val="0"/>
        <w:spacing w:line="400" w:lineRule="exact"/>
        <w:ind w:firstLine="480" w:firstLineChars="200"/>
        <w:rPr>
          <w:rFonts w:ascii="宋体" w:hAnsi="宋体"/>
        </w:rPr>
      </w:pPr>
    </w:p>
    <w:p>
      <w:pPr>
        <w:tabs>
          <w:tab w:val="left" w:pos="5580"/>
        </w:tabs>
        <w:snapToGrid w:val="0"/>
        <w:spacing w:line="400" w:lineRule="exact"/>
        <w:ind w:firstLine="480" w:firstLineChars="200"/>
        <w:rPr>
          <w:rFonts w:ascii="宋体" w:hAnsi="宋体"/>
        </w:rPr>
      </w:pPr>
    </w:p>
    <w:p>
      <w:pPr>
        <w:pStyle w:val="14"/>
        <w:adjustRightInd w:val="0"/>
        <w:snapToGrid w:val="0"/>
        <w:spacing w:line="400" w:lineRule="exact"/>
        <w:ind w:firstLine="240" w:firstLineChars="100"/>
        <w:rPr>
          <w:rFonts w:hAnsi="宋体"/>
          <w:sz w:val="24"/>
          <w:szCs w:val="24"/>
          <w:u w:val="single"/>
        </w:rPr>
      </w:pPr>
      <w:r>
        <w:rPr>
          <w:rFonts w:hint="eastAsia" w:hAnsi="宋体"/>
          <w:sz w:val="24"/>
          <w:szCs w:val="24"/>
        </w:rPr>
        <w:t>投标人</w:t>
      </w:r>
      <w:r>
        <w:rPr>
          <w:rFonts w:hAnsi="宋体"/>
          <w:sz w:val="24"/>
          <w:szCs w:val="24"/>
        </w:rPr>
        <w:t>(</w:t>
      </w:r>
      <w:r>
        <w:rPr>
          <w:rFonts w:hint="eastAsia" w:hAnsi="宋体"/>
          <w:sz w:val="24"/>
          <w:szCs w:val="24"/>
        </w:rPr>
        <w:t>盖章</w:t>
      </w:r>
      <w:r>
        <w:rPr>
          <w:rFonts w:hAnsi="宋体"/>
          <w:sz w:val="24"/>
          <w:szCs w:val="24"/>
        </w:rPr>
        <w:t>)</w:t>
      </w:r>
      <w:r>
        <w:rPr>
          <w:rFonts w:hint="eastAsia" w:hAnsi="宋体"/>
          <w:sz w:val="24"/>
          <w:szCs w:val="24"/>
        </w:rPr>
        <w:t>：</w:t>
      </w:r>
      <w:r>
        <w:rPr>
          <w:rFonts w:hAnsi="宋体"/>
          <w:sz w:val="24"/>
          <w:szCs w:val="24"/>
          <w:u w:val="single"/>
        </w:rPr>
        <w:tab/>
      </w:r>
      <w:r>
        <w:rPr>
          <w:rFonts w:hAnsi="宋体"/>
          <w:sz w:val="24"/>
          <w:szCs w:val="24"/>
          <w:u w:val="single"/>
        </w:rPr>
        <w:tab/>
      </w:r>
    </w:p>
    <w:p>
      <w:pPr>
        <w:pStyle w:val="14"/>
        <w:adjustRightInd w:val="0"/>
        <w:snapToGrid w:val="0"/>
        <w:spacing w:line="400" w:lineRule="exact"/>
        <w:ind w:firstLine="240" w:firstLineChars="100"/>
        <w:rPr>
          <w:rFonts w:hAnsi="宋体"/>
          <w:sz w:val="24"/>
          <w:szCs w:val="24"/>
        </w:rPr>
      </w:pPr>
      <w:r>
        <w:rPr>
          <w:rFonts w:hint="eastAsia" w:hAnsi="宋体"/>
          <w:sz w:val="24"/>
          <w:szCs w:val="24"/>
        </w:rPr>
        <w:t>投标人授权代表签字：</w:t>
      </w:r>
      <w:r>
        <w:rPr>
          <w:rFonts w:hAnsi="宋体"/>
          <w:sz w:val="24"/>
          <w:szCs w:val="24"/>
        </w:rPr>
        <w:t>___________________________</w:t>
      </w:r>
    </w:p>
    <w:p>
      <w:pPr>
        <w:pStyle w:val="14"/>
        <w:adjustRightInd w:val="0"/>
        <w:snapToGrid w:val="0"/>
        <w:spacing w:line="400" w:lineRule="exact"/>
        <w:ind w:firstLine="240" w:firstLineChars="100"/>
        <w:rPr>
          <w:rFonts w:hAnsi="宋体"/>
          <w:sz w:val="24"/>
          <w:szCs w:val="24"/>
          <w:u w:val="single"/>
        </w:rPr>
      </w:pPr>
      <w:r>
        <w:rPr>
          <w:rFonts w:hint="eastAsia" w:hAnsi="宋体"/>
          <w:sz w:val="24"/>
          <w:szCs w:val="24"/>
        </w:rPr>
        <w:t>日期：</w:t>
      </w:r>
    </w:p>
    <w:p>
      <w:pPr>
        <w:pStyle w:val="36"/>
        <w:adjustRightInd w:val="0"/>
        <w:snapToGrid w:val="0"/>
        <w:spacing w:before="0" w:after="0" w:line="400" w:lineRule="exact"/>
        <w:ind w:firstLine="0" w:firstLineChars="0"/>
        <w:jc w:val="both"/>
        <w:rPr>
          <w:rFonts w:ascii="宋体" w:hAnsi="宋体" w:eastAsia="宋体" w:cs="宋体"/>
          <w:color w:val="auto"/>
          <w:sz w:val="24"/>
          <w:szCs w:val="24"/>
        </w:rPr>
      </w:pPr>
    </w:p>
    <w:p>
      <w:pPr>
        <w:widowControl/>
        <w:snapToGrid w:val="0"/>
        <w:spacing w:line="400" w:lineRule="exact"/>
        <w:textAlignment w:val="auto"/>
        <w:outlineLvl w:val="2"/>
        <w:rPr>
          <w:rFonts w:ascii="宋体" w:hAnsi="宋体" w:cs="宋体"/>
          <w:kern w:val="20"/>
          <w:lang w:val="zh-CN"/>
        </w:rPr>
      </w:pPr>
      <w:r>
        <w:rPr>
          <w:rFonts w:ascii="宋体" w:hAnsi="宋体" w:cs="宋体"/>
        </w:rPr>
        <w:br w:type="page"/>
      </w:r>
      <w:r>
        <w:rPr>
          <w:rFonts w:hint="eastAsia" w:ascii="宋体" w:hAnsi="宋体" w:cs="宋体"/>
        </w:rPr>
        <w:t>附件</w:t>
      </w:r>
      <w:r>
        <w:rPr>
          <w:rFonts w:ascii="宋体" w:hAnsi="宋体" w:cs="宋体"/>
          <w:kern w:val="20"/>
          <w:lang w:val="zh-CN"/>
        </w:rPr>
        <w:t>6-6</w:t>
      </w:r>
      <w:r>
        <w:rPr>
          <w:rFonts w:hint="eastAsia" w:ascii="宋体" w:hAnsi="宋体" w:cs="宋体"/>
          <w:kern w:val="20"/>
          <w:lang w:val="zh-CN"/>
        </w:rPr>
        <w:t>：</w:t>
      </w:r>
    </w:p>
    <w:p>
      <w:pPr>
        <w:snapToGrid w:val="0"/>
        <w:spacing w:line="400" w:lineRule="exact"/>
        <w:jc w:val="center"/>
        <w:rPr>
          <w:rFonts w:ascii="宋体" w:hAnsi="宋体" w:cs="方正小标宋简体"/>
          <w:b/>
          <w:caps/>
          <w:sz w:val="36"/>
          <w:szCs w:val="36"/>
        </w:rPr>
      </w:pPr>
      <w:r>
        <w:rPr>
          <w:rFonts w:hint="eastAsia" w:ascii="宋体" w:hAnsi="宋体" w:cs="方正小标宋简体"/>
          <w:b/>
          <w:caps/>
          <w:sz w:val="36"/>
          <w:szCs w:val="36"/>
        </w:rPr>
        <w:t>无关联关系声明</w:t>
      </w:r>
    </w:p>
    <w:p>
      <w:pPr>
        <w:pStyle w:val="36"/>
        <w:adjustRightInd w:val="0"/>
        <w:snapToGrid w:val="0"/>
        <w:spacing w:before="0" w:after="0" w:line="400" w:lineRule="exact"/>
        <w:ind w:left="2880" w:firstLine="0" w:firstLineChars="0"/>
        <w:jc w:val="both"/>
        <w:rPr>
          <w:rFonts w:ascii="宋体" w:hAnsi="宋体" w:eastAsia="宋体" w:cs="宋体"/>
          <w:color w:val="auto"/>
          <w:sz w:val="24"/>
          <w:szCs w:val="24"/>
          <w:lang w:val="en-US"/>
        </w:rPr>
      </w:pPr>
    </w:p>
    <w:p>
      <w:pPr>
        <w:pStyle w:val="36"/>
        <w:adjustRightInd w:val="0"/>
        <w:snapToGrid w:val="0"/>
        <w:spacing w:before="0" w:after="0" w:line="400" w:lineRule="exact"/>
        <w:ind w:left="2880" w:firstLine="0" w:firstLineChars="0"/>
        <w:jc w:val="both"/>
        <w:rPr>
          <w:rFonts w:ascii="宋体" w:hAnsi="宋体" w:eastAsia="宋体" w:cs="宋体"/>
          <w:color w:val="auto"/>
          <w:sz w:val="24"/>
          <w:szCs w:val="24"/>
          <w:lang w:val="en-US"/>
        </w:rPr>
      </w:pPr>
    </w:p>
    <w:p>
      <w:pPr>
        <w:tabs>
          <w:tab w:val="left" w:pos="5580"/>
        </w:tabs>
        <w:snapToGrid w:val="0"/>
        <w:spacing w:line="400" w:lineRule="exact"/>
        <w:rPr>
          <w:rFonts w:ascii="宋体" w:hAnsi="宋体" w:cs="宋体"/>
        </w:rPr>
      </w:pPr>
      <w:r>
        <w:rPr>
          <w:rFonts w:hint="eastAsia" w:ascii="宋体" w:hAnsi="宋体" w:cs="宋体"/>
        </w:rPr>
        <w:t>致：</w:t>
      </w:r>
      <w:r>
        <w:rPr>
          <w:rFonts w:hint="eastAsia" w:ascii="宋体" w:hAnsi="宋体" w:cs="宋体"/>
          <w:u w:val="single"/>
        </w:rPr>
        <w:t>北京清华长庚医院</w:t>
      </w:r>
    </w:p>
    <w:p>
      <w:pPr>
        <w:tabs>
          <w:tab w:val="left" w:pos="5580"/>
        </w:tabs>
        <w:snapToGrid w:val="0"/>
        <w:spacing w:line="400" w:lineRule="exact"/>
        <w:ind w:firstLine="480" w:firstLineChars="200"/>
        <w:rPr>
          <w:rFonts w:ascii="宋体" w:hAnsi="宋体" w:cs="宋体"/>
        </w:rPr>
      </w:pPr>
    </w:p>
    <w:p>
      <w:pPr>
        <w:tabs>
          <w:tab w:val="left" w:pos="5580"/>
        </w:tabs>
        <w:snapToGrid w:val="0"/>
        <w:spacing w:line="400" w:lineRule="exact"/>
        <w:ind w:firstLine="480" w:firstLineChars="200"/>
        <w:rPr>
          <w:rFonts w:ascii="宋体" w:hAnsi="宋体" w:cs="宋体"/>
        </w:rPr>
      </w:pPr>
      <w:r>
        <w:rPr>
          <w:rFonts w:hint="eastAsia" w:ascii="宋体" w:hAnsi="宋体" w:cs="宋体"/>
        </w:rPr>
        <w:t>我公司郑重承诺与本单位负责人为同一人或者与本单位存在控股关系、管理关系的其他关联供应商未参与</w:t>
      </w:r>
      <w:r>
        <w:rPr>
          <w:rFonts w:ascii="宋体" w:hAnsi="宋体" w:cs="宋体"/>
        </w:rPr>
        <w:t>____________________(项目名称)</w:t>
      </w:r>
      <w:r>
        <w:rPr>
          <w:rFonts w:hint="eastAsia" w:ascii="宋体" w:hAnsi="宋体" w:cs="宋体"/>
        </w:rPr>
        <w:t>同一合同项下的投标。</w:t>
      </w:r>
    </w:p>
    <w:p>
      <w:pPr>
        <w:tabs>
          <w:tab w:val="left" w:pos="5580"/>
        </w:tabs>
        <w:snapToGrid w:val="0"/>
        <w:spacing w:line="400" w:lineRule="exact"/>
        <w:ind w:firstLine="480" w:firstLineChars="200"/>
        <w:rPr>
          <w:rFonts w:ascii="宋体" w:hAnsi="宋体" w:cs="宋体"/>
        </w:rPr>
      </w:pPr>
      <w:r>
        <w:rPr>
          <w:rFonts w:hint="eastAsia" w:ascii="宋体" w:hAnsi="宋体" w:cs="宋体"/>
        </w:rPr>
        <w:t>我单位保证上述声明真实、有效、可查。</w:t>
      </w:r>
    </w:p>
    <w:p>
      <w:pPr>
        <w:tabs>
          <w:tab w:val="left" w:pos="5580"/>
        </w:tabs>
        <w:snapToGrid w:val="0"/>
        <w:spacing w:line="400" w:lineRule="exact"/>
        <w:ind w:firstLine="480" w:firstLineChars="200"/>
        <w:rPr>
          <w:rFonts w:ascii="宋体" w:hAnsi="宋体" w:cs="宋体"/>
        </w:rPr>
      </w:pPr>
      <w:r>
        <w:rPr>
          <w:rFonts w:hint="eastAsia" w:ascii="宋体" w:hAnsi="宋体" w:cs="宋体"/>
        </w:rPr>
        <w:t>特此声明。</w:t>
      </w:r>
    </w:p>
    <w:p>
      <w:pPr>
        <w:tabs>
          <w:tab w:val="left" w:pos="5580"/>
        </w:tabs>
        <w:snapToGrid w:val="0"/>
        <w:spacing w:line="400" w:lineRule="exact"/>
        <w:ind w:firstLine="480" w:firstLineChars="200"/>
        <w:rPr>
          <w:rFonts w:ascii="宋体" w:hAnsi="宋体" w:cs="宋体"/>
        </w:rPr>
      </w:pPr>
    </w:p>
    <w:p>
      <w:pPr>
        <w:tabs>
          <w:tab w:val="left" w:pos="5580"/>
        </w:tabs>
        <w:snapToGrid w:val="0"/>
        <w:spacing w:line="400" w:lineRule="exact"/>
        <w:ind w:firstLine="480" w:firstLineChars="200"/>
        <w:rPr>
          <w:rFonts w:ascii="宋体" w:hAnsi="宋体" w:cs="宋体"/>
        </w:rPr>
      </w:pPr>
    </w:p>
    <w:p>
      <w:pPr>
        <w:pStyle w:val="14"/>
        <w:adjustRightInd w:val="0"/>
        <w:snapToGrid w:val="0"/>
        <w:spacing w:line="360" w:lineRule="auto"/>
        <w:ind w:firstLine="566" w:firstLineChars="236"/>
        <w:rPr>
          <w:rFonts w:hAnsi="宋体" w:cs="宋体"/>
          <w:sz w:val="24"/>
          <w:szCs w:val="24"/>
        </w:rPr>
      </w:pPr>
      <w:r>
        <w:rPr>
          <w:rFonts w:hint="eastAsia" w:hAnsi="宋体" w:cs="宋体"/>
          <w:sz w:val="24"/>
          <w:szCs w:val="24"/>
        </w:rPr>
        <w:t>供应商</w:t>
      </w:r>
      <w:r>
        <w:rPr>
          <w:rFonts w:hAnsi="宋体" w:cs="宋体"/>
          <w:sz w:val="24"/>
          <w:szCs w:val="24"/>
        </w:rPr>
        <w:t>(</w:t>
      </w:r>
      <w:r>
        <w:rPr>
          <w:rFonts w:hint="eastAsia" w:hAnsi="宋体" w:cs="宋体"/>
          <w:sz w:val="24"/>
          <w:szCs w:val="24"/>
        </w:rPr>
        <w:t>盖章</w:t>
      </w:r>
      <w:r>
        <w:rPr>
          <w:rFonts w:hAnsi="宋体" w:cs="宋体"/>
          <w:sz w:val="24"/>
          <w:szCs w:val="24"/>
        </w:rPr>
        <w:t>)</w:t>
      </w:r>
      <w:r>
        <w:rPr>
          <w:rFonts w:hint="eastAsia" w:hAnsi="宋体" w:cs="宋体"/>
          <w:sz w:val="24"/>
          <w:szCs w:val="24"/>
        </w:rPr>
        <w:t>：</w:t>
      </w:r>
      <w:r>
        <w:rPr>
          <w:rFonts w:hAnsi="宋体" w:cs="宋体"/>
          <w:sz w:val="24"/>
          <w:szCs w:val="24"/>
        </w:rPr>
        <w:tab/>
      </w:r>
      <w:r>
        <w:rPr>
          <w:rFonts w:hAnsi="宋体" w:cs="宋体"/>
          <w:sz w:val="24"/>
          <w:szCs w:val="24"/>
        </w:rPr>
        <w:tab/>
      </w:r>
    </w:p>
    <w:p>
      <w:pPr>
        <w:pStyle w:val="14"/>
        <w:adjustRightInd w:val="0"/>
        <w:snapToGrid w:val="0"/>
        <w:spacing w:line="360" w:lineRule="auto"/>
        <w:ind w:firstLine="566" w:firstLineChars="236"/>
        <w:rPr>
          <w:rFonts w:hAnsi="宋体" w:cs="宋体"/>
          <w:sz w:val="24"/>
          <w:szCs w:val="24"/>
        </w:rPr>
      </w:pPr>
      <w:r>
        <w:rPr>
          <w:rFonts w:hint="eastAsia" w:hAnsi="宋体" w:cs="宋体"/>
          <w:sz w:val="24"/>
          <w:szCs w:val="24"/>
        </w:rPr>
        <w:t>法定代表人</w:t>
      </w:r>
      <w:r>
        <w:rPr>
          <w:rFonts w:hAnsi="宋体" w:cs="宋体"/>
          <w:sz w:val="24"/>
          <w:szCs w:val="24"/>
        </w:rPr>
        <w:t>或</w:t>
      </w:r>
      <w:r>
        <w:rPr>
          <w:rFonts w:hint="eastAsia" w:hAnsi="宋体" w:cs="宋体"/>
          <w:sz w:val="24"/>
          <w:szCs w:val="24"/>
        </w:rPr>
        <w:t>供应商授权代表签字：</w:t>
      </w:r>
      <w:r>
        <w:rPr>
          <w:rFonts w:hAnsi="宋体" w:cs="宋体"/>
          <w:sz w:val="24"/>
          <w:szCs w:val="24"/>
        </w:rPr>
        <w:t>___________________________</w:t>
      </w:r>
    </w:p>
    <w:p>
      <w:pPr>
        <w:pStyle w:val="14"/>
        <w:adjustRightInd w:val="0"/>
        <w:snapToGrid w:val="0"/>
        <w:spacing w:line="360" w:lineRule="auto"/>
        <w:ind w:firstLine="566" w:firstLineChars="236"/>
        <w:rPr>
          <w:rFonts w:hAnsi="宋体" w:cs="宋体"/>
          <w:sz w:val="24"/>
          <w:szCs w:val="24"/>
        </w:rPr>
      </w:pPr>
      <w:r>
        <w:rPr>
          <w:rFonts w:hint="eastAsia" w:hAnsi="宋体" w:cs="宋体"/>
          <w:sz w:val="24"/>
          <w:szCs w:val="24"/>
        </w:rPr>
        <w:t>日期：</w:t>
      </w:r>
    </w:p>
    <w:p>
      <w:pPr>
        <w:widowControl/>
        <w:snapToGrid w:val="0"/>
        <w:spacing w:line="400" w:lineRule="exact"/>
        <w:textAlignment w:val="auto"/>
        <w:outlineLvl w:val="2"/>
        <w:rPr>
          <w:rFonts w:ascii="宋体" w:hAnsi="宋体" w:cs="宋体"/>
          <w:kern w:val="20"/>
          <w:lang w:val="zh-CN"/>
        </w:rPr>
      </w:pPr>
      <w:r>
        <w:rPr>
          <w:rFonts w:ascii="宋体" w:hAnsi="宋体" w:cs="宋体"/>
          <w:kern w:val="20"/>
          <w:lang w:val="zh-CN"/>
        </w:rPr>
        <w:br w:type="page"/>
      </w:r>
      <w:r>
        <w:rPr>
          <w:rFonts w:hint="eastAsia" w:ascii="宋体" w:hAnsi="宋体" w:cs="宋体"/>
        </w:rPr>
        <w:t>附件</w:t>
      </w:r>
      <w:r>
        <w:rPr>
          <w:rFonts w:ascii="宋体" w:hAnsi="宋体" w:cs="宋体"/>
          <w:kern w:val="20"/>
          <w:lang w:val="zh-CN"/>
        </w:rPr>
        <w:t>6-7</w:t>
      </w:r>
      <w:r>
        <w:rPr>
          <w:rFonts w:hint="eastAsia" w:ascii="宋体" w:hAnsi="宋体" w:cs="宋体"/>
          <w:kern w:val="20"/>
          <w:lang w:val="zh-CN"/>
        </w:rPr>
        <w:t>：</w:t>
      </w:r>
    </w:p>
    <w:p>
      <w:pPr>
        <w:widowControl/>
        <w:snapToGrid w:val="0"/>
        <w:spacing w:line="400" w:lineRule="exact"/>
        <w:textAlignment w:val="auto"/>
        <w:rPr>
          <w:rFonts w:ascii="宋体" w:hAnsi="宋体" w:cs="宋体"/>
          <w:kern w:val="20"/>
          <w:lang w:val="zh-CN"/>
        </w:rPr>
      </w:pPr>
    </w:p>
    <w:p>
      <w:pPr>
        <w:snapToGrid w:val="0"/>
        <w:spacing w:line="400" w:lineRule="exact"/>
        <w:jc w:val="center"/>
        <w:rPr>
          <w:rFonts w:ascii="宋体" w:hAnsi="宋体" w:cs="方正小标宋简体"/>
          <w:b/>
          <w:caps/>
          <w:sz w:val="36"/>
          <w:szCs w:val="36"/>
        </w:rPr>
      </w:pPr>
      <w:r>
        <w:rPr>
          <w:rFonts w:hint="eastAsia" w:ascii="宋体" w:hAnsi="宋体" w:cs="方正小标宋简体"/>
          <w:b/>
          <w:caps/>
          <w:sz w:val="36"/>
          <w:szCs w:val="36"/>
        </w:rPr>
        <w:t>未曾参与</w:t>
      </w:r>
      <w:r>
        <w:rPr>
          <w:rFonts w:ascii="宋体" w:hAnsi="宋体" w:cs="方正小标宋简体"/>
          <w:b/>
          <w:caps/>
          <w:sz w:val="36"/>
          <w:szCs w:val="36"/>
        </w:rPr>
        <w:t>本项目前期工作</w:t>
      </w:r>
      <w:r>
        <w:rPr>
          <w:rFonts w:hint="eastAsia" w:ascii="宋体" w:hAnsi="宋体" w:cs="方正小标宋简体"/>
          <w:b/>
          <w:caps/>
          <w:sz w:val="36"/>
          <w:szCs w:val="36"/>
        </w:rPr>
        <w:t>的声明</w:t>
      </w:r>
    </w:p>
    <w:p>
      <w:pPr>
        <w:tabs>
          <w:tab w:val="left" w:pos="5580"/>
        </w:tabs>
        <w:snapToGrid w:val="0"/>
        <w:spacing w:line="400" w:lineRule="exact"/>
        <w:rPr>
          <w:rFonts w:ascii="宋体" w:hAnsi="宋体" w:cs="宋体"/>
        </w:rPr>
      </w:pPr>
    </w:p>
    <w:p>
      <w:pPr>
        <w:tabs>
          <w:tab w:val="left" w:pos="5580"/>
        </w:tabs>
        <w:snapToGrid w:val="0"/>
        <w:spacing w:line="400" w:lineRule="exact"/>
        <w:rPr>
          <w:rFonts w:ascii="宋体" w:hAnsi="宋体" w:cs="宋体"/>
        </w:rPr>
      </w:pPr>
    </w:p>
    <w:p>
      <w:pPr>
        <w:tabs>
          <w:tab w:val="left" w:pos="5580"/>
        </w:tabs>
        <w:snapToGrid w:val="0"/>
        <w:spacing w:line="400" w:lineRule="exact"/>
        <w:rPr>
          <w:rFonts w:ascii="宋体" w:hAnsi="宋体" w:cs="宋体"/>
        </w:rPr>
      </w:pPr>
      <w:r>
        <w:rPr>
          <w:rFonts w:hint="eastAsia" w:ascii="宋体" w:hAnsi="宋体" w:cs="宋体"/>
        </w:rPr>
        <w:t>致：</w:t>
      </w:r>
      <w:r>
        <w:rPr>
          <w:rFonts w:hint="eastAsia" w:ascii="宋体" w:hAnsi="宋体" w:cs="宋体"/>
          <w:u w:val="single"/>
        </w:rPr>
        <w:t>北京清华长庚医院</w:t>
      </w:r>
    </w:p>
    <w:p>
      <w:pPr>
        <w:tabs>
          <w:tab w:val="left" w:pos="5580"/>
        </w:tabs>
        <w:snapToGrid w:val="0"/>
        <w:spacing w:line="400" w:lineRule="exact"/>
        <w:ind w:firstLine="480" w:firstLineChars="200"/>
        <w:rPr>
          <w:rFonts w:ascii="宋体" w:hAnsi="宋体" w:cs="宋体"/>
        </w:rPr>
      </w:pPr>
    </w:p>
    <w:p>
      <w:pPr>
        <w:tabs>
          <w:tab w:val="left" w:pos="5580"/>
        </w:tabs>
        <w:snapToGrid w:val="0"/>
        <w:spacing w:line="400" w:lineRule="exact"/>
        <w:ind w:firstLine="480" w:firstLineChars="200"/>
        <w:rPr>
          <w:rFonts w:ascii="宋体" w:hAnsi="宋体" w:cs="宋体"/>
        </w:rPr>
      </w:pPr>
      <w:r>
        <w:rPr>
          <w:rFonts w:hint="eastAsia" w:ascii="宋体" w:hAnsi="宋体" w:cs="宋体"/>
        </w:rPr>
        <w:t>我公司郑重承诺关于</w:t>
      </w:r>
      <w:r>
        <w:rPr>
          <w:rFonts w:hint="eastAsia" w:ascii="宋体" w:hAnsi="宋体" w:cs="宋体"/>
          <w:u w:val="single"/>
        </w:rPr>
        <w:t>（填写项目名称）</w:t>
      </w:r>
      <w:r>
        <w:rPr>
          <w:rFonts w:hint="eastAsia" w:ascii="宋体" w:hAnsi="宋体" w:cs="宋体"/>
        </w:rPr>
        <w:t>项目，我公司不是本项目前期提供过整体设计、规范编制或者项目管理、监理、检测等服务的供应商及其附属机构。</w:t>
      </w:r>
    </w:p>
    <w:p>
      <w:pPr>
        <w:tabs>
          <w:tab w:val="left" w:pos="5580"/>
        </w:tabs>
        <w:snapToGrid w:val="0"/>
        <w:spacing w:line="400" w:lineRule="exact"/>
        <w:ind w:firstLine="480" w:firstLineChars="200"/>
        <w:rPr>
          <w:rFonts w:ascii="宋体" w:hAnsi="宋体" w:cs="宋体"/>
        </w:rPr>
      </w:pPr>
      <w:r>
        <w:rPr>
          <w:rFonts w:hint="eastAsia" w:ascii="宋体" w:hAnsi="宋体" w:cs="宋体"/>
        </w:rPr>
        <w:t>我单位保证上述声明真实、有效、可查。</w:t>
      </w:r>
    </w:p>
    <w:p>
      <w:pPr>
        <w:tabs>
          <w:tab w:val="left" w:pos="5580"/>
        </w:tabs>
        <w:snapToGrid w:val="0"/>
        <w:spacing w:line="400" w:lineRule="exact"/>
        <w:ind w:firstLine="480" w:firstLineChars="200"/>
        <w:rPr>
          <w:rFonts w:ascii="宋体" w:hAnsi="宋体" w:cs="宋体"/>
        </w:rPr>
      </w:pPr>
      <w:r>
        <w:rPr>
          <w:rFonts w:hint="eastAsia" w:ascii="宋体" w:hAnsi="宋体" w:cs="宋体"/>
        </w:rPr>
        <w:t>特此声明。</w:t>
      </w:r>
    </w:p>
    <w:p>
      <w:pPr>
        <w:tabs>
          <w:tab w:val="left" w:pos="5580"/>
        </w:tabs>
        <w:snapToGrid w:val="0"/>
        <w:spacing w:line="400" w:lineRule="exact"/>
        <w:ind w:firstLine="480" w:firstLineChars="200"/>
        <w:rPr>
          <w:rFonts w:ascii="宋体" w:hAnsi="宋体" w:cs="宋体"/>
        </w:rPr>
      </w:pPr>
    </w:p>
    <w:p>
      <w:pPr>
        <w:tabs>
          <w:tab w:val="left" w:pos="5580"/>
        </w:tabs>
        <w:snapToGrid w:val="0"/>
        <w:spacing w:line="400" w:lineRule="exact"/>
        <w:ind w:firstLine="480" w:firstLineChars="200"/>
        <w:rPr>
          <w:rFonts w:ascii="宋体" w:hAnsi="宋体" w:cs="宋体"/>
        </w:rPr>
      </w:pPr>
    </w:p>
    <w:p>
      <w:pPr>
        <w:pStyle w:val="14"/>
        <w:adjustRightInd w:val="0"/>
        <w:snapToGrid w:val="0"/>
        <w:spacing w:line="360" w:lineRule="auto"/>
        <w:ind w:firstLine="566" w:firstLineChars="236"/>
        <w:rPr>
          <w:rFonts w:hAnsi="宋体" w:cs="宋体"/>
          <w:sz w:val="24"/>
          <w:szCs w:val="24"/>
          <w:u w:val="single"/>
        </w:rPr>
      </w:pPr>
      <w:r>
        <w:rPr>
          <w:rFonts w:hint="eastAsia" w:hAnsi="宋体" w:cs="宋体"/>
          <w:sz w:val="24"/>
          <w:szCs w:val="24"/>
        </w:rPr>
        <w:t>供应商</w:t>
      </w:r>
      <w:r>
        <w:rPr>
          <w:rFonts w:hAnsi="宋体" w:cs="宋体"/>
          <w:sz w:val="24"/>
          <w:szCs w:val="24"/>
        </w:rPr>
        <w:t>(</w:t>
      </w:r>
      <w:r>
        <w:rPr>
          <w:rFonts w:hint="eastAsia" w:hAnsi="宋体" w:cs="宋体"/>
          <w:sz w:val="24"/>
          <w:szCs w:val="24"/>
        </w:rPr>
        <w:t>盖章</w:t>
      </w:r>
      <w:r>
        <w:rPr>
          <w:rFonts w:hAnsi="宋体" w:cs="宋体"/>
          <w:sz w:val="24"/>
          <w:szCs w:val="24"/>
        </w:rPr>
        <w:t>)</w:t>
      </w:r>
      <w:r>
        <w:rPr>
          <w:rFonts w:hint="eastAsia" w:hAnsi="宋体" w:cs="宋体"/>
          <w:sz w:val="24"/>
          <w:szCs w:val="24"/>
        </w:rPr>
        <w:t>：</w:t>
      </w:r>
      <w:r>
        <w:rPr>
          <w:rFonts w:hAnsi="宋体" w:cs="宋体"/>
          <w:sz w:val="24"/>
          <w:szCs w:val="24"/>
          <w:u w:val="single"/>
        </w:rPr>
        <w:tab/>
      </w:r>
      <w:r>
        <w:rPr>
          <w:rFonts w:hAnsi="宋体" w:cs="宋体"/>
          <w:sz w:val="24"/>
          <w:szCs w:val="24"/>
          <w:u w:val="single"/>
        </w:rPr>
        <w:tab/>
      </w:r>
    </w:p>
    <w:p>
      <w:pPr>
        <w:pStyle w:val="14"/>
        <w:adjustRightInd w:val="0"/>
        <w:snapToGrid w:val="0"/>
        <w:spacing w:line="360" w:lineRule="auto"/>
        <w:ind w:firstLine="566" w:firstLineChars="236"/>
        <w:rPr>
          <w:rFonts w:hAnsi="宋体" w:cs="宋体"/>
          <w:sz w:val="24"/>
          <w:szCs w:val="24"/>
        </w:rPr>
      </w:pPr>
      <w:r>
        <w:rPr>
          <w:rFonts w:hint="eastAsia" w:hAnsi="宋体" w:cs="宋体"/>
          <w:sz w:val="24"/>
          <w:szCs w:val="24"/>
        </w:rPr>
        <w:t>法定代表人</w:t>
      </w:r>
      <w:r>
        <w:rPr>
          <w:rFonts w:hAnsi="宋体" w:cs="宋体"/>
          <w:sz w:val="24"/>
          <w:szCs w:val="24"/>
        </w:rPr>
        <w:t>或</w:t>
      </w:r>
      <w:r>
        <w:rPr>
          <w:rFonts w:hint="eastAsia" w:hAnsi="宋体" w:cs="宋体"/>
          <w:sz w:val="24"/>
          <w:szCs w:val="24"/>
        </w:rPr>
        <w:t>供应商授权代表签字：</w:t>
      </w:r>
      <w:r>
        <w:rPr>
          <w:rFonts w:hAnsi="宋体" w:cs="宋体"/>
          <w:sz w:val="24"/>
          <w:szCs w:val="24"/>
        </w:rPr>
        <w:t>___________________________</w:t>
      </w:r>
    </w:p>
    <w:p>
      <w:pPr>
        <w:pStyle w:val="21"/>
        <w:spacing w:line="360" w:lineRule="auto"/>
        <w:ind w:firstLine="566" w:firstLineChars="236"/>
        <w:rPr>
          <w:rFonts w:ascii="宋体" w:hAnsi="宋体" w:cs="宋体"/>
        </w:rPr>
      </w:pPr>
      <w:r>
        <w:rPr>
          <w:rFonts w:hint="eastAsia" w:ascii="宋体" w:hAnsi="宋体" w:cs="宋体"/>
        </w:rPr>
        <w:t>日期：</w:t>
      </w:r>
    </w:p>
    <w:p>
      <w:pPr>
        <w:widowControl/>
        <w:snapToGrid w:val="0"/>
        <w:spacing w:line="400" w:lineRule="exact"/>
        <w:textAlignment w:val="auto"/>
        <w:outlineLvl w:val="2"/>
        <w:rPr>
          <w:rFonts w:ascii="宋体" w:hAnsi="宋体" w:cs="宋体"/>
        </w:rPr>
      </w:pPr>
      <w:r>
        <w:rPr>
          <w:rFonts w:ascii="宋体" w:hAnsi="宋体" w:cs="宋体"/>
        </w:rPr>
        <w:br w:type="page"/>
      </w:r>
      <w:r>
        <w:rPr>
          <w:rFonts w:hint="eastAsia" w:ascii="宋体" w:hAnsi="宋体" w:cs="宋体"/>
        </w:rPr>
        <w:t>附件</w:t>
      </w:r>
      <w:r>
        <w:rPr>
          <w:rFonts w:ascii="宋体" w:hAnsi="宋体" w:cs="宋体"/>
        </w:rPr>
        <w:t>6-8</w:t>
      </w:r>
      <w:r>
        <w:rPr>
          <w:rFonts w:hint="eastAsia" w:ascii="宋体" w:hAnsi="宋体" w:cs="宋体"/>
        </w:rPr>
        <w:t>：</w:t>
      </w:r>
    </w:p>
    <w:p>
      <w:pPr>
        <w:pStyle w:val="36"/>
        <w:adjustRightInd w:val="0"/>
        <w:snapToGrid w:val="0"/>
        <w:spacing w:before="0" w:after="0" w:line="400" w:lineRule="exact"/>
        <w:ind w:firstLine="0" w:firstLineChars="0"/>
        <w:jc w:val="both"/>
        <w:rPr>
          <w:rFonts w:ascii="宋体" w:hAnsi="宋体" w:eastAsia="宋体" w:cs="宋体"/>
          <w:color w:val="auto"/>
          <w:sz w:val="24"/>
          <w:szCs w:val="24"/>
        </w:rPr>
      </w:pPr>
    </w:p>
    <w:p>
      <w:pPr>
        <w:snapToGrid w:val="0"/>
        <w:spacing w:line="400" w:lineRule="exact"/>
        <w:jc w:val="center"/>
        <w:rPr>
          <w:rFonts w:ascii="宋体" w:hAnsi="宋体" w:cs="方正小标宋简体"/>
          <w:caps/>
          <w:sz w:val="36"/>
          <w:szCs w:val="36"/>
        </w:rPr>
      </w:pPr>
      <w:r>
        <w:rPr>
          <w:rFonts w:hint="eastAsia" w:ascii="宋体" w:hAnsi="宋体" w:cs="方正小标宋简体"/>
          <w:caps/>
          <w:sz w:val="36"/>
          <w:szCs w:val="36"/>
        </w:rPr>
        <w:t>招标文件要求或投标人认为必要的其他内容</w:t>
      </w:r>
    </w:p>
    <w:p>
      <w:pPr>
        <w:pStyle w:val="36"/>
        <w:adjustRightInd w:val="0"/>
        <w:snapToGrid w:val="0"/>
        <w:spacing w:before="0" w:after="0" w:line="400" w:lineRule="exact"/>
        <w:ind w:firstLine="0" w:firstLineChars="0"/>
        <w:rPr>
          <w:rFonts w:ascii="宋体" w:hAnsi="宋体" w:eastAsia="宋体" w:cs="方正小标宋简体"/>
          <w:caps/>
          <w:color w:val="auto"/>
          <w:sz w:val="36"/>
          <w:szCs w:val="36"/>
        </w:rPr>
      </w:pPr>
    </w:p>
    <w:p>
      <w:pPr>
        <w:pStyle w:val="58"/>
        <w:adjustRightInd w:val="0"/>
        <w:snapToGrid w:val="0"/>
        <w:spacing w:line="400" w:lineRule="exact"/>
        <w:jc w:val="left"/>
        <w:outlineLvl w:val="1"/>
        <w:rPr>
          <w:rFonts w:hAnsi="宋体" w:cs="宋体"/>
        </w:rPr>
      </w:pPr>
      <w:r>
        <w:rPr>
          <w:rFonts w:hAnsi="宋体"/>
        </w:rPr>
        <w:br w:type="page"/>
      </w:r>
      <w:r>
        <w:rPr>
          <w:rFonts w:hint="eastAsia" w:hAnsi="宋体" w:cs="宋体"/>
        </w:rPr>
        <w:t>附件</w:t>
      </w:r>
      <w:r>
        <w:rPr>
          <w:rFonts w:hAnsi="宋体" w:cs="宋体"/>
        </w:rPr>
        <w:t>7</w:t>
      </w:r>
      <w:r>
        <w:rPr>
          <w:rFonts w:hint="eastAsia" w:hAnsi="宋体" w:cs="宋体"/>
        </w:rPr>
        <w:t>：</w:t>
      </w:r>
    </w:p>
    <w:p>
      <w:pPr>
        <w:pStyle w:val="36"/>
        <w:adjustRightInd w:val="0"/>
        <w:snapToGrid w:val="0"/>
        <w:spacing w:before="0" w:after="0" w:line="400" w:lineRule="exact"/>
        <w:ind w:firstLine="0" w:firstLineChars="0"/>
        <w:jc w:val="both"/>
        <w:rPr>
          <w:rFonts w:ascii="宋体" w:hAnsi="宋体" w:eastAsia="宋体" w:cs="宋体"/>
          <w:color w:val="auto"/>
          <w:sz w:val="24"/>
          <w:szCs w:val="24"/>
        </w:rPr>
      </w:pPr>
    </w:p>
    <w:p>
      <w:pPr>
        <w:snapToGrid w:val="0"/>
        <w:spacing w:line="400" w:lineRule="exact"/>
        <w:jc w:val="center"/>
        <w:rPr>
          <w:rFonts w:ascii="宋体" w:hAnsi="宋体" w:cs="方正小标宋简体"/>
          <w:caps/>
          <w:sz w:val="36"/>
          <w:szCs w:val="36"/>
        </w:rPr>
      </w:pPr>
      <w:r>
        <w:rPr>
          <w:rFonts w:hint="eastAsia" w:ascii="宋体" w:hAnsi="宋体" w:cs="方正小标宋简体"/>
          <w:caps/>
          <w:sz w:val="36"/>
          <w:szCs w:val="36"/>
        </w:rPr>
        <w:t>原厂商授权书</w:t>
      </w:r>
    </w:p>
    <w:p>
      <w:pPr>
        <w:snapToGrid w:val="0"/>
        <w:spacing w:line="400" w:lineRule="exact"/>
        <w:rPr>
          <w:rFonts w:ascii="宋体" w:hAnsi="宋体" w:cs="Times New Roman"/>
        </w:rPr>
      </w:pPr>
    </w:p>
    <w:p>
      <w:pPr>
        <w:snapToGrid w:val="0"/>
        <w:spacing w:line="400" w:lineRule="exact"/>
        <w:rPr>
          <w:rFonts w:ascii="宋体" w:hAnsi="宋体" w:cs="Times New Roman"/>
          <w:u w:val="single"/>
        </w:rPr>
      </w:pPr>
      <w:r>
        <w:rPr>
          <w:rFonts w:hint="eastAsia" w:ascii="宋体" w:hAnsi="宋体" w:cs="宋体"/>
        </w:rPr>
        <w:t>致：</w:t>
      </w:r>
      <w:r>
        <w:rPr>
          <w:rFonts w:hint="eastAsia" w:ascii="宋体" w:hAnsi="宋体" w:cs="宋体"/>
          <w:u w:val="single"/>
        </w:rPr>
        <w:t>北京清华长庚医院</w:t>
      </w:r>
    </w:p>
    <w:p>
      <w:pPr>
        <w:snapToGrid w:val="0"/>
        <w:spacing w:line="400" w:lineRule="exact"/>
        <w:ind w:firstLine="480" w:firstLineChars="200"/>
        <w:jc w:val="both"/>
        <w:rPr>
          <w:rFonts w:ascii="宋体" w:hAnsi="宋体" w:cs="Times New Roman"/>
        </w:rPr>
      </w:pPr>
      <w:r>
        <w:rPr>
          <w:rFonts w:hint="eastAsia" w:ascii="宋体" w:hAnsi="宋体" w:cs="宋体"/>
        </w:rPr>
        <w:t>作为设在</w:t>
      </w:r>
      <w:r>
        <w:rPr>
          <w:rFonts w:hint="eastAsia" w:ascii="宋体" w:hAnsi="宋体" w:cs="宋体"/>
          <w:u w:val="single"/>
        </w:rPr>
        <w:t>（填写生产制造厂商地址）</w:t>
      </w:r>
      <w:r>
        <w:rPr>
          <w:rFonts w:hint="eastAsia" w:ascii="宋体" w:hAnsi="宋体" w:cs="宋体"/>
        </w:rPr>
        <w:t>的制造</w:t>
      </w:r>
      <w:r>
        <w:rPr>
          <w:rFonts w:hint="eastAsia" w:ascii="宋体" w:hAnsi="宋体" w:cs="宋体"/>
          <w:u w:val="single"/>
        </w:rPr>
        <w:t>（填写投标货物名称和型号）</w:t>
      </w:r>
      <w:r>
        <w:rPr>
          <w:rFonts w:hint="eastAsia" w:ascii="宋体" w:hAnsi="宋体" w:cs="宋体"/>
        </w:rPr>
        <w:t>的</w:t>
      </w:r>
      <w:r>
        <w:rPr>
          <w:rFonts w:hint="eastAsia" w:ascii="宋体" w:hAnsi="宋体" w:cs="宋体"/>
          <w:u w:val="single"/>
        </w:rPr>
        <w:t>（生产制造厂商名称）</w:t>
      </w:r>
      <w:r>
        <w:rPr>
          <w:rFonts w:hint="eastAsia" w:ascii="宋体" w:hAnsi="宋体" w:cs="宋体"/>
        </w:rPr>
        <w:t>在此授权</w:t>
      </w:r>
      <w:r>
        <w:rPr>
          <w:rFonts w:hint="eastAsia" w:ascii="宋体" w:hAnsi="宋体" w:cs="宋体"/>
          <w:u w:val="single"/>
        </w:rPr>
        <w:t>（填写代理公司名称和地址）</w:t>
      </w:r>
      <w:r>
        <w:rPr>
          <w:rFonts w:hint="eastAsia" w:ascii="宋体" w:hAnsi="宋体" w:cs="宋体"/>
        </w:rPr>
        <w:t>用我厂制造的上述货物就</w:t>
      </w:r>
      <w:r>
        <w:rPr>
          <w:rFonts w:hint="eastAsia" w:ascii="宋体" w:hAnsi="宋体" w:cs="宋体"/>
          <w:u w:val="single"/>
        </w:rPr>
        <w:t>（填写</w:t>
      </w:r>
      <w:r>
        <w:rPr>
          <w:rFonts w:ascii="宋体" w:hAnsi="宋体" w:cs="宋体"/>
          <w:u w:val="single"/>
        </w:rPr>
        <w:t>项目名称</w:t>
      </w:r>
      <w:r>
        <w:rPr>
          <w:rFonts w:hint="eastAsia" w:ascii="宋体" w:hAnsi="宋体" w:cs="宋体"/>
          <w:u w:val="single"/>
        </w:rPr>
        <w:t>和项目编号）</w:t>
      </w:r>
      <w:r>
        <w:rPr>
          <w:rFonts w:hint="eastAsia" w:ascii="宋体" w:hAnsi="宋体" w:cs="宋体"/>
        </w:rPr>
        <w:t>递交投标文件并进行后继的合同谈判和签署合同。</w:t>
      </w:r>
    </w:p>
    <w:p>
      <w:pPr>
        <w:snapToGrid w:val="0"/>
        <w:spacing w:line="400" w:lineRule="exact"/>
        <w:ind w:firstLine="480" w:firstLineChars="200"/>
        <w:rPr>
          <w:rFonts w:ascii="宋体" w:hAnsi="宋体" w:cs="Times New Roman"/>
        </w:rPr>
      </w:pPr>
      <w:r>
        <w:rPr>
          <w:rFonts w:hint="eastAsia" w:ascii="宋体" w:hAnsi="宋体" w:cs="宋体"/>
        </w:rPr>
        <w:t>根据招标文件和合同条款的规定，我们在此保证为上述公司就此次招标而提交的货物承担全部质量保证责任。</w:t>
      </w:r>
    </w:p>
    <w:p>
      <w:pPr>
        <w:snapToGrid w:val="0"/>
        <w:spacing w:line="400" w:lineRule="exact"/>
        <w:rPr>
          <w:rFonts w:ascii="宋体" w:hAnsi="宋体" w:cs="Times New Roman"/>
        </w:rPr>
      </w:pPr>
    </w:p>
    <w:p>
      <w:pPr>
        <w:snapToGrid w:val="0"/>
        <w:spacing w:line="400" w:lineRule="exact"/>
        <w:ind w:firstLine="480" w:firstLineChars="200"/>
        <w:rPr>
          <w:rFonts w:ascii="宋体" w:hAnsi="宋体" w:cs="宋体"/>
          <w:u w:val="single"/>
        </w:rPr>
      </w:pPr>
      <w:r>
        <w:rPr>
          <w:rFonts w:hint="eastAsia" w:ascii="宋体" w:hAnsi="宋体" w:cs="宋体"/>
        </w:rPr>
        <w:t>出具授权书的生产制造厂商名称：</w:t>
      </w:r>
      <w:r>
        <w:rPr>
          <w:rFonts w:hint="eastAsia" w:ascii="宋体" w:hAnsi="宋体" w:cs="宋体"/>
          <w:u w:val="single"/>
        </w:rPr>
        <w:t>（加盖公章）</w:t>
      </w:r>
    </w:p>
    <w:p>
      <w:pPr>
        <w:snapToGrid w:val="0"/>
        <w:spacing w:line="400" w:lineRule="exact"/>
        <w:ind w:firstLine="480" w:firstLineChars="200"/>
        <w:rPr>
          <w:rFonts w:ascii="宋体" w:hAnsi="宋体" w:cs="宋体"/>
          <w:u w:val="single"/>
        </w:rPr>
      </w:pPr>
    </w:p>
    <w:p>
      <w:pPr>
        <w:snapToGrid w:val="0"/>
        <w:spacing w:line="400" w:lineRule="exact"/>
        <w:ind w:firstLine="480" w:firstLineChars="200"/>
        <w:rPr>
          <w:rFonts w:ascii="宋体" w:hAnsi="宋体" w:cs="Times New Roman"/>
        </w:rPr>
      </w:pPr>
    </w:p>
    <w:p>
      <w:pPr>
        <w:pStyle w:val="36"/>
        <w:adjustRightInd w:val="0"/>
        <w:snapToGrid w:val="0"/>
        <w:spacing w:before="0" w:after="0" w:line="400" w:lineRule="exact"/>
        <w:ind w:firstLine="0" w:firstLineChars="0"/>
        <w:jc w:val="center"/>
        <w:rPr>
          <w:rFonts w:ascii="宋体" w:hAnsi="宋体" w:eastAsia="宋体"/>
          <w:color w:val="auto"/>
          <w:sz w:val="24"/>
          <w:szCs w:val="24"/>
        </w:rPr>
      </w:pPr>
      <w:r>
        <w:rPr>
          <w:rFonts w:hint="eastAsia" w:ascii="宋体" w:hAnsi="宋体" w:eastAsia="宋体" w:cs="宋体"/>
          <w:color w:val="auto"/>
          <w:sz w:val="24"/>
          <w:szCs w:val="24"/>
        </w:rPr>
        <w:t>日期： 年  月  日</w:t>
      </w:r>
    </w:p>
    <w:p>
      <w:pPr>
        <w:pStyle w:val="36"/>
        <w:adjustRightInd w:val="0"/>
        <w:snapToGrid w:val="0"/>
        <w:spacing w:before="0" w:after="0" w:line="400" w:lineRule="exact"/>
        <w:ind w:firstLine="0" w:firstLineChars="0"/>
        <w:jc w:val="center"/>
        <w:rPr>
          <w:rFonts w:ascii="宋体" w:hAnsi="宋体" w:eastAsia="宋体"/>
          <w:color w:val="auto"/>
          <w:sz w:val="24"/>
          <w:szCs w:val="24"/>
        </w:rPr>
      </w:pPr>
    </w:p>
    <w:p>
      <w:pPr>
        <w:pStyle w:val="36"/>
        <w:adjustRightInd w:val="0"/>
        <w:snapToGrid w:val="0"/>
        <w:spacing w:before="0" w:after="0" w:line="400" w:lineRule="exact"/>
        <w:ind w:firstLine="0" w:firstLineChars="0"/>
        <w:jc w:val="center"/>
        <w:rPr>
          <w:rFonts w:ascii="宋体" w:hAnsi="宋体" w:eastAsia="宋体"/>
          <w:color w:val="auto"/>
          <w:sz w:val="24"/>
          <w:szCs w:val="24"/>
        </w:rPr>
      </w:pPr>
    </w:p>
    <w:p>
      <w:pPr>
        <w:pStyle w:val="58"/>
        <w:adjustRightInd w:val="0"/>
        <w:snapToGrid w:val="0"/>
        <w:spacing w:line="400" w:lineRule="exact"/>
        <w:jc w:val="left"/>
        <w:outlineLvl w:val="1"/>
        <w:rPr>
          <w:rFonts w:hAnsi="宋体" w:cs="宋体"/>
        </w:rPr>
      </w:pPr>
      <w:r>
        <w:rPr>
          <w:rFonts w:hAnsi="宋体"/>
        </w:rPr>
        <w:br w:type="page"/>
      </w:r>
      <w:r>
        <w:rPr>
          <w:rFonts w:hint="eastAsia" w:hAnsi="宋体" w:cs="宋体"/>
        </w:rPr>
        <w:t>附件</w:t>
      </w:r>
      <w:r>
        <w:rPr>
          <w:rFonts w:hAnsi="宋体" w:cs="宋体"/>
        </w:rPr>
        <w:t>8</w:t>
      </w:r>
      <w:r>
        <w:rPr>
          <w:rFonts w:hint="eastAsia" w:hAnsi="宋体" w:cs="宋体"/>
        </w:rPr>
        <w:t>：</w:t>
      </w:r>
    </w:p>
    <w:p>
      <w:pPr>
        <w:widowControl/>
        <w:snapToGrid w:val="0"/>
        <w:spacing w:line="400" w:lineRule="exact"/>
        <w:textAlignment w:val="auto"/>
        <w:rPr>
          <w:rFonts w:ascii="宋体" w:hAnsi="宋体" w:cs="宋体"/>
          <w:kern w:val="20"/>
          <w:lang w:val="zh-CN"/>
        </w:rPr>
      </w:pPr>
    </w:p>
    <w:p>
      <w:pPr>
        <w:snapToGrid w:val="0"/>
        <w:spacing w:line="400" w:lineRule="exact"/>
        <w:jc w:val="center"/>
        <w:rPr>
          <w:rFonts w:ascii="宋体" w:hAnsi="宋体" w:cs="方正小标宋简体"/>
          <w:caps/>
          <w:sz w:val="36"/>
          <w:szCs w:val="36"/>
        </w:rPr>
      </w:pPr>
      <w:r>
        <w:rPr>
          <w:rFonts w:hint="eastAsia" w:ascii="宋体" w:hAnsi="宋体" w:cs="方正小标宋简体"/>
          <w:caps/>
          <w:sz w:val="36"/>
          <w:szCs w:val="36"/>
        </w:rPr>
        <w:t>投标人业绩证明</w:t>
      </w:r>
    </w:p>
    <w:p>
      <w:pPr>
        <w:pStyle w:val="36"/>
        <w:adjustRightInd w:val="0"/>
        <w:snapToGrid w:val="0"/>
        <w:spacing w:before="0" w:after="0" w:line="400" w:lineRule="exact"/>
        <w:ind w:firstLine="0" w:firstLineChars="0"/>
        <w:jc w:val="center"/>
        <w:rPr>
          <w:rFonts w:ascii="宋体" w:hAnsi="宋体" w:eastAsia="宋体" w:cs="方正小标宋简体"/>
          <w:caps/>
          <w:color w:val="auto"/>
          <w:sz w:val="24"/>
          <w:szCs w:val="24"/>
        </w:rPr>
      </w:pPr>
    </w:p>
    <w:p>
      <w:pPr>
        <w:pStyle w:val="58"/>
        <w:adjustRightInd w:val="0"/>
        <w:snapToGrid w:val="0"/>
        <w:spacing w:line="400" w:lineRule="exact"/>
        <w:jc w:val="left"/>
        <w:outlineLvl w:val="1"/>
        <w:rPr>
          <w:rFonts w:hAnsi="宋体" w:cs="宋体"/>
        </w:rPr>
      </w:pPr>
      <w:r>
        <w:rPr>
          <w:rFonts w:hAnsi="宋体"/>
        </w:rPr>
        <w:br w:type="page"/>
      </w:r>
      <w:bookmarkStart w:id="23" w:name="_Toc477185311"/>
      <w:r>
        <w:rPr>
          <w:rFonts w:hint="eastAsia" w:hAnsi="宋体" w:cs="宋体"/>
        </w:rPr>
        <w:t>附件</w:t>
      </w:r>
      <w:r>
        <w:rPr>
          <w:rFonts w:hAnsi="宋体" w:cs="宋体"/>
        </w:rPr>
        <w:t>9</w:t>
      </w:r>
      <w:r>
        <w:rPr>
          <w:rFonts w:hint="eastAsia" w:hAnsi="宋体" w:cs="宋体"/>
        </w:rPr>
        <w:t>：</w:t>
      </w:r>
      <w:bookmarkEnd w:id="23"/>
    </w:p>
    <w:p>
      <w:pPr>
        <w:snapToGrid w:val="0"/>
        <w:spacing w:line="400" w:lineRule="exact"/>
        <w:jc w:val="center"/>
        <w:rPr>
          <w:rFonts w:ascii="宋体" w:hAnsi="宋体" w:cs="方正小标宋简体"/>
          <w:caps/>
          <w:sz w:val="36"/>
          <w:szCs w:val="36"/>
        </w:rPr>
      </w:pPr>
      <w:r>
        <w:rPr>
          <w:rFonts w:hint="eastAsia" w:ascii="宋体" w:hAnsi="宋体" w:cs="方正小标宋简体"/>
          <w:caps/>
          <w:sz w:val="36"/>
          <w:szCs w:val="36"/>
        </w:rPr>
        <w:t>投标人基本情况表</w:t>
      </w:r>
    </w:p>
    <w:p>
      <w:pPr>
        <w:snapToGrid w:val="0"/>
        <w:spacing w:line="400" w:lineRule="exact"/>
        <w:rPr>
          <w:rFonts w:ascii="宋体" w:hAnsi="宋体"/>
          <w:szCs w:val="21"/>
        </w:rPr>
      </w:pPr>
    </w:p>
    <w:p>
      <w:pPr>
        <w:snapToGrid w:val="0"/>
        <w:spacing w:after="120" w:afterLines="50" w:line="400" w:lineRule="exact"/>
        <w:rPr>
          <w:rFonts w:ascii="宋体" w:hAnsi="宋体"/>
          <w:szCs w:val="21"/>
        </w:rPr>
      </w:pPr>
      <w:r>
        <w:rPr>
          <w:rFonts w:hint="eastAsia" w:ascii="宋体" w:hAnsi="宋体"/>
          <w:szCs w:val="21"/>
        </w:rPr>
        <w:t>项目编号</w:t>
      </w:r>
      <w:bookmarkStart w:id="24" w:name="_Toc164331028"/>
      <w:r>
        <w:rPr>
          <w:rFonts w:hint="eastAsia" w:ascii="宋体" w:hAnsi="宋体"/>
          <w:szCs w:val="21"/>
        </w:rPr>
        <w:t>：</w:t>
      </w:r>
      <w:bookmarkStart w:id="25" w:name="_Toc184367783"/>
      <w:r>
        <w:rPr>
          <w:rFonts w:ascii="宋体" w:hAnsi="宋体"/>
          <w:szCs w:val="21"/>
        </w:rPr>
        <w:t>__________</w:t>
      </w:r>
      <w:bookmarkEnd w:id="24"/>
      <w:bookmarkEnd w:id="25"/>
    </w:p>
    <w:tbl>
      <w:tblPr>
        <w:tblStyle w:val="23"/>
        <w:tblW w:w="936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084"/>
        <w:gridCol w:w="2551"/>
        <w:gridCol w:w="1985"/>
        <w:gridCol w:w="274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084" w:type="dxa"/>
            <w:tcBorders>
              <w:top w:val="double" w:color="auto" w:sz="4" w:space="0"/>
            </w:tcBorders>
            <w:vAlign w:val="bottom"/>
          </w:tcPr>
          <w:p>
            <w:pPr>
              <w:snapToGrid w:val="0"/>
              <w:spacing w:line="400" w:lineRule="exact"/>
              <w:rPr>
                <w:rFonts w:ascii="宋体" w:hAnsi="宋体"/>
                <w:szCs w:val="21"/>
              </w:rPr>
            </w:pPr>
            <w:r>
              <w:rPr>
                <w:rFonts w:hint="eastAsia" w:ascii="宋体" w:hAnsi="宋体"/>
                <w:szCs w:val="21"/>
              </w:rPr>
              <w:t>投标人全称</w:t>
            </w:r>
          </w:p>
        </w:tc>
        <w:tc>
          <w:tcPr>
            <w:tcW w:w="2551" w:type="dxa"/>
            <w:tcBorders>
              <w:top w:val="double" w:color="auto" w:sz="4" w:space="0"/>
            </w:tcBorders>
            <w:vAlign w:val="bottom"/>
          </w:tcPr>
          <w:p>
            <w:pPr>
              <w:snapToGrid w:val="0"/>
              <w:spacing w:line="400" w:lineRule="exact"/>
              <w:rPr>
                <w:rFonts w:ascii="宋体" w:hAnsi="宋体"/>
                <w:szCs w:val="21"/>
              </w:rPr>
            </w:pPr>
          </w:p>
        </w:tc>
        <w:tc>
          <w:tcPr>
            <w:tcW w:w="1985" w:type="dxa"/>
            <w:tcBorders>
              <w:top w:val="double" w:color="auto" w:sz="4" w:space="0"/>
            </w:tcBorders>
            <w:vAlign w:val="bottom"/>
          </w:tcPr>
          <w:p>
            <w:pPr>
              <w:snapToGrid w:val="0"/>
              <w:spacing w:line="400" w:lineRule="exact"/>
              <w:rPr>
                <w:rFonts w:ascii="宋体" w:hAnsi="宋体"/>
                <w:szCs w:val="21"/>
              </w:rPr>
            </w:pPr>
            <w:r>
              <w:rPr>
                <w:rFonts w:hint="eastAsia" w:ascii="宋体" w:hAnsi="宋体"/>
                <w:szCs w:val="21"/>
              </w:rPr>
              <w:t>投标人注册地</w:t>
            </w:r>
          </w:p>
        </w:tc>
        <w:tc>
          <w:tcPr>
            <w:tcW w:w="2740" w:type="dxa"/>
            <w:tcBorders>
              <w:top w:val="double" w:color="auto" w:sz="4" w:space="0"/>
            </w:tcBorders>
            <w:vAlign w:val="bottom"/>
          </w:tcPr>
          <w:p>
            <w:pPr>
              <w:snapToGrid w:val="0"/>
              <w:spacing w:line="40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084" w:type="dxa"/>
            <w:vAlign w:val="bottom"/>
          </w:tcPr>
          <w:p>
            <w:pPr>
              <w:snapToGrid w:val="0"/>
              <w:spacing w:line="400" w:lineRule="exact"/>
              <w:rPr>
                <w:rFonts w:ascii="宋体" w:hAnsi="宋体"/>
                <w:szCs w:val="21"/>
              </w:rPr>
            </w:pPr>
            <w:r>
              <w:rPr>
                <w:rFonts w:hint="eastAsia" w:ascii="宋体" w:hAnsi="宋体"/>
                <w:szCs w:val="21"/>
              </w:rPr>
              <w:t>成立和注册日期</w:t>
            </w:r>
          </w:p>
        </w:tc>
        <w:tc>
          <w:tcPr>
            <w:tcW w:w="2551" w:type="dxa"/>
            <w:vAlign w:val="bottom"/>
          </w:tcPr>
          <w:p>
            <w:pPr>
              <w:snapToGrid w:val="0"/>
              <w:spacing w:line="400" w:lineRule="exact"/>
              <w:rPr>
                <w:rFonts w:ascii="宋体" w:hAnsi="宋体"/>
                <w:szCs w:val="21"/>
              </w:rPr>
            </w:pPr>
          </w:p>
        </w:tc>
        <w:tc>
          <w:tcPr>
            <w:tcW w:w="1985" w:type="dxa"/>
            <w:vAlign w:val="bottom"/>
          </w:tcPr>
          <w:p>
            <w:pPr>
              <w:snapToGrid w:val="0"/>
              <w:spacing w:line="400" w:lineRule="exact"/>
              <w:rPr>
                <w:rFonts w:ascii="宋体" w:hAnsi="宋体"/>
                <w:szCs w:val="21"/>
              </w:rPr>
            </w:pPr>
            <w:r>
              <w:rPr>
                <w:rFonts w:hint="eastAsia" w:ascii="宋体" w:hAnsi="宋体"/>
                <w:szCs w:val="21"/>
              </w:rPr>
              <w:t>注册资金</w:t>
            </w:r>
          </w:p>
        </w:tc>
        <w:tc>
          <w:tcPr>
            <w:tcW w:w="2740" w:type="dxa"/>
            <w:vAlign w:val="bottom"/>
          </w:tcPr>
          <w:p>
            <w:pPr>
              <w:snapToGrid w:val="0"/>
              <w:spacing w:line="40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084" w:type="dxa"/>
            <w:vAlign w:val="bottom"/>
          </w:tcPr>
          <w:p>
            <w:pPr>
              <w:snapToGrid w:val="0"/>
              <w:spacing w:line="400" w:lineRule="exact"/>
              <w:rPr>
                <w:rFonts w:ascii="宋体" w:hAnsi="宋体"/>
                <w:szCs w:val="21"/>
              </w:rPr>
            </w:pPr>
            <w:r>
              <w:rPr>
                <w:rFonts w:hint="eastAsia" w:ascii="宋体" w:hAnsi="宋体"/>
                <w:szCs w:val="21"/>
              </w:rPr>
              <w:t>企业性质</w:t>
            </w:r>
          </w:p>
        </w:tc>
        <w:tc>
          <w:tcPr>
            <w:tcW w:w="2551" w:type="dxa"/>
            <w:vAlign w:val="bottom"/>
          </w:tcPr>
          <w:p>
            <w:pPr>
              <w:snapToGrid w:val="0"/>
              <w:spacing w:line="400" w:lineRule="exact"/>
              <w:rPr>
                <w:rFonts w:ascii="宋体" w:hAnsi="宋体"/>
                <w:szCs w:val="21"/>
              </w:rPr>
            </w:pPr>
          </w:p>
        </w:tc>
        <w:tc>
          <w:tcPr>
            <w:tcW w:w="1985" w:type="dxa"/>
            <w:vAlign w:val="bottom"/>
          </w:tcPr>
          <w:p>
            <w:pPr>
              <w:snapToGrid w:val="0"/>
              <w:spacing w:line="400" w:lineRule="exact"/>
              <w:rPr>
                <w:rFonts w:ascii="宋体" w:hAnsi="宋体"/>
                <w:szCs w:val="21"/>
              </w:rPr>
            </w:pPr>
            <w:r>
              <w:rPr>
                <w:rFonts w:hint="eastAsia" w:ascii="宋体" w:hAnsi="宋体"/>
                <w:szCs w:val="21"/>
              </w:rPr>
              <w:t>上级主管部门</w:t>
            </w:r>
          </w:p>
        </w:tc>
        <w:tc>
          <w:tcPr>
            <w:tcW w:w="2740" w:type="dxa"/>
            <w:vAlign w:val="bottom"/>
          </w:tcPr>
          <w:p>
            <w:pPr>
              <w:snapToGrid w:val="0"/>
              <w:spacing w:line="40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084" w:type="dxa"/>
            <w:vAlign w:val="bottom"/>
          </w:tcPr>
          <w:p>
            <w:pPr>
              <w:snapToGrid w:val="0"/>
              <w:spacing w:line="400" w:lineRule="exact"/>
              <w:rPr>
                <w:rFonts w:ascii="宋体" w:hAnsi="宋体"/>
                <w:szCs w:val="21"/>
              </w:rPr>
            </w:pPr>
            <w:r>
              <w:rPr>
                <w:rFonts w:hint="eastAsia" w:ascii="宋体" w:hAnsi="宋体"/>
                <w:szCs w:val="21"/>
              </w:rPr>
              <w:t>法定代表人姓名</w:t>
            </w:r>
          </w:p>
        </w:tc>
        <w:tc>
          <w:tcPr>
            <w:tcW w:w="2551" w:type="dxa"/>
            <w:vAlign w:val="bottom"/>
          </w:tcPr>
          <w:p>
            <w:pPr>
              <w:snapToGrid w:val="0"/>
              <w:spacing w:line="400" w:lineRule="exact"/>
              <w:rPr>
                <w:rFonts w:ascii="宋体" w:hAnsi="宋体"/>
                <w:szCs w:val="21"/>
              </w:rPr>
            </w:pPr>
          </w:p>
        </w:tc>
        <w:tc>
          <w:tcPr>
            <w:tcW w:w="1985" w:type="dxa"/>
            <w:vAlign w:val="bottom"/>
          </w:tcPr>
          <w:p>
            <w:pPr>
              <w:snapToGrid w:val="0"/>
              <w:spacing w:line="400" w:lineRule="exact"/>
              <w:rPr>
                <w:rFonts w:ascii="宋体" w:hAnsi="宋体"/>
                <w:szCs w:val="21"/>
              </w:rPr>
            </w:pPr>
            <w:r>
              <w:rPr>
                <w:rFonts w:hint="eastAsia" w:ascii="宋体" w:hAnsi="宋体"/>
                <w:szCs w:val="21"/>
              </w:rPr>
              <w:t>职员人数</w:t>
            </w:r>
          </w:p>
        </w:tc>
        <w:tc>
          <w:tcPr>
            <w:tcW w:w="2740" w:type="dxa"/>
            <w:vAlign w:val="bottom"/>
          </w:tcPr>
          <w:p>
            <w:pPr>
              <w:snapToGrid w:val="0"/>
              <w:spacing w:line="40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084" w:type="dxa"/>
            <w:vAlign w:val="bottom"/>
          </w:tcPr>
          <w:p>
            <w:pPr>
              <w:snapToGrid w:val="0"/>
              <w:spacing w:line="400" w:lineRule="exact"/>
              <w:rPr>
                <w:rFonts w:ascii="宋体" w:hAnsi="宋体"/>
                <w:szCs w:val="21"/>
              </w:rPr>
            </w:pPr>
            <w:r>
              <w:rPr>
                <w:rFonts w:hint="eastAsia" w:ascii="宋体" w:hAnsi="宋体"/>
                <w:szCs w:val="21"/>
              </w:rPr>
              <w:t>北京常驻机构地址</w:t>
            </w:r>
          </w:p>
        </w:tc>
        <w:tc>
          <w:tcPr>
            <w:tcW w:w="2551" w:type="dxa"/>
            <w:vAlign w:val="bottom"/>
          </w:tcPr>
          <w:p>
            <w:pPr>
              <w:snapToGrid w:val="0"/>
              <w:spacing w:line="400" w:lineRule="exact"/>
              <w:rPr>
                <w:rFonts w:ascii="宋体" w:hAnsi="宋体"/>
                <w:szCs w:val="21"/>
              </w:rPr>
            </w:pPr>
          </w:p>
        </w:tc>
        <w:tc>
          <w:tcPr>
            <w:tcW w:w="1985" w:type="dxa"/>
            <w:vAlign w:val="bottom"/>
          </w:tcPr>
          <w:p>
            <w:pPr>
              <w:snapToGrid w:val="0"/>
              <w:spacing w:line="400" w:lineRule="exact"/>
              <w:rPr>
                <w:rFonts w:ascii="宋体" w:hAnsi="宋体"/>
                <w:szCs w:val="21"/>
              </w:rPr>
            </w:pPr>
            <w:r>
              <w:rPr>
                <w:rFonts w:hint="eastAsia" w:ascii="宋体" w:hAnsi="宋体"/>
                <w:szCs w:val="21"/>
              </w:rPr>
              <w:t>联系人</w:t>
            </w:r>
          </w:p>
        </w:tc>
        <w:tc>
          <w:tcPr>
            <w:tcW w:w="2740" w:type="dxa"/>
            <w:vAlign w:val="bottom"/>
          </w:tcPr>
          <w:p>
            <w:pPr>
              <w:snapToGrid w:val="0"/>
              <w:spacing w:line="40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084" w:type="dxa"/>
            <w:vAlign w:val="bottom"/>
          </w:tcPr>
          <w:p>
            <w:pPr>
              <w:snapToGrid w:val="0"/>
              <w:spacing w:line="400" w:lineRule="exact"/>
              <w:rPr>
                <w:rFonts w:ascii="宋体" w:hAnsi="宋体"/>
                <w:szCs w:val="21"/>
              </w:rPr>
            </w:pPr>
            <w:r>
              <w:rPr>
                <w:rFonts w:hint="eastAsia" w:ascii="宋体" w:hAnsi="宋体"/>
                <w:szCs w:val="21"/>
              </w:rPr>
              <w:t>电话</w:t>
            </w:r>
          </w:p>
        </w:tc>
        <w:tc>
          <w:tcPr>
            <w:tcW w:w="2551" w:type="dxa"/>
            <w:vAlign w:val="bottom"/>
          </w:tcPr>
          <w:p>
            <w:pPr>
              <w:snapToGrid w:val="0"/>
              <w:spacing w:line="400" w:lineRule="exact"/>
              <w:rPr>
                <w:rFonts w:ascii="宋体" w:hAnsi="宋体"/>
                <w:szCs w:val="21"/>
              </w:rPr>
            </w:pPr>
          </w:p>
        </w:tc>
        <w:tc>
          <w:tcPr>
            <w:tcW w:w="1985" w:type="dxa"/>
            <w:vAlign w:val="bottom"/>
          </w:tcPr>
          <w:p>
            <w:pPr>
              <w:snapToGrid w:val="0"/>
              <w:spacing w:line="400" w:lineRule="exact"/>
              <w:rPr>
                <w:rFonts w:ascii="宋体" w:hAnsi="宋体"/>
                <w:szCs w:val="21"/>
              </w:rPr>
            </w:pPr>
            <w:r>
              <w:rPr>
                <w:rFonts w:hint="eastAsia" w:ascii="宋体" w:hAnsi="宋体"/>
                <w:szCs w:val="21"/>
              </w:rPr>
              <w:t>传真</w:t>
            </w:r>
          </w:p>
        </w:tc>
        <w:tc>
          <w:tcPr>
            <w:tcW w:w="2740" w:type="dxa"/>
            <w:vAlign w:val="bottom"/>
          </w:tcPr>
          <w:p>
            <w:pPr>
              <w:snapToGrid w:val="0"/>
              <w:spacing w:line="40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084" w:type="dxa"/>
            <w:vAlign w:val="bottom"/>
          </w:tcPr>
          <w:p>
            <w:pPr>
              <w:snapToGrid w:val="0"/>
              <w:spacing w:line="400" w:lineRule="exact"/>
              <w:rPr>
                <w:rFonts w:ascii="宋体" w:hAnsi="宋体"/>
                <w:szCs w:val="21"/>
              </w:rPr>
            </w:pPr>
            <w:r>
              <w:rPr>
                <w:rFonts w:hint="eastAsia" w:ascii="宋体" w:hAnsi="宋体"/>
                <w:szCs w:val="21"/>
              </w:rPr>
              <w:t>基本帐户开户银行名称</w:t>
            </w:r>
          </w:p>
        </w:tc>
        <w:tc>
          <w:tcPr>
            <w:tcW w:w="2551" w:type="dxa"/>
            <w:vAlign w:val="bottom"/>
          </w:tcPr>
          <w:p>
            <w:pPr>
              <w:snapToGrid w:val="0"/>
              <w:spacing w:line="400" w:lineRule="exact"/>
              <w:rPr>
                <w:rFonts w:ascii="宋体" w:hAnsi="宋体"/>
                <w:szCs w:val="21"/>
              </w:rPr>
            </w:pPr>
          </w:p>
        </w:tc>
        <w:tc>
          <w:tcPr>
            <w:tcW w:w="1985" w:type="dxa"/>
            <w:vAlign w:val="center"/>
          </w:tcPr>
          <w:p>
            <w:pPr>
              <w:snapToGrid w:val="0"/>
              <w:spacing w:line="400" w:lineRule="exact"/>
              <w:rPr>
                <w:rFonts w:ascii="宋体" w:hAnsi="宋体"/>
                <w:szCs w:val="21"/>
              </w:rPr>
            </w:pPr>
            <w:r>
              <w:rPr>
                <w:rFonts w:hint="eastAsia" w:ascii="宋体" w:hAnsi="宋体"/>
                <w:szCs w:val="21"/>
              </w:rPr>
              <w:t>财务状况报告</w:t>
            </w:r>
          </w:p>
        </w:tc>
        <w:tc>
          <w:tcPr>
            <w:tcW w:w="2740" w:type="dxa"/>
            <w:vAlign w:val="bottom"/>
          </w:tcPr>
          <w:p>
            <w:pPr>
              <w:snapToGrid w:val="0"/>
              <w:spacing w:line="40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084" w:type="dxa"/>
            <w:vAlign w:val="center"/>
          </w:tcPr>
          <w:p>
            <w:pPr>
              <w:snapToGrid w:val="0"/>
              <w:spacing w:line="400" w:lineRule="exact"/>
              <w:rPr>
                <w:rFonts w:ascii="宋体" w:hAnsi="宋体"/>
                <w:szCs w:val="21"/>
              </w:rPr>
            </w:pPr>
            <w:r>
              <w:rPr>
                <w:rFonts w:hint="eastAsia" w:ascii="宋体" w:hAnsi="宋体"/>
                <w:szCs w:val="21"/>
              </w:rPr>
              <w:t>依法缴纳税收</w:t>
            </w:r>
          </w:p>
        </w:tc>
        <w:tc>
          <w:tcPr>
            <w:tcW w:w="2551" w:type="dxa"/>
            <w:vAlign w:val="center"/>
          </w:tcPr>
          <w:p>
            <w:pPr>
              <w:snapToGrid w:val="0"/>
              <w:spacing w:line="400" w:lineRule="exact"/>
              <w:rPr>
                <w:rFonts w:ascii="宋体" w:hAnsi="宋体"/>
                <w:szCs w:val="21"/>
              </w:rPr>
            </w:pPr>
            <w:r>
              <w:rPr>
                <w:rFonts w:hint="eastAsia" w:ascii="宋体" w:hAnsi="宋体"/>
                <w:szCs w:val="21"/>
              </w:rPr>
              <w:t>（依法缴纳税收则标明：√；未缴纳则标明：×）</w:t>
            </w:r>
          </w:p>
        </w:tc>
        <w:tc>
          <w:tcPr>
            <w:tcW w:w="1985" w:type="dxa"/>
            <w:vAlign w:val="center"/>
          </w:tcPr>
          <w:p>
            <w:pPr>
              <w:snapToGrid w:val="0"/>
              <w:spacing w:line="400" w:lineRule="exact"/>
              <w:rPr>
                <w:rFonts w:ascii="宋体" w:hAnsi="宋体"/>
                <w:szCs w:val="21"/>
              </w:rPr>
            </w:pPr>
            <w:r>
              <w:rPr>
                <w:rFonts w:hint="eastAsia" w:ascii="宋体" w:hAnsi="宋体"/>
                <w:szCs w:val="21"/>
              </w:rPr>
              <w:t>依法缴纳社会保障资金</w:t>
            </w:r>
          </w:p>
        </w:tc>
        <w:tc>
          <w:tcPr>
            <w:tcW w:w="2740" w:type="dxa"/>
            <w:vAlign w:val="center"/>
          </w:tcPr>
          <w:p>
            <w:pPr>
              <w:snapToGrid w:val="0"/>
              <w:spacing w:line="400" w:lineRule="exact"/>
              <w:rPr>
                <w:rFonts w:ascii="宋体" w:hAnsi="宋体"/>
                <w:szCs w:val="21"/>
              </w:rPr>
            </w:pPr>
            <w:r>
              <w:rPr>
                <w:rFonts w:hint="eastAsia" w:ascii="宋体" w:hAnsi="宋体"/>
                <w:szCs w:val="21"/>
              </w:rPr>
              <w:t>（依法缴纳社会保障资金则标明：√；未缴纳则标明：×）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1496" w:hRule="atLeast"/>
          <w:jc w:val="center"/>
        </w:trPr>
        <w:tc>
          <w:tcPr>
            <w:tcW w:w="2084" w:type="dxa"/>
            <w:vAlign w:val="center"/>
          </w:tcPr>
          <w:p>
            <w:pPr>
              <w:snapToGrid w:val="0"/>
              <w:spacing w:line="400" w:lineRule="exact"/>
              <w:ind w:left="120" w:leftChars="50"/>
              <w:rPr>
                <w:rFonts w:ascii="宋体" w:hAnsi="宋体"/>
                <w:szCs w:val="21"/>
              </w:rPr>
            </w:pPr>
            <w:r>
              <w:rPr>
                <w:rFonts w:hint="eastAsia" w:ascii="宋体" w:hAnsi="宋体"/>
                <w:szCs w:val="21"/>
              </w:rPr>
              <w:t>近三年营业收入</w:t>
            </w:r>
          </w:p>
        </w:tc>
        <w:tc>
          <w:tcPr>
            <w:tcW w:w="2551" w:type="dxa"/>
            <w:vAlign w:val="center"/>
          </w:tcPr>
          <w:p>
            <w:pPr>
              <w:snapToGrid w:val="0"/>
              <w:spacing w:line="400" w:lineRule="exact"/>
              <w:ind w:left="120" w:leftChars="50"/>
              <w:rPr>
                <w:rFonts w:ascii="宋体" w:hAnsi="宋体"/>
                <w:szCs w:val="21"/>
              </w:rPr>
            </w:pPr>
            <w:r>
              <w:rPr>
                <w:rFonts w:ascii="宋体" w:hAnsi="宋体"/>
                <w:szCs w:val="21"/>
                <w:u w:val="single"/>
              </w:rPr>
              <w:t xml:space="preserve">    </w:t>
            </w:r>
            <w:r>
              <w:rPr>
                <w:rFonts w:hint="eastAsia" w:ascii="宋体" w:hAnsi="宋体"/>
                <w:szCs w:val="21"/>
              </w:rPr>
              <w:t>年度：</w:t>
            </w:r>
          </w:p>
          <w:p>
            <w:pPr>
              <w:snapToGrid w:val="0"/>
              <w:spacing w:line="400" w:lineRule="exact"/>
              <w:ind w:left="120" w:leftChars="50"/>
              <w:rPr>
                <w:rFonts w:ascii="宋体" w:hAnsi="宋体"/>
                <w:szCs w:val="21"/>
              </w:rPr>
            </w:pPr>
            <w:r>
              <w:rPr>
                <w:rFonts w:ascii="宋体" w:hAnsi="宋体"/>
                <w:szCs w:val="21"/>
                <w:u w:val="single"/>
              </w:rPr>
              <w:t xml:space="preserve">    </w:t>
            </w:r>
            <w:r>
              <w:rPr>
                <w:rFonts w:hint="eastAsia" w:ascii="宋体" w:hAnsi="宋体"/>
                <w:szCs w:val="21"/>
              </w:rPr>
              <w:t>年度：</w:t>
            </w:r>
          </w:p>
          <w:p>
            <w:pPr>
              <w:snapToGrid w:val="0"/>
              <w:spacing w:line="400" w:lineRule="exact"/>
              <w:ind w:left="120" w:leftChars="50"/>
              <w:rPr>
                <w:rFonts w:ascii="宋体" w:hAnsi="宋体"/>
                <w:szCs w:val="21"/>
              </w:rPr>
            </w:pPr>
            <w:r>
              <w:rPr>
                <w:rFonts w:ascii="宋体" w:hAnsi="宋体"/>
                <w:szCs w:val="21"/>
                <w:u w:val="single"/>
              </w:rPr>
              <w:t xml:space="preserve">    </w:t>
            </w:r>
            <w:r>
              <w:rPr>
                <w:rFonts w:hint="eastAsia" w:ascii="宋体" w:hAnsi="宋体"/>
                <w:szCs w:val="21"/>
              </w:rPr>
              <w:t>年度：</w:t>
            </w:r>
          </w:p>
        </w:tc>
        <w:tc>
          <w:tcPr>
            <w:tcW w:w="1985" w:type="dxa"/>
            <w:vAlign w:val="center"/>
          </w:tcPr>
          <w:p>
            <w:pPr>
              <w:snapToGrid w:val="0"/>
              <w:spacing w:line="400" w:lineRule="exact"/>
              <w:rPr>
                <w:rFonts w:ascii="宋体" w:hAnsi="宋体"/>
                <w:szCs w:val="21"/>
              </w:rPr>
            </w:pPr>
            <w:r>
              <w:rPr>
                <w:rFonts w:hint="eastAsia" w:ascii="宋体" w:hAnsi="宋体"/>
                <w:szCs w:val="21"/>
              </w:rPr>
              <w:t>上一年度资产</w:t>
            </w:r>
            <w:r>
              <w:rPr>
                <w:rFonts w:ascii="宋体" w:hAnsi="宋体"/>
                <w:szCs w:val="21"/>
              </w:rPr>
              <w:t>总额</w:t>
            </w:r>
          </w:p>
        </w:tc>
        <w:tc>
          <w:tcPr>
            <w:tcW w:w="2740" w:type="dxa"/>
            <w:vAlign w:val="center"/>
          </w:tcPr>
          <w:p>
            <w:pPr>
              <w:snapToGrid w:val="0"/>
              <w:spacing w:line="40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084" w:type="dxa"/>
            <w:tcBorders>
              <w:bottom w:val="double" w:color="auto" w:sz="4" w:space="0"/>
            </w:tcBorders>
            <w:vAlign w:val="center"/>
          </w:tcPr>
          <w:p>
            <w:pPr>
              <w:snapToGrid w:val="0"/>
              <w:spacing w:line="400" w:lineRule="exact"/>
              <w:ind w:left="120" w:leftChars="50"/>
              <w:rPr>
                <w:rFonts w:ascii="宋体" w:hAnsi="宋体"/>
                <w:szCs w:val="21"/>
              </w:rPr>
            </w:pPr>
            <w:r>
              <w:rPr>
                <w:rFonts w:hint="eastAsia" w:ascii="宋体" w:hAnsi="宋体"/>
                <w:szCs w:val="21"/>
              </w:rPr>
              <w:t>近三年经营活动情况</w:t>
            </w:r>
          </w:p>
        </w:tc>
        <w:tc>
          <w:tcPr>
            <w:tcW w:w="2551" w:type="dxa"/>
            <w:tcBorders>
              <w:bottom w:val="double" w:color="auto" w:sz="4" w:space="0"/>
            </w:tcBorders>
            <w:vAlign w:val="center"/>
          </w:tcPr>
          <w:p>
            <w:pPr>
              <w:snapToGrid w:val="0"/>
              <w:spacing w:line="400" w:lineRule="exact"/>
              <w:ind w:left="120" w:leftChars="50"/>
              <w:rPr>
                <w:rFonts w:ascii="宋体" w:hAnsi="宋体"/>
                <w:szCs w:val="21"/>
              </w:rPr>
            </w:pPr>
            <w:r>
              <w:rPr>
                <w:rFonts w:hint="eastAsia" w:ascii="宋体" w:hAnsi="宋体"/>
                <w:szCs w:val="21"/>
              </w:rPr>
              <w:t>（无重大违法记录则标明：√；有违法记录则标明：×，须附相关声明或证明）</w:t>
            </w:r>
          </w:p>
        </w:tc>
        <w:tc>
          <w:tcPr>
            <w:tcW w:w="1985" w:type="dxa"/>
            <w:tcBorders>
              <w:bottom w:val="double" w:color="auto" w:sz="4" w:space="0"/>
            </w:tcBorders>
            <w:vAlign w:val="center"/>
          </w:tcPr>
          <w:p>
            <w:pPr>
              <w:snapToGrid w:val="0"/>
              <w:spacing w:line="400" w:lineRule="exact"/>
              <w:rPr>
                <w:rFonts w:ascii="宋体" w:hAnsi="宋体"/>
                <w:szCs w:val="21"/>
              </w:rPr>
            </w:pPr>
            <w:r>
              <w:rPr>
                <w:rFonts w:hint="eastAsia" w:ascii="宋体" w:hAnsi="宋体"/>
                <w:szCs w:val="21"/>
              </w:rPr>
              <w:t>投标人是否为</w:t>
            </w:r>
            <w:r>
              <w:rPr>
                <w:rFonts w:hint="eastAsia" w:ascii="宋体" w:hAnsi="宋体" w:cs="宋体"/>
              </w:rPr>
              <w:t>小微</w:t>
            </w:r>
            <w:r>
              <w:rPr>
                <w:rFonts w:hint="eastAsia" w:ascii="宋体" w:hAnsi="宋体" w:cs="宋体"/>
                <w:szCs w:val="21"/>
              </w:rPr>
              <w:t>企业</w:t>
            </w:r>
          </w:p>
        </w:tc>
        <w:tc>
          <w:tcPr>
            <w:tcW w:w="2740" w:type="dxa"/>
            <w:tcBorders>
              <w:bottom w:val="double" w:color="auto" w:sz="4" w:space="0"/>
            </w:tcBorders>
            <w:vAlign w:val="center"/>
          </w:tcPr>
          <w:p>
            <w:pPr>
              <w:snapToGrid w:val="0"/>
              <w:spacing w:line="400" w:lineRule="exact"/>
              <w:rPr>
                <w:rFonts w:ascii="宋体" w:hAnsi="宋体"/>
                <w:szCs w:val="21"/>
              </w:rPr>
            </w:pPr>
            <w:r>
              <w:rPr>
                <w:rFonts w:hint="eastAsia" w:ascii="宋体" w:hAnsi="宋体"/>
                <w:szCs w:val="21"/>
              </w:rPr>
              <w:t>（是</w:t>
            </w:r>
            <w:r>
              <w:rPr>
                <w:rFonts w:hint="eastAsia" w:ascii="宋体" w:hAnsi="宋体" w:cs="宋体"/>
              </w:rPr>
              <w:t>小微</w:t>
            </w:r>
            <w:r>
              <w:rPr>
                <w:rFonts w:hint="eastAsia" w:ascii="宋体" w:hAnsi="宋体"/>
                <w:szCs w:val="21"/>
              </w:rPr>
              <w:t>企业则标明：√，并提供《中小企业声明函》；不是</w:t>
            </w:r>
            <w:r>
              <w:rPr>
                <w:rFonts w:hint="eastAsia" w:ascii="宋体" w:hAnsi="宋体" w:cs="宋体"/>
              </w:rPr>
              <w:t>小微</w:t>
            </w:r>
            <w:r>
              <w:rPr>
                <w:rFonts w:hint="eastAsia" w:ascii="宋体" w:hAnsi="宋体"/>
                <w:szCs w:val="21"/>
              </w:rPr>
              <w:t>企业则标明：×）</w:t>
            </w:r>
          </w:p>
        </w:tc>
      </w:tr>
    </w:tbl>
    <w:p>
      <w:pPr>
        <w:snapToGrid w:val="0"/>
        <w:spacing w:line="400" w:lineRule="exact"/>
        <w:rPr>
          <w:rFonts w:ascii="宋体" w:hAnsi="宋体"/>
          <w:szCs w:val="21"/>
        </w:rPr>
      </w:pPr>
    </w:p>
    <w:p>
      <w:pPr>
        <w:snapToGrid w:val="0"/>
        <w:spacing w:line="400" w:lineRule="exact"/>
        <w:ind w:left="960" w:hanging="960" w:hangingChars="400"/>
        <w:rPr>
          <w:rFonts w:ascii="宋体" w:hAnsi="宋体"/>
        </w:rPr>
      </w:pPr>
    </w:p>
    <w:p>
      <w:pPr>
        <w:snapToGrid w:val="0"/>
        <w:spacing w:line="400" w:lineRule="exact"/>
        <w:ind w:left="960" w:hanging="960" w:hangingChars="400"/>
        <w:rPr>
          <w:rFonts w:ascii="宋体" w:hAnsi="宋体"/>
        </w:rPr>
      </w:pPr>
      <w:r>
        <w:rPr>
          <w:rFonts w:hint="eastAsia" w:ascii="宋体" w:hAnsi="宋体"/>
        </w:rPr>
        <w:t>投标人名称：（单位公章）</w:t>
      </w:r>
    </w:p>
    <w:p>
      <w:pPr>
        <w:pStyle w:val="14"/>
        <w:adjustRightInd w:val="0"/>
        <w:snapToGrid w:val="0"/>
        <w:spacing w:before="120" w:beforeLines="50" w:line="400" w:lineRule="exact"/>
        <w:rPr>
          <w:rFonts w:hAnsi="宋体"/>
          <w:sz w:val="24"/>
          <w:szCs w:val="24"/>
        </w:rPr>
      </w:pPr>
      <w:r>
        <w:rPr>
          <w:rFonts w:hint="eastAsia" w:hAnsi="宋体"/>
          <w:sz w:val="24"/>
          <w:szCs w:val="24"/>
        </w:rPr>
        <w:t>法定代表人</w:t>
      </w:r>
      <w:r>
        <w:rPr>
          <w:rFonts w:hAnsi="宋体"/>
          <w:sz w:val="24"/>
          <w:szCs w:val="24"/>
        </w:rPr>
        <w:t>或</w:t>
      </w:r>
      <w:r>
        <w:rPr>
          <w:rFonts w:hint="eastAsia" w:hAnsi="宋体"/>
          <w:sz w:val="24"/>
          <w:szCs w:val="24"/>
        </w:rPr>
        <w:t>授权代表：（签字）</w:t>
      </w:r>
    </w:p>
    <w:p>
      <w:pPr>
        <w:snapToGrid w:val="0"/>
        <w:spacing w:before="120" w:beforeLines="50" w:line="400" w:lineRule="exact"/>
        <w:rPr>
          <w:rFonts w:ascii="宋体" w:hAnsi="宋体" w:cs="Times New Roman"/>
          <w:caps/>
          <w:sz w:val="32"/>
          <w:szCs w:val="32"/>
        </w:rPr>
      </w:pPr>
      <w:r>
        <w:rPr>
          <w:rFonts w:hint="eastAsia" w:ascii="宋体" w:hAnsi="宋体"/>
        </w:rPr>
        <w:t>日期：</w:t>
      </w:r>
    </w:p>
    <w:p>
      <w:pPr>
        <w:pStyle w:val="14"/>
        <w:adjustRightInd w:val="0"/>
        <w:snapToGrid w:val="0"/>
        <w:spacing w:line="400" w:lineRule="exact"/>
        <w:ind w:firstLine="640" w:firstLineChars="200"/>
        <w:rPr>
          <w:rFonts w:hAnsi="宋体"/>
          <w:sz w:val="24"/>
          <w:szCs w:val="24"/>
        </w:rPr>
      </w:pPr>
      <w:r>
        <w:rPr>
          <w:rFonts w:hAnsi="宋体"/>
          <w:caps/>
          <w:sz w:val="32"/>
          <w:szCs w:val="32"/>
        </w:rPr>
        <w:br w:type="page"/>
      </w:r>
    </w:p>
    <w:p>
      <w:pPr>
        <w:pStyle w:val="58"/>
        <w:adjustRightInd w:val="0"/>
        <w:snapToGrid w:val="0"/>
        <w:spacing w:line="400" w:lineRule="exact"/>
        <w:jc w:val="left"/>
        <w:outlineLvl w:val="1"/>
        <w:rPr>
          <w:rFonts w:hAnsi="宋体" w:cs="宋体"/>
        </w:rPr>
      </w:pPr>
      <w:r>
        <w:rPr>
          <w:rFonts w:hAnsi="宋体" w:cs="宋体"/>
        </w:rPr>
        <w:br w:type="page"/>
      </w:r>
      <w:bookmarkStart w:id="26" w:name="OLE_LINK14"/>
      <w:bookmarkStart w:id="27" w:name="OLE_LINK13"/>
      <w:r>
        <w:rPr>
          <w:rFonts w:hint="eastAsia" w:hAnsi="宋体" w:cs="宋体"/>
        </w:rPr>
        <w:t>附件1</w:t>
      </w:r>
      <w:r>
        <w:rPr>
          <w:rFonts w:hAnsi="宋体" w:cs="宋体"/>
        </w:rPr>
        <w:t>1</w:t>
      </w:r>
      <w:r>
        <w:rPr>
          <w:rFonts w:hint="eastAsia" w:hAnsi="宋体" w:cs="宋体"/>
        </w:rPr>
        <w:t>：</w:t>
      </w:r>
    </w:p>
    <w:p>
      <w:pPr>
        <w:spacing w:line="588" w:lineRule="exact"/>
        <w:rPr>
          <w:rFonts w:ascii="宋体" w:hAnsi="宋体" w:cs="宋体"/>
        </w:rPr>
      </w:pPr>
    </w:p>
    <w:p>
      <w:pPr>
        <w:spacing w:line="588" w:lineRule="exact"/>
        <w:jc w:val="center"/>
        <w:rPr>
          <w:rFonts w:ascii="宋体" w:hAnsi="宋体"/>
          <w:b/>
          <w:spacing w:val="6"/>
          <w:sz w:val="32"/>
          <w:szCs w:val="32"/>
        </w:rPr>
      </w:pPr>
      <w:r>
        <w:rPr>
          <w:rFonts w:hint="eastAsia" w:ascii="宋体" w:hAnsi="宋体" w:cs="方正小标宋简体"/>
          <w:caps/>
          <w:sz w:val="32"/>
          <w:szCs w:val="32"/>
        </w:rPr>
        <w:t>残疾人福利性单位声明函</w:t>
      </w:r>
    </w:p>
    <w:bookmarkEnd w:id="26"/>
    <w:bookmarkEnd w:id="27"/>
    <w:p>
      <w:pPr>
        <w:spacing w:line="588" w:lineRule="exact"/>
        <w:rPr>
          <w:rFonts w:ascii="宋体" w:hAnsi="宋体"/>
          <w:b/>
          <w:spacing w:val="6"/>
          <w:sz w:val="30"/>
          <w:szCs w:val="30"/>
        </w:rPr>
      </w:pPr>
    </w:p>
    <w:p>
      <w:pPr>
        <w:pStyle w:val="14"/>
        <w:adjustRightInd w:val="0"/>
        <w:snapToGrid w:val="0"/>
        <w:spacing w:line="400" w:lineRule="exact"/>
        <w:ind w:firstLine="480" w:firstLineChars="200"/>
        <w:rPr>
          <w:rFonts w:hAnsi="宋体"/>
          <w:sz w:val="24"/>
          <w:szCs w:val="24"/>
        </w:rPr>
      </w:pPr>
      <w:r>
        <w:rPr>
          <w:rFonts w:hint="eastAsia" w:hAnsi="宋体"/>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4"/>
        <w:adjustRightInd w:val="0"/>
        <w:snapToGrid w:val="0"/>
        <w:spacing w:line="400" w:lineRule="exact"/>
        <w:ind w:firstLine="480" w:firstLineChars="200"/>
        <w:rPr>
          <w:rFonts w:hAnsi="宋体"/>
          <w:sz w:val="24"/>
          <w:szCs w:val="24"/>
        </w:rPr>
      </w:pPr>
      <w:r>
        <w:rPr>
          <w:rFonts w:hint="eastAsia" w:hAnsi="宋体"/>
          <w:sz w:val="24"/>
          <w:szCs w:val="24"/>
        </w:rPr>
        <w:t>本单位对上述声明的真实性负责。如有虚假，将依法承担相应责任。</w:t>
      </w:r>
    </w:p>
    <w:p>
      <w:pPr>
        <w:pStyle w:val="14"/>
        <w:adjustRightInd w:val="0"/>
        <w:snapToGrid w:val="0"/>
        <w:spacing w:line="400" w:lineRule="exact"/>
        <w:ind w:firstLine="480" w:firstLineChars="200"/>
        <w:rPr>
          <w:rFonts w:hAnsi="宋体"/>
          <w:sz w:val="24"/>
          <w:szCs w:val="24"/>
        </w:rPr>
      </w:pPr>
    </w:p>
    <w:p>
      <w:pPr>
        <w:pStyle w:val="14"/>
        <w:adjustRightInd w:val="0"/>
        <w:snapToGrid w:val="0"/>
        <w:spacing w:line="400" w:lineRule="exact"/>
        <w:ind w:firstLine="480" w:firstLineChars="200"/>
        <w:rPr>
          <w:rFonts w:hAnsi="宋体"/>
          <w:sz w:val="24"/>
          <w:szCs w:val="24"/>
        </w:rPr>
      </w:pPr>
    </w:p>
    <w:p>
      <w:pPr>
        <w:pStyle w:val="14"/>
        <w:adjustRightInd w:val="0"/>
        <w:snapToGrid w:val="0"/>
        <w:spacing w:line="400" w:lineRule="exact"/>
        <w:ind w:firstLine="480" w:firstLineChars="200"/>
        <w:rPr>
          <w:rFonts w:hAnsi="宋体"/>
          <w:sz w:val="24"/>
          <w:szCs w:val="24"/>
        </w:rPr>
      </w:pPr>
      <w:r>
        <w:rPr>
          <w:rFonts w:hint="eastAsia" w:hAnsi="宋体"/>
          <w:sz w:val="24"/>
          <w:szCs w:val="24"/>
        </w:rPr>
        <w:t xml:space="preserve">               单位名称（盖章）：</w:t>
      </w:r>
    </w:p>
    <w:p>
      <w:pPr>
        <w:pStyle w:val="14"/>
        <w:adjustRightInd w:val="0"/>
        <w:snapToGrid w:val="0"/>
        <w:spacing w:line="400" w:lineRule="exact"/>
        <w:ind w:firstLine="480" w:firstLineChars="200"/>
        <w:rPr>
          <w:rFonts w:hAnsi="宋体"/>
          <w:sz w:val="24"/>
          <w:szCs w:val="24"/>
        </w:rPr>
      </w:pPr>
      <w:r>
        <w:rPr>
          <w:rFonts w:hint="eastAsia" w:hAnsi="宋体"/>
          <w:sz w:val="24"/>
          <w:szCs w:val="24"/>
        </w:rPr>
        <w:t xml:space="preserve">               日  期：</w:t>
      </w:r>
    </w:p>
    <w:p>
      <w:pPr>
        <w:pStyle w:val="58"/>
        <w:adjustRightInd w:val="0"/>
        <w:snapToGrid w:val="0"/>
        <w:spacing w:line="400" w:lineRule="exact"/>
        <w:jc w:val="left"/>
        <w:outlineLvl w:val="1"/>
        <w:rPr>
          <w:rFonts w:hAnsi="宋体" w:cs="宋体"/>
        </w:rPr>
      </w:pPr>
      <w:r>
        <w:rPr>
          <w:rFonts w:hAnsi="宋体" w:cs="宋体"/>
        </w:rPr>
        <w:br w:type="page"/>
      </w:r>
      <w:bookmarkStart w:id="28" w:name="_Toc477185313"/>
      <w:r>
        <w:rPr>
          <w:rFonts w:hint="eastAsia" w:hAnsi="宋体" w:cs="宋体"/>
        </w:rPr>
        <w:t>附件1</w:t>
      </w:r>
      <w:r>
        <w:rPr>
          <w:rFonts w:hAnsi="宋体" w:cs="宋体"/>
        </w:rPr>
        <w:t>2</w:t>
      </w:r>
      <w:r>
        <w:rPr>
          <w:rFonts w:hint="eastAsia" w:hAnsi="宋体" w:cs="宋体"/>
        </w:rPr>
        <w:t>：</w:t>
      </w:r>
      <w:bookmarkEnd w:id="28"/>
    </w:p>
    <w:p>
      <w:pPr>
        <w:snapToGrid w:val="0"/>
        <w:spacing w:line="400" w:lineRule="exact"/>
        <w:jc w:val="both"/>
        <w:rPr>
          <w:rFonts w:ascii="宋体" w:hAnsi="宋体" w:cs="宋体"/>
        </w:rPr>
      </w:pPr>
    </w:p>
    <w:p>
      <w:pPr>
        <w:snapToGrid w:val="0"/>
        <w:spacing w:line="400" w:lineRule="exact"/>
        <w:jc w:val="center"/>
        <w:rPr>
          <w:rFonts w:ascii="宋体" w:hAnsi="宋体" w:cs="方正小标宋简体"/>
          <w:caps/>
          <w:sz w:val="36"/>
          <w:szCs w:val="36"/>
        </w:rPr>
      </w:pPr>
      <w:r>
        <w:rPr>
          <w:rFonts w:hint="eastAsia" w:ascii="宋体" w:hAnsi="宋体" w:cs="方正小标宋简体"/>
          <w:caps/>
          <w:sz w:val="36"/>
          <w:szCs w:val="36"/>
        </w:rPr>
        <w:t>投标保证金说明函</w:t>
      </w:r>
    </w:p>
    <w:p>
      <w:pPr>
        <w:snapToGrid w:val="0"/>
        <w:spacing w:line="400" w:lineRule="exact"/>
        <w:jc w:val="center"/>
        <w:rPr>
          <w:rFonts w:ascii="宋体" w:hAnsi="宋体" w:cs="Times New Roman"/>
          <w:caps/>
          <w:sz w:val="32"/>
          <w:szCs w:val="32"/>
        </w:rPr>
      </w:pPr>
    </w:p>
    <w:p>
      <w:pPr>
        <w:pStyle w:val="14"/>
        <w:adjustRightInd w:val="0"/>
        <w:snapToGrid w:val="0"/>
        <w:spacing w:line="400" w:lineRule="exact"/>
        <w:rPr>
          <w:rFonts w:hAnsi="宋体"/>
          <w:sz w:val="24"/>
          <w:szCs w:val="24"/>
        </w:rPr>
      </w:pPr>
      <w:r>
        <w:rPr>
          <w:rFonts w:hint="eastAsia" w:hAnsi="宋体"/>
          <w:sz w:val="24"/>
          <w:szCs w:val="24"/>
        </w:rPr>
        <w:t>致：</w:t>
      </w:r>
      <w:r>
        <w:rPr>
          <w:rFonts w:hint="eastAsia" w:hAnsi="宋体" w:cs="宋体"/>
          <w:u w:val="single"/>
        </w:rPr>
        <w:t>北京清华长庚医院</w:t>
      </w:r>
    </w:p>
    <w:p>
      <w:pPr>
        <w:pStyle w:val="14"/>
        <w:adjustRightInd w:val="0"/>
        <w:snapToGrid w:val="0"/>
        <w:spacing w:line="400" w:lineRule="exact"/>
        <w:rPr>
          <w:rFonts w:hAnsi="宋体"/>
          <w:sz w:val="24"/>
          <w:szCs w:val="24"/>
        </w:rPr>
      </w:pPr>
    </w:p>
    <w:p>
      <w:pPr>
        <w:pStyle w:val="14"/>
        <w:adjustRightInd w:val="0"/>
        <w:snapToGrid w:val="0"/>
        <w:spacing w:line="400" w:lineRule="exact"/>
        <w:ind w:firstLine="480" w:firstLineChars="200"/>
        <w:rPr>
          <w:rFonts w:hAnsi="宋体"/>
          <w:sz w:val="24"/>
          <w:szCs w:val="24"/>
        </w:rPr>
      </w:pPr>
      <w:r>
        <w:rPr>
          <w:rFonts w:hint="eastAsia" w:hAnsi="宋体"/>
          <w:sz w:val="24"/>
          <w:szCs w:val="24"/>
        </w:rPr>
        <w:t>项目编号：</w:t>
      </w:r>
      <w:r>
        <w:rPr>
          <w:rFonts w:hAnsi="宋体"/>
          <w:sz w:val="24"/>
          <w:szCs w:val="24"/>
        </w:rPr>
        <w:t>__________</w:t>
      </w:r>
    </w:p>
    <w:p>
      <w:pPr>
        <w:pStyle w:val="14"/>
        <w:adjustRightInd w:val="0"/>
        <w:snapToGrid w:val="0"/>
        <w:spacing w:line="400" w:lineRule="exact"/>
        <w:ind w:left="240" w:leftChars="100" w:firstLine="240" w:firstLineChars="100"/>
        <w:rPr>
          <w:rFonts w:hAnsi="宋体"/>
          <w:sz w:val="24"/>
          <w:szCs w:val="24"/>
        </w:rPr>
      </w:pPr>
      <w:r>
        <w:rPr>
          <w:rFonts w:hAnsi="宋体"/>
          <w:sz w:val="24"/>
          <w:szCs w:val="24"/>
        </w:rPr>
        <w:t>1.</w:t>
      </w:r>
      <w:r>
        <w:rPr>
          <w:rFonts w:hint="eastAsia" w:hAnsi="宋体"/>
          <w:sz w:val="24"/>
          <w:szCs w:val="24"/>
        </w:rPr>
        <w:t>投标保证金金额</w:t>
      </w:r>
      <w:r>
        <w:rPr>
          <w:rFonts w:hAnsi="宋体"/>
          <w:sz w:val="24"/>
          <w:szCs w:val="24"/>
        </w:rPr>
        <w:t>(</w:t>
      </w:r>
      <w:r>
        <w:rPr>
          <w:rFonts w:hint="eastAsia" w:hAnsi="宋体"/>
          <w:sz w:val="24"/>
          <w:szCs w:val="24"/>
        </w:rPr>
        <w:t>大写</w:t>
      </w:r>
      <w:r>
        <w:rPr>
          <w:rFonts w:hAnsi="宋体"/>
          <w:sz w:val="24"/>
          <w:szCs w:val="24"/>
        </w:rPr>
        <w:t>)</w:t>
      </w:r>
      <w:r>
        <w:rPr>
          <w:rFonts w:hint="eastAsia" w:hAnsi="宋体"/>
          <w:sz w:val="24"/>
          <w:szCs w:val="24"/>
        </w:rPr>
        <w:t>元，以支票</w:t>
      </w:r>
      <w:r>
        <w:rPr>
          <w:rFonts w:hAnsi="宋体"/>
          <w:sz w:val="24"/>
          <w:szCs w:val="24"/>
        </w:rPr>
        <w:t>/</w:t>
      </w:r>
      <w:r>
        <w:rPr>
          <w:rFonts w:hint="eastAsia" w:hAnsi="宋体"/>
          <w:sz w:val="24"/>
          <w:szCs w:val="24"/>
        </w:rPr>
        <w:t>汇票</w:t>
      </w:r>
      <w:r>
        <w:rPr>
          <w:rFonts w:hAnsi="宋体"/>
          <w:sz w:val="24"/>
          <w:szCs w:val="24"/>
        </w:rPr>
        <w:t>/</w:t>
      </w:r>
      <w:r>
        <w:rPr>
          <w:rFonts w:hint="eastAsia" w:hAnsi="宋体"/>
          <w:sz w:val="24"/>
          <w:szCs w:val="24"/>
        </w:rPr>
        <w:t>电汇方式支付。</w:t>
      </w:r>
    </w:p>
    <w:p>
      <w:pPr>
        <w:pStyle w:val="14"/>
        <w:adjustRightInd w:val="0"/>
        <w:snapToGrid w:val="0"/>
        <w:spacing w:line="400" w:lineRule="exact"/>
        <w:ind w:firstLine="480" w:firstLineChars="200"/>
        <w:rPr>
          <w:rFonts w:hAnsi="宋体"/>
          <w:sz w:val="24"/>
          <w:szCs w:val="24"/>
        </w:rPr>
      </w:pPr>
      <w:r>
        <w:rPr>
          <w:rFonts w:hAnsi="宋体"/>
          <w:sz w:val="24"/>
          <w:szCs w:val="24"/>
        </w:rPr>
        <w:t>2.</w:t>
      </w:r>
      <w:r>
        <w:rPr>
          <w:rFonts w:hint="eastAsia" w:hAnsi="宋体"/>
          <w:sz w:val="24"/>
          <w:szCs w:val="24"/>
        </w:rPr>
        <w:t>在担保期内，贵公司根据下列事实中的任何一点，即可无条件地扣留保证金。</w:t>
      </w:r>
    </w:p>
    <w:p>
      <w:pPr>
        <w:pStyle w:val="14"/>
        <w:adjustRightInd w:val="0"/>
        <w:snapToGrid w:val="0"/>
        <w:spacing w:line="400" w:lineRule="exact"/>
        <w:ind w:firstLine="424" w:firstLineChars="177"/>
        <w:rPr>
          <w:rFonts w:hAnsi="宋体"/>
          <w:sz w:val="24"/>
          <w:szCs w:val="24"/>
        </w:rPr>
      </w:pPr>
      <w:r>
        <w:rPr>
          <w:rFonts w:hAnsi="宋体"/>
          <w:sz w:val="24"/>
          <w:szCs w:val="24"/>
        </w:rPr>
        <w:t>(1)</w:t>
      </w:r>
      <w:r>
        <w:rPr>
          <w:rFonts w:hint="eastAsia" w:hAnsi="宋体"/>
          <w:sz w:val="24"/>
          <w:szCs w:val="24"/>
        </w:rPr>
        <w:t>我方在开标之日后到投标文件有效期满前，撤回投标；</w:t>
      </w:r>
    </w:p>
    <w:p>
      <w:pPr>
        <w:pStyle w:val="14"/>
        <w:adjustRightInd w:val="0"/>
        <w:snapToGrid w:val="0"/>
        <w:spacing w:line="400" w:lineRule="exact"/>
        <w:ind w:firstLine="424" w:firstLineChars="177"/>
        <w:rPr>
          <w:rFonts w:hAnsi="宋体"/>
          <w:sz w:val="24"/>
          <w:szCs w:val="24"/>
        </w:rPr>
      </w:pPr>
      <w:r>
        <w:rPr>
          <w:rFonts w:hAnsi="宋体"/>
          <w:sz w:val="24"/>
          <w:szCs w:val="24"/>
        </w:rPr>
        <w:t>(2)</w:t>
      </w:r>
      <w:r>
        <w:rPr>
          <w:rFonts w:hint="eastAsia" w:hAnsi="宋体"/>
          <w:sz w:val="24"/>
          <w:szCs w:val="24"/>
        </w:rPr>
        <w:t>我方在收到中标通知后</w:t>
      </w:r>
      <w:r>
        <w:rPr>
          <w:rFonts w:hAnsi="宋体"/>
          <w:sz w:val="24"/>
          <w:szCs w:val="24"/>
        </w:rPr>
        <w:t>30</w:t>
      </w:r>
      <w:r>
        <w:rPr>
          <w:rFonts w:hint="eastAsia" w:hAnsi="宋体"/>
          <w:sz w:val="24"/>
          <w:szCs w:val="24"/>
        </w:rPr>
        <w:t>天内，未能按规定的时间、地点与买方签订合同。</w:t>
      </w:r>
    </w:p>
    <w:p>
      <w:pPr>
        <w:pStyle w:val="14"/>
        <w:adjustRightInd w:val="0"/>
        <w:snapToGrid w:val="0"/>
        <w:spacing w:line="400" w:lineRule="exact"/>
        <w:ind w:firstLine="480" w:firstLineChars="200"/>
        <w:rPr>
          <w:rFonts w:hAnsi="宋体"/>
          <w:sz w:val="24"/>
          <w:szCs w:val="24"/>
        </w:rPr>
      </w:pPr>
      <w:r>
        <w:rPr>
          <w:rFonts w:hAnsi="宋体"/>
          <w:sz w:val="24"/>
          <w:szCs w:val="24"/>
        </w:rPr>
        <w:t>3.</w:t>
      </w:r>
      <w:r>
        <w:rPr>
          <w:rFonts w:hint="eastAsia" w:hAnsi="宋体"/>
          <w:sz w:val="24"/>
          <w:szCs w:val="24"/>
        </w:rPr>
        <w:t>保证金自开标之日起生效，直到投标文件有效期后</w:t>
      </w:r>
      <w:r>
        <w:rPr>
          <w:rFonts w:hAnsi="宋体"/>
          <w:sz w:val="24"/>
          <w:szCs w:val="24"/>
          <w:u w:val="single"/>
        </w:rPr>
        <w:t>30</w:t>
      </w:r>
      <w:r>
        <w:rPr>
          <w:rFonts w:hint="eastAsia" w:hAnsi="宋体"/>
          <w:sz w:val="24"/>
          <w:szCs w:val="24"/>
        </w:rPr>
        <w:t>天内有效或贵方与我方书面协定的延长期后</w:t>
      </w:r>
      <w:r>
        <w:rPr>
          <w:rFonts w:hAnsi="宋体"/>
          <w:sz w:val="24"/>
          <w:szCs w:val="24"/>
        </w:rPr>
        <w:t>30</w:t>
      </w:r>
      <w:r>
        <w:rPr>
          <w:rFonts w:hint="eastAsia" w:hAnsi="宋体"/>
          <w:sz w:val="24"/>
          <w:szCs w:val="24"/>
        </w:rPr>
        <w:t>天内有效。</w:t>
      </w:r>
    </w:p>
    <w:p>
      <w:pPr>
        <w:pStyle w:val="14"/>
        <w:adjustRightInd w:val="0"/>
        <w:snapToGrid w:val="0"/>
        <w:spacing w:line="400" w:lineRule="exact"/>
        <w:ind w:firstLine="480" w:firstLineChars="200"/>
        <w:rPr>
          <w:rFonts w:hAnsi="宋体"/>
          <w:sz w:val="24"/>
          <w:szCs w:val="24"/>
        </w:rPr>
      </w:pPr>
      <w:r>
        <w:rPr>
          <w:rFonts w:hAnsi="宋体"/>
          <w:sz w:val="24"/>
          <w:szCs w:val="24"/>
        </w:rPr>
        <w:t>4.</w:t>
      </w:r>
      <w:r>
        <w:rPr>
          <w:rFonts w:hint="eastAsia" w:hAnsi="宋体"/>
          <w:sz w:val="24"/>
          <w:szCs w:val="24"/>
        </w:rPr>
        <w:t>请贵方于本保证金有效期满后</w:t>
      </w:r>
      <w:r>
        <w:rPr>
          <w:rFonts w:hAnsi="宋体"/>
          <w:sz w:val="24"/>
          <w:szCs w:val="24"/>
        </w:rPr>
        <w:t>5</w:t>
      </w:r>
      <w:r>
        <w:rPr>
          <w:rFonts w:hint="eastAsia" w:hAnsi="宋体"/>
          <w:sz w:val="24"/>
          <w:szCs w:val="24"/>
        </w:rPr>
        <w:t>个工作日内将保证金退回我方。</w:t>
      </w:r>
    </w:p>
    <w:p>
      <w:pPr>
        <w:pStyle w:val="14"/>
        <w:adjustRightInd w:val="0"/>
        <w:snapToGrid w:val="0"/>
        <w:spacing w:line="400" w:lineRule="exact"/>
        <w:ind w:firstLine="480" w:firstLineChars="200"/>
        <w:rPr>
          <w:rFonts w:hAnsi="宋体"/>
          <w:sz w:val="24"/>
          <w:szCs w:val="24"/>
        </w:rPr>
      </w:pPr>
      <w:r>
        <w:rPr>
          <w:rFonts w:hAnsi="宋体"/>
          <w:sz w:val="24"/>
          <w:szCs w:val="24"/>
        </w:rPr>
        <w:t>5.</w:t>
      </w:r>
      <w:r>
        <w:rPr>
          <w:rFonts w:hint="eastAsia" w:hAnsi="宋体"/>
          <w:sz w:val="24"/>
          <w:szCs w:val="24"/>
        </w:rPr>
        <w:t>我公司开票信息如下：</w:t>
      </w:r>
    </w:p>
    <w:p>
      <w:pPr>
        <w:pStyle w:val="14"/>
        <w:adjustRightInd w:val="0"/>
        <w:snapToGrid w:val="0"/>
        <w:spacing w:line="400" w:lineRule="exact"/>
        <w:ind w:firstLine="424" w:firstLineChars="177"/>
        <w:rPr>
          <w:rFonts w:hAnsi="宋体"/>
          <w:sz w:val="24"/>
          <w:szCs w:val="24"/>
        </w:rPr>
      </w:pPr>
      <w:r>
        <w:rPr>
          <w:rFonts w:hAnsi="宋体"/>
          <w:sz w:val="24"/>
          <w:szCs w:val="24"/>
        </w:rPr>
        <w:t>(1)</w:t>
      </w:r>
      <w:r>
        <w:rPr>
          <w:rFonts w:hint="eastAsia" w:hAnsi="宋体"/>
          <w:sz w:val="24"/>
          <w:szCs w:val="24"/>
        </w:rPr>
        <w:t>开票单位名称：</w:t>
      </w:r>
      <w:r>
        <w:rPr>
          <w:rFonts w:hAnsi="宋体"/>
          <w:sz w:val="24"/>
          <w:szCs w:val="24"/>
        </w:rPr>
        <w:t xml:space="preserve">                       </w:t>
      </w:r>
    </w:p>
    <w:p>
      <w:pPr>
        <w:pStyle w:val="14"/>
        <w:adjustRightInd w:val="0"/>
        <w:snapToGrid w:val="0"/>
        <w:spacing w:line="400" w:lineRule="exact"/>
        <w:ind w:firstLine="424" w:firstLineChars="177"/>
        <w:rPr>
          <w:rFonts w:hAnsi="宋体"/>
          <w:sz w:val="24"/>
          <w:szCs w:val="24"/>
        </w:rPr>
      </w:pPr>
      <w:r>
        <w:rPr>
          <w:rFonts w:hAnsi="宋体"/>
          <w:sz w:val="24"/>
          <w:szCs w:val="24"/>
        </w:rPr>
        <w:t>(2)</w:t>
      </w:r>
      <w:r>
        <w:rPr>
          <w:rFonts w:hint="eastAsia" w:hAnsi="宋体"/>
          <w:sz w:val="24"/>
          <w:szCs w:val="24"/>
        </w:rPr>
        <w:t>纳税人识别号：</w:t>
      </w:r>
      <w:r>
        <w:rPr>
          <w:rFonts w:hAnsi="宋体"/>
          <w:sz w:val="24"/>
          <w:szCs w:val="24"/>
        </w:rPr>
        <w:t xml:space="preserve">                       </w:t>
      </w:r>
    </w:p>
    <w:p>
      <w:pPr>
        <w:pStyle w:val="14"/>
        <w:adjustRightInd w:val="0"/>
        <w:snapToGrid w:val="0"/>
        <w:spacing w:line="400" w:lineRule="exact"/>
        <w:ind w:firstLine="424" w:firstLineChars="177"/>
        <w:rPr>
          <w:rFonts w:hAnsi="宋体"/>
          <w:sz w:val="24"/>
          <w:szCs w:val="24"/>
        </w:rPr>
      </w:pPr>
      <w:r>
        <w:rPr>
          <w:rFonts w:hAnsi="宋体"/>
          <w:sz w:val="24"/>
          <w:szCs w:val="24"/>
        </w:rPr>
        <w:t>(3)</w:t>
      </w:r>
      <w:r>
        <w:rPr>
          <w:rFonts w:hint="eastAsia" w:hAnsi="宋体"/>
          <w:sz w:val="24"/>
          <w:szCs w:val="24"/>
        </w:rPr>
        <w:t>地址、电话：</w:t>
      </w:r>
      <w:r>
        <w:rPr>
          <w:rFonts w:hAnsi="宋体"/>
          <w:sz w:val="24"/>
          <w:szCs w:val="24"/>
        </w:rPr>
        <w:t xml:space="preserve">                         </w:t>
      </w:r>
    </w:p>
    <w:p>
      <w:pPr>
        <w:pStyle w:val="14"/>
        <w:adjustRightInd w:val="0"/>
        <w:snapToGrid w:val="0"/>
        <w:spacing w:line="400" w:lineRule="exact"/>
        <w:ind w:firstLine="424" w:firstLineChars="177"/>
        <w:rPr>
          <w:rFonts w:hAnsi="宋体"/>
          <w:sz w:val="24"/>
          <w:szCs w:val="24"/>
        </w:rPr>
      </w:pPr>
      <w:r>
        <w:rPr>
          <w:rFonts w:hAnsi="宋体"/>
          <w:sz w:val="24"/>
          <w:szCs w:val="24"/>
        </w:rPr>
        <w:t>(4)</w:t>
      </w:r>
      <w:r>
        <w:rPr>
          <w:rFonts w:hint="eastAsia" w:hAnsi="宋体"/>
          <w:sz w:val="24"/>
          <w:szCs w:val="24"/>
        </w:rPr>
        <w:t>开户银行及帐号：</w:t>
      </w:r>
      <w:r>
        <w:rPr>
          <w:rFonts w:hAnsi="宋体"/>
          <w:sz w:val="24"/>
          <w:szCs w:val="24"/>
        </w:rPr>
        <w:t xml:space="preserve">                     </w:t>
      </w:r>
    </w:p>
    <w:p>
      <w:pPr>
        <w:pStyle w:val="14"/>
        <w:adjustRightInd w:val="0"/>
        <w:snapToGrid w:val="0"/>
        <w:spacing w:line="400" w:lineRule="exact"/>
        <w:rPr>
          <w:rFonts w:hAnsi="宋体"/>
          <w:sz w:val="24"/>
          <w:szCs w:val="24"/>
        </w:rPr>
      </w:pPr>
    </w:p>
    <w:p>
      <w:pPr>
        <w:pStyle w:val="14"/>
        <w:adjustRightInd w:val="0"/>
        <w:snapToGrid w:val="0"/>
        <w:spacing w:line="400" w:lineRule="exact"/>
        <w:ind w:firstLine="240" w:firstLineChars="100"/>
        <w:rPr>
          <w:rFonts w:hAnsi="宋体"/>
          <w:sz w:val="24"/>
          <w:szCs w:val="24"/>
        </w:rPr>
      </w:pPr>
      <w:r>
        <w:rPr>
          <w:rFonts w:hint="eastAsia" w:hAnsi="宋体"/>
          <w:sz w:val="24"/>
          <w:szCs w:val="24"/>
        </w:rPr>
        <w:t>投标人名称：（单位公章）</w:t>
      </w:r>
    </w:p>
    <w:p>
      <w:pPr>
        <w:pStyle w:val="14"/>
        <w:adjustRightInd w:val="0"/>
        <w:snapToGrid w:val="0"/>
        <w:spacing w:line="400" w:lineRule="exact"/>
        <w:rPr>
          <w:rFonts w:hAnsi="宋体"/>
          <w:sz w:val="24"/>
          <w:szCs w:val="24"/>
        </w:rPr>
      </w:pPr>
    </w:p>
    <w:p>
      <w:pPr>
        <w:pStyle w:val="14"/>
        <w:adjustRightInd w:val="0"/>
        <w:snapToGrid w:val="0"/>
        <w:spacing w:line="400" w:lineRule="exact"/>
        <w:ind w:firstLine="240" w:firstLineChars="100"/>
        <w:rPr>
          <w:rFonts w:hAnsi="宋体"/>
          <w:sz w:val="24"/>
          <w:szCs w:val="24"/>
        </w:rPr>
      </w:pPr>
      <w:r>
        <w:rPr>
          <w:rFonts w:hint="eastAsia" w:hAnsi="宋体"/>
          <w:sz w:val="24"/>
          <w:szCs w:val="24"/>
        </w:rPr>
        <w:t>法定代表人</w:t>
      </w:r>
      <w:r>
        <w:rPr>
          <w:rFonts w:hAnsi="宋体"/>
          <w:sz w:val="24"/>
          <w:szCs w:val="24"/>
        </w:rPr>
        <w:t>或</w:t>
      </w:r>
      <w:r>
        <w:rPr>
          <w:rFonts w:hint="eastAsia" w:hAnsi="宋体"/>
          <w:sz w:val="24"/>
          <w:szCs w:val="24"/>
        </w:rPr>
        <w:t>授权代表：（签字）</w:t>
      </w:r>
    </w:p>
    <w:p>
      <w:pPr>
        <w:pStyle w:val="14"/>
        <w:adjustRightInd w:val="0"/>
        <w:snapToGrid w:val="0"/>
        <w:spacing w:line="400" w:lineRule="exact"/>
        <w:rPr>
          <w:rFonts w:hAnsi="宋体"/>
          <w:sz w:val="24"/>
          <w:szCs w:val="24"/>
        </w:rPr>
      </w:pPr>
    </w:p>
    <w:p>
      <w:pPr>
        <w:pStyle w:val="14"/>
        <w:adjustRightInd w:val="0"/>
        <w:snapToGrid w:val="0"/>
        <w:spacing w:line="400" w:lineRule="exact"/>
        <w:ind w:firstLine="240" w:firstLineChars="100"/>
        <w:rPr>
          <w:rFonts w:hAnsi="宋体"/>
          <w:sz w:val="24"/>
          <w:szCs w:val="24"/>
        </w:rPr>
      </w:pPr>
      <w:r>
        <w:rPr>
          <w:rFonts w:hint="eastAsia" w:hAnsi="宋体"/>
          <w:sz w:val="24"/>
          <w:szCs w:val="24"/>
        </w:rPr>
        <w:t>日期：</w:t>
      </w:r>
    </w:p>
    <w:p>
      <w:pPr>
        <w:pStyle w:val="14"/>
        <w:adjustRightInd w:val="0"/>
        <w:snapToGrid w:val="0"/>
        <w:spacing w:line="400" w:lineRule="exact"/>
        <w:rPr>
          <w:rFonts w:hAnsi="宋体"/>
          <w:sz w:val="24"/>
          <w:szCs w:val="24"/>
        </w:rPr>
      </w:pPr>
    </w:p>
    <w:p>
      <w:pPr>
        <w:pStyle w:val="14"/>
        <w:adjustRightInd w:val="0"/>
        <w:snapToGrid w:val="0"/>
        <w:spacing w:line="400" w:lineRule="exact"/>
        <w:rPr>
          <w:rFonts w:hAnsi="宋体"/>
          <w:sz w:val="24"/>
          <w:szCs w:val="24"/>
        </w:rPr>
      </w:pPr>
    </w:p>
    <w:p>
      <w:pPr>
        <w:snapToGrid w:val="0"/>
        <w:spacing w:line="400" w:lineRule="exact"/>
        <w:ind w:left="480" w:hanging="480" w:hangingChars="200"/>
        <w:rPr>
          <w:rFonts w:ascii="宋体" w:hAnsi="宋体"/>
        </w:rPr>
      </w:pPr>
      <w:r>
        <w:rPr>
          <w:rFonts w:hint="eastAsia" w:ascii="宋体" w:hAnsi="宋体"/>
        </w:rPr>
        <w:t>（此说明在以汇票或支票方式递交投标保证金的时候需要提交）</w:t>
      </w:r>
    </w:p>
    <w:p>
      <w:pPr>
        <w:snapToGrid w:val="0"/>
        <w:spacing w:line="400" w:lineRule="exact"/>
        <w:jc w:val="center"/>
        <w:rPr>
          <w:rFonts w:ascii="宋体" w:hAnsi="宋体" w:cs="Times New Roman"/>
          <w:caps/>
          <w:sz w:val="32"/>
          <w:szCs w:val="32"/>
        </w:rPr>
      </w:pPr>
    </w:p>
    <w:p>
      <w:pPr>
        <w:widowControl/>
        <w:snapToGrid w:val="0"/>
        <w:spacing w:line="400" w:lineRule="exact"/>
        <w:textAlignment w:val="auto"/>
        <w:rPr>
          <w:rFonts w:ascii="宋体" w:hAnsi="宋体" w:cs="Times New Roman"/>
          <w:caps/>
          <w:sz w:val="32"/>
          <w:szCs w:val="32"/>
        </w:rPr>
      </w:pPr>
    </w:p>
    <w:p>
      <w:pPr>
        <w:pStyle w:val="58"/>
        <w:adjustRightInd w:val="0"/>
        <w:snapToGrid w:val="0"/>
        <w:spacing w:line="400" w:lineRule="exact"/>
        <w:jc w:val="left"/>
        <w:outlineLvl w:val="1"/>
        <w:rPr>
          <w:rFonts w:hAnsi="宋体" w:cs="宋体"/>
        </w:rPr>
      </w:pPr>
      <w:r>
        <w:rPr>
          <w:rFonts w:hAnsi="宋体"/>
          <w:caps/>
          <w:sz w:val="32"/>
          <w:szCs w:val="32"/>
        </w:rPr>
        <w:br w:type="page"/>
      </w:r>
      <w:bookmarkStart w:id="29" w:name="_Toc477185314"/>
      <w:r>
        <w:rPr>
          <w:rFonts w:hint="eastAsia" w:hAnsi="宋体" w:cs="宋体"/>
        </w:rPr>
        <w:t>附件1</w:t>
      </w:r>
      <w:r>
        <w:rPr>
          <w:rFonts w:hAnsi="宋体" w:cs="宋体"/>
        </w:rPr>
        <w:t>3</w:t>
      </w:r>
      <w:r>
        <w:rPr>
          <w:rFonts w:hint="eastAsia" w:hAnsi="宋体" w:cs="宋体"/>
        </w:rPr>
        <w:t>：</w:t>
      </w:r>
      <w:bookmarkEnd w:id="29"/>
    </w:p>
    <w:p>
      <w:pPr>
        <w:snapToGrid w:val="0"/>
        <w:spacing w:line="400" w:lineRule="exact"/>
        <w:jc w:val="center"/>
        <w:rPr>
          <w:rFonts w:ascii="宋体" w:hAnsi="宋体" w:cs="方正小标宋简体"/>
          <w:caps/>
          <w:sz w:val="36"/>
          <w:szCs w:val="36"/>
        </w:rPr>
      </w:pPr>
    </w:p>
    <w:p>
      <w:pPr>
        <w:snapToGrid w:val="0"/>
        <w:spacing w:line="400" w:lineRule="exact"/>
        <w:jc w:val="center"/>
        <w:rPr>
          <w:rFonts w:ascii="宋体" w:hAnsi="宋体" w:cs="方正小标宋简体"/>
          <w:caps/>
          <w:sz w:val="36"/>
          <w:szCs w:val="36"/>
        </w:rPr>
      </w:pPr>
      <w:r>
        <w:rPr>
          <w:rFonts w:hint="eastAsia" w:ascii="宋体" w:hAnsi="宋体" w:cs="方正小标宋简体"/>
          <w:caps/>
          <w:sz w:val="36"/>
          <w:szCs w:val="36"/>
        </w:rPr>
        <w:t>投标保证金担保函</w:t>
      </w:r>
    </w:p>
    <w:p>
      <w:pPr>
        <w:snapToGrid w:val="0"/>
        <w:spacing w:after="120" w:afterLines="50" w:line="400" w:lineRule="exact"/>
        <w:jc w:val="center"/>
        <w:rPr>
          <w:rFonts w:ascii="宋体" w:hAnsi="宋体" w:cs="宋体"/>
          <w:sz w:val="28"/>
          <w:szCs w:val="28"/>
        </w:rPr>
      </w:pPr>
    </w:p>
    <w:p>
      <w:pPr>
        <w:snapToGrid w:val="0"/>
        <w:spacing w:after="120" w:afterLines="50" w:line="400" w:lineRule="exact"/>
        <w:jc w:val="center"/>
        <w:rPr>
          <w:rFonts w:ascii="宋体" w:hAnsi="宋体" w:cs="宋体"/>
          <w:sz w:val="28"/>
          <w:szCs w:val="28"/>
        </w:rPr>
      </w:pPr>
      <w:r>
        <w:rPr>
          <w:rFonts w:ascii="宋体" w:hAnsi="宋体" w:cs="宋体"/>
          <w:sz w:val="28"/>
          <w:szCs w:val="28"/>
        </w:rPr>
        <w:t>(</w:t>
      </w:r>
      <w:r>
        <w:rPr>
          <w:rFonts w:hint="eastAsia" w:ascii="宋体" w:hAnsi="宋体" w:cs="宋体"/>
          <w:sz w:val="28"/>
          <w:szCs w:val="28"/>
        </w:rPr>
        <w:t>如已提供投标保证金，则不需再提供此保函</w:t>
      </w:r>
      <w:r>
        <w:rPr>
          <w:rFonts w:ascii="宋体" w:hAnsi="宋体" w:cs="宋体"/>
          <w:sz w:val="28"/>
          <w:szCs w:val="28"/>
        </w:rPr>
        <w:t>)</w:t>
      </w:r>
    </w:p>
    <w:p>
      <w:pPr>
        <w:snapToGrid w:val="0"/>
        <w:spacing w:line="400" w:lineRule="exact"/>
        <w:rPr>
          <w:rFonts w:ascii="宋体" w:hAnsi="宋体" w:cs="宋体"/>
          <w:b/>
        </w:rPr>
      </w:pPr>
      <w:r>
        <w:rPr>
          <w:rFonts w:hint="eastAsia" w:ascii="宋体" w:hAnsi="宋体" w:cs="宋体"/>
        </w:rPr>
        <w:t>编号：</w:t>
      </w:r>
    </w:p>
    <w:p>
      <w:pPr>
        <w:snapToGrid w:val="0"/>
        <w:spacing w:line="400" w:lineRule="exact"/>
        <w:rPr>
          <w:rFonts w:ascii="宋体" w:hAnsi="宋体" w:cs="宋体"/>
        </w:rPr>
      </w:pPr>
      <w:r>
        <w:rPr>
          <w:rFonts w:hint="eastAsia" w:ascii="宋体" w:hAnsi="宋体" w:cs="宋体"/>
          <w:u w:val="single"/>
        </w:rPr>
        <w:t>北京清华长庚医院</w:t>
      </w:r>
      <w:r>
        <w:rPr>
          <w:rFonts w:hint="eastAsia" w:ascii="宋体" w:hAnsi="宋体" w:cs="宋体"/>
        </w:rPr>
        <w:t>：</w:t>
      </w:r>
      <w:r>
        <w:rPr>
          <w:rFonts w:ascii="宋体" w:hAnsi="宋体" w:cs="宋体"/>
        </w:rPr>
        <w:t xml:space="preserve"> </w:t>
      </w:r>
    </w:p>
    <w:p>
      <w:pPr>
        <w:snapToGrid w:val="0"/>
        <w:spacing w:line="400" w:lineRule="exact"/>
        <w:ind w:firstLine="480" w:firstLineChars="200"/>
        <w:rPr>
          <w:rFonts w:ascii="宋体" w:hAnsi="宋体" w:cs="宋体"/>
        </w:rPr>
      </w:pPr>
      <w:r>
        <w:rPr>
          <w:rFonts w:hint="eastAsia" w:ascii="宋体" w:hAnsi="宋体" w:cs="宋体"/>
        </w:rPr>
        <w:t>鉴于</w:t>
      </w:r>
      <w:r>
        <w:rPr>
          <w:rFonts w:hint="eastAsia" w:ascii="宋体" w:hAnsi="宋体" w:cs="宋体"/>
          <w:u w:val="single"/>
        </w:rPr>
        <w:t>（填写</w:t>
      </w:r>
      <w:r>
        <w:rPr>
          <w:rFonts w:ascii="宋体" w:hAnsi="宋体" w:cs="宋体"/>
          <w:u w:val="single"/>
        </w:rPr>
        <w:t>投标人名称</w:t>
      </w:r>
      <w:r>
        <w:rPr>
          <w:rFonts w:hint="eastAsia" w:ascii="宋体" w:hAnsi="宋体" w:cs="宋体"/>
          <w:u w:val="single"/>
        </w:rPr>
        <w:t>）</w:t>
      </w:r>
      <w:r>
        <w:rPr>
          <w:rFonts w:hint="eastAsia" w:ascii="宋体" w:hAnsi="宋体" w:cs="宋体"/>
        </w:rPr>
        <w:t>（以下简称“投标人”）拟参加</w:t>
      </w:r>
      <w:r>
        <w:rPr>
          <w:rFonts w:hint="eastAsia" w:ascii="宋体" w:hAnsi="宋体" w:cs="宋体"/>
          <w:u w:val="single"/>
        </w:rPr>
        <w:t>（填写</w:t>
      </w:r>
      <w:r>
        <w:rPr>
          <w:rFonts w:ascii="宋体" w:hAnsi="宋体" w:cs="宋体"/>
          <w:u w:val="single"/>
        </w:rPr>
        <w:t>项目名称</w:t>
      </w:r>
      <w:r>
        <w:rPr>
          <w:rFonts w:hint="eastAsia" w:ascii="宋体" w:hAnsi="宋体" w:cs="宋体"/>
          <w:u w:val="single"/>
        </w:rPr>
        <w:t>）</w:t>
      </w:r>
      <w:r>
        <w:rPr>
          <w:rFonts w:hint="eastAsia" w:ascii="宋体" w:hAnsi="宋体" w:cs="宋体"/>
        </w:rPr>
        <w:t>（以下简称“本项目”）投标，编号为</w:t>
      </w:r>
      <w:r>
        <w:rPr>
          <w:rFonts w:hint="eastAsia" w:ascii="宋体" w:hAnsi="宋体" w:cs="宋体"/>
          <w:u w:val="single"/>
        </w:rPr>
        <w:t xml:space="preserve">     </w:t>
      </w:r>
      <w:r>
        <w:rPr>
          <w:rFonts w:hint="eastAsia" w:ascii="宋体" w:hAnsi="宋体" w:cs="宋体"/>
        </w:rPr>
        <w:t>，根据本项目招标文件，供应商参加投标时应向你方交纳投标保证金，且可以投标担保函的形式交纳投标保证金。应供应商的申请，我方以保证的方式向你方提供如下投标保证金担保：</w:t>
      </w:r>
      <w:r>
        <w:rPr>
          <w:rFonts w:ascii="宋体" w:hAnsi="宋体" w:cs="宋体"/>
        </w:rPr>
        <w:t xml:space="preserve"> </w:t>
      </w:r>
    </w:p>
    <w:p>
      <w:pPr>
        <w:snapToGrid w:val="0"/>
        <w:spacing w:line="400" w:lineRule="exact"/>
        <w:ind w:firstLine="482" w:firstLineChars="200"/>
        <w:rPr>
          <w:rFonts w:ascii="宋体" w:hAnsi="宋体" w:cs="宋体"/>
          <w:b/>
        </w:rPr>
      </w:pPr>
      <w:r>
        <w:rPr>
          <w:rFonts w:hint="eastAsia" w:ascii="宋体" w:hAnsi="宋体" w:cs="宋体"/>
          <w:b/>
        </w:rPr>
        <w:t>一、保证责任的情形及保证金额</w:t>
      </w:r>
      <w:r>
        <w:rPr>
          <w:rFonts w:ascii="宋体" w:hAnsi="宋体" w:cs="宋体"/>
          <w:b/>
        </w:rPr>
        <w:t xml:space="preserve"> </w:t>
      </w:r>
    </w:p>
    <w:p>
      <w:pPr>
        <w:snapToGrid w:val="0"/>
        <w:spacing w:line="400" w:lineRule="exact"/>
        <w:ind w:firstLine="480" w:firstLineChars="200"/>
        <w:rPr>
          <w:rFonts w:ascii="宋体" w:hAnsi="宋体" w:cs="宋体"/>
        </w:rPr>
      </w:pPr>
      <w:r>
        <w:rPr>
          <w:rFonts w:hint="eastAsia" w:ascii="宋体" w:hAnsi="宋体" w:cs="宋体"/>
        </w:rPr>
        <w:t>（一）在投标人出现下列情形之一时，我方承担保证责任：</w:t>
      </w:r>
      <w:r>
        <w:rPr>
          <w:rFonts w:ascii="宋体" w:hAnsi="宋体" w:cs="宋体"/>
        </w:rPr>
        <w:t xml:space="preserve"> </w:t>
      </w:r>
    </w:p>
    <w:p>
      <w:pPr>
        <w:snapToGrid w:val="0"/>
        <w:spacing w:line="400" w:lineRule="exact"/>
        <w:ind w:firstLine="480" w:firstLineChars="200"/>
        <w:rPr>
          <w:rFonts w:ascii="宋体" w:hAnsi="宋体" w:cs="宋体"/>
        </w:rPr>
      </w:pPr>
      <w:r>
        <w:rPr>
          <w:rFonts w:ascii="宋体" w:hAnsi="宋体" w:cs="宋体"/>
        </w:rPr>
        <w:t>1.</w:t>
      </w:r>
      <w:r>
        <w:rPr>
          <w:rFonts w:hint="eastAsia" w:ascii="宋体" w:hAnsi="宋体" w:cs="宋体"/>
        </w:rPr>
        <w:t>在开标之日后到投标有效期满前，投标人擅自撤回投标的；</w:t>
      </w:r>
    </w:p>
    <w:p>
      <w:pPr>
        <w:snapToGrid w:val="0"/>
        <w:spacing w:line="400" w:lineRule="exact"/>
        <w:ind w:firstLine="480" w:firstLineChars="200"/>
        <w:rPr>
          <w:rFonts w:ascii="宋体" w:hAnsi="宋体" w:cs="Times New Roman"/>
        </w:rPr>
      </w:pPr>
      <w:r>
        <w:rPr>
          <w:rFonts w:ascii="宋体" w:hAnsi="宋体" w:cs="宋体"/>
        </w:rPr>
        <w:t>2.</w:t>
      </w:r>
      <w:r>
        <w:rPr>
          <w:rFonts w:hint="eastAsia" w:ascii="宋体" w:hAnsi="宋体" w:cs="宋体"/>
        </w:rPr>
        <w:t>投标人为中标供应商时，不按规定签订合同的；</w:t>
      </w:r>
    </w:p>
    <w:p>
      <w:pPr>
        <w:snapToGrid w:val="0"/>
        <w:spacing w:line="400" w:lineRule="exact"/>
        <w:ind w:firstLine="480" w:firstLineChars="200"/>
        <w:rPr>
          <w:rFonts w:ascii="宋体" w:hAnsi="宋体" w:cs="宋体"/>
        </w:rPr>
      </w:pPr>
      <w:r>
        <w:rPr>
          <w:rFonts w:ascii="宋体" w:hAnsi="宋体" w:cs="宋体"/>
        </w:rPr>
        <w:t>3.</w:t>
      </w:r>
      <w:r>
        <w:rPr>
          <w:rFonts w:hint="eastAsia" w:ascii="宋体" w:hAnsi="宋体" w:cs="宋体"/>
        </w:rPr>
        <w:t>投标人为中标供应商时，不按规定交纳履约保证金；</w:t>
      </w:r>
    </w:p>
    <w:p>
      <w:pPr>
        <w:snapToGrid w:val="0"/>
        <w:spacing w:line="400" w:lineRule="exact"/>
        <w:ind w:firstLine="480" w:firstLineChars="200"/>
        <w:rPr>
          <w:rFonts w:ascii="宋体" w:hAnsi="宋体" w:cs="Times New Roman"/>
        </w:rPr>
      </w:pPr>
      <w:r>
        <w:rPr>
          <w:rFonts w:ascii="宋体" w:hAnsi="宋体" w:cs="宋体"/>
        </w:rPr>
        <w:t>4.</w:t>
      </w:r>
      <w:r>
        <w:rPr>
          <w:rFonts w:hint="eastAsia" w:ascii="宋体" w:hAnsi="宋体" w:cs="宋体"/>
        </w:rPr>
        <w:t>投标人为中标供应商时，不按规定交纳中标服务费的。</w:t>
      </w:r>
    </w:p>
    <w:p>
      <w:pPr>
        <w:snapToGrid w:val="0"/>
        <w:spacing w:line="400" w:lineRule="exact"/>
        <w:ind w:firstLine="480" w:firstLineChars="200"/>
        <w:rPr>
          <w:rFonts w:ascii="宋体" w:hAnsi="宋体" w:cs="宋体"/>
        </w:rPr>
      </w:pPr>
      <w:r>
        <w:rPr>
          <w:rFonts w:hint="eastAsia" w:ascii="宋体" w:hAnsi="宋体" w:cs="宋体"/>
        </w:rPr>
        <w:t>（二）我方承担保证责任的最高金额为人民币</w:t>
      </w:r>
      <w:r>
        <w:rPr>
          <w:rFonts w:ascii="宋体" w:hAnsi="宋体" w:cs="宋体"/>
          <w:u w:val="single"/>
        </w:rPr>
        <w:t xml:space="preserve">  </w:t>
      </w:r>
      <w:r>
        <w:rPr>
          <w:rFonts w:hint="eastAsia" w:ascii="宋体" w:hAnsi="宋体" w:cs="宋体"/>
          <w:u w:val="single"/>
        </w:rPr>
        <w:t>大写金额</w:t>
      </w:r>
      <w:r>
        <w:rPr>
          <w:rFonts w:ascii="宋体" w:hAnsi="宋体" w:cs="宋体"/>
          <w:u w:val="single"/>
        </w:rPr>
        <w:t xml:space="preserve">   </w:t>
      </w:r>
      <w:r>
        <w:rPr>
          <w:rFonts w:hint="eastAsia" w:ascii="宋体" w:hAnsi="宋体" w:cs="宋体"/>
        </w:rPr>
        <w:t>元整（</w:t>
      </w:r>
      <w:r>
        <w:rPr>
          <w:rFonts w:ascii="宋体" w:hAnsi="宋体"/>
          <w:bCs/>
        </w:rPr>
        <w:t>¥</w:t>
      </w:r>
      <w:r>
        <w:rPr>
          <w:rFonts w:hint="eastAsia" w:ascii="宋体" w:hAnsi="宋体"/>
          <w:bCs/>
          <w:u w:val="single"/>
        </w:rPr>
        <w:t>小写</w:t>
      </w:r>
      <w:r>
        <w:rPr>
          <w:rFonts w:hint="eastAsia" w:ascii="宋体" w:hAnsi="宋体" w:cs="宋体"/>
        </w:rPr>
        <w:t>），即本项目的投标保证金金额。</w:t>
      </w:r>
      <w:r>
        <w:rPr>
          <w:rFonts w:ascii="宋体" w:hAnsi="宋体" w:cs="宋体"/>
        </w:rPr>
        <w:t xml:space="preserve"> </w:t>
      </w:r>
    </w:p>
    <w:p>
      <w:pPr>
        <w:snapToGrid w:val="0"/>
        <w:spacing w:line="400" w:lineRule="exact"/>
        <w:ind w:firstLine="482" w:firstLineChars="200"/>
        <w:rPr>
          <w:rFonts w:ascii="宋体" w:hAnsi="宋体" w:cs="宋体"/>
        </w:rPr>
      </w:pPr>
      <w:r>
        <w:rPr>
          <w:rFonts w:hint="eastAsia" w:ascii="宋体" w:hAnsi="宋体" w:cs="宋体"/>
          <w:b/>
        </w:rPr>
        <w:t>二、保证的方式及保证期间</w:t>
      </w:r>
    </w:p>
    <w:p>
      <w:pPr>
        <w:snapToGrid w:val="0"/>
        <w:spacing w:line="400" w:lineRule="exact"/>
        <w:ind w:firstLine="480" w:firstLineChars="200"/>
        <w:rPr>
          <w:rFonts w:ascii="宋体" w:hAnsi="宋体" w:cs="宋体"/>
        </w:rPr>
      </w:pPr>
      <w:r>
        <w:rPr>
          <w:rFonts w:hint="eastAsia" w:ascii="宋体" w:hAnsi="宋体" w:cs="宋体"/>
        </w:rPr>
        <w:t>我方保证的方式为：连带责任保证。</w:t>
      </w:r>
      <w:r>
        <w:rPr>
          <w:rFonts w:ascii="宋体" w:hAnsi="宋体" w:cs="宋体"/>
        </w:rPr>
        <w:t xml:space="preserve"> </w:t>
      </w:r>
    </w:p>
    <w:p>
      <w:pPr>
        <w:snapToGrid w:val="0"/>
        <w:spacing w:line="400" w:lineRule="exact"/>
        <w:ind w:firstLine="480" w:firstLineChars="200"/>
        <w:rPr>
          <w:rFonts w:ascii="宋体" w:hAnsi="宋体" w:cs="宋体"/>
        </w:rPr>
      </w:pPr>
      <w:r>
        <w:rPr>
          <w:rFonts w:hint="eastAsia" w:ascii="宋体" w:hAnsi="宋体" w:cs="宋体"/>
        </w:rPr>
        <w:t>我方的保证期间为：自本保函生效之日起</w:t>
      </w:r>
      <w:r>
        <w:rPr>
          <w:rFonts w:hint="eastAsia" w:ascii="宋体" w:hAnsi="宋体" w:cs="宋体"/>
          <w:u w:val="single"/>
        </w:rPr>
        <w:t xml:space="preserve">  </w:t>
      </w:r>
      <w:r>
        <w:rPr>
          <w:rFonts w:hint="eastAsia" w:ascii="宋体" w:hAnsi="宋体" w:cs="宋体"/>
        </w:rPr>
        <w:t>个月止。</w:t>
      </w:r>
    </w:p>
    <w:p>
      <w:pPr>
        <w:snapToGrid w:val="0"/>
        <w:spacing w:line="400" w:lineRule="exact"/>
        <w:ind w:firstLine="482" w:firstLineChars="200"/>
        <w:rPr>
          <w:rFonts w:ascii="宋体" w:hAnsi="宋体" w:cs="宋体"/>
          <w:b/>
        </w:rPr>
      </w:pPr>
      <w:r>
        <w:rPr>
          <w:rFonts w:hint="eastAsia" w:ascii="宋体" w:hAnsi="宋体" w:cs="宋体"/>
          <w:b/>
        </w:rPr>
        <w:t>三、承担保证责任的程序</w:t>
      </w:r>
      <w:r>
        <w:rPr>
          <w:rFonts w:ascii="宋体" w:hAnsi="宋体" w:cs="宋体"/>
          <w:b/>
        </w:rPr>
        <w:t xml:space="preserve"> </w:t>
      </w:r>
    </w:p>
    <w:p>
      <w:pPr>
        <w:snapToGrid w:val="0"/>
        <w:spacing w:line="400" w:lineRule="exact"/>
        <w:ind w:firstLine="480" w:firstLineChars="200"/>
        <w:rPr>
          <w:rFonts w:ascii="宋体" w:hAnsi="宋体" w:cs="宋体"/>
        </w:rPr>
      </w:pPr>
      <w:r>
        <w:rPr>
          <w:rFonts w:ascii="宋体" w:hAnsi="宋体" w:cs="宋体"/>
        </w:rPr>
        <w:t>1.</w:t>
      </w:r>
      <w:r>
        <w:rPr>
          <w:rFonts w:hint="eastAsia" w:ascii="宋体" w:hAnsi="宋体" w:cs="宋体"/>
        </w:rPr>
        <w:t>你方要求我方承担保证责任的，应在本保函保证期间内向我方发出书面索赔通知。索赔通知应写明要求索赔的金额，支付款项应到达的账号，并附有证明投标人发生我方应承担保证责任情形的事实材料。</w:t>
      </w:r>
      <w:r>
        <w:rPr>
          <w:rFonts w:ascii="宋体" w:hAnsi="宋体" w:cs="宋体"/>
        </w:rPr>
        <w:t xml:space="preserve"> </w:t>
      </w:r>
    </w:p>
    <w:p>
      <w:pPr>
        <w:snapToGrid w:val="0"/>
        <w:spacing w:line="400" w:lineRule="exact"/>
        <w:ind w:firstLine="480" w:firstLineChars="200"/>
        <w:rPr>
          <w:rFonts w:ascii="宋体" w:hAnsi="宋体" w:cs="宋体"/>
          <w:b/>
        </w:rPr>
      </w:pPr>
      <w:r>
        <w:rPr>
          <w:rFonts w:ascii="宋体" w:hAnsi="宋体" w:cs="宋体"/>
        </w:rPr>
        <w:t>2.</w:t>
      </w:r>
      <w:r>
        <w:rPr>
          <w:rFonts w:hint="eastAsia" w:ascii="宋体" w:hAnsi="宋体" w:cs="宋体"/>
        </w:rPr>
        <w:t>我方在收到索赔通知及相关证明材料后，在个工作日内进行审查，符合应承担保证责任情形的，我方应按照你方的要求代投标人向你方支付投标保证金。</w:t>
      </w:r>
      <w:r>
        <w:rPr>
          <w:rFonts w:ascii="宋体" w:hAnsi="宋体" w:cs="宋体"/>
        </w:rPr>
        <w:t xml:space="preserve"> </w:t>
      </w:r>
    </w:p>
    <w:p>
      <w:pPr>
        <w:snapToGrid w:val="0"/>
        <w:spacing w:line="400" w:lineRule="exact"/>
        <w:ind w:firstLine="482" w:firstLineChars="200"/>
        <w:rPr>
          <w:rFonts w:ascii="宋体" w:hAnsi="宋体" w:cs="宋体"/>
          <w:b/>
        </w:rPr>
      </w:pPr>
      <w:r>
        <w:rPr>
          <w:rFonts w:hint="eastAsia" w:ascii="宋体" w:hAnsi="宋体" w:cs="宋体"/>
          <w:b/>
        </w:rPr>
        <w:t>四、保证责任的终止</w:t>
      </w:r>
      <w:r>
        <w:rPr>
          <w:rFonts w:ascii="宋体" w:hAnsi="宋体" w:cs="宋体"/>
          <w:b/>
        </w:rPr>
        <w:t xml:space="preserve"> </w:t>
      </w:r>
    </w:p>
    <w:p>
      <w:pPr>
        <w:snapToGrid w:val="0"/>
        <w:spacing w:line="400" w:lineRule="exact"/>
        <w:ind w:firstLine="480" w:firstLineChars="200"/>
        <w:rPr>
          <w:rFonts w:ascii="宋体" w:hAnsi="宋体" w:cs="宋体"/>
        </w:rPr>
      </w:pPr>
      <w:r>
        <w:rPr>
          <w:rFonts w:ascii="宋体" w:hAnsi="宋体" w:cs="宋体"/>
        </w:rPr>
        <w:t>1.</w:t>
      </w:r>
      <w:r>
        <w:rPr>
          <w:rFonts w:hint="eastAsia" w:ascii="宋体" w:hAnsi="宋体" w:cs="宋体"/>
        </w:rPr>
        <w:t>保证期间届满你方未向我方书面主张保证责任的，自保证期间届满次日起，我方保证责任自动终止。</w:t>
      </w:r>
      <w:r>
        <w:rPr>
          <w:rFonts w:ascii="宋体" w:hAnsi="宋体" w:cs="宋体"/>
        </w:rPr>
        <w:t xml:space="preserve"> </w:t>
      </w:r>
    </w:p>
    <w:p>
      <w:pPr>
        <w:snapToGrid w:val="0"/>
        <w:spacing w:line="400" w:lineRule="exact"/>
        <w:ind w:firstLine="480" w:firstLineChars="200"/>
        <w:rPr>
          <w:rFonts w:ascii="宋体" w:hAnsi="宋体" w:cs="宋体"/>
        </w:rPr>
      </w:pPr>
      <w:r>
        <w:rPr>
          <w:rFonts w:ascii="宋体" w:hAnsi="宋体" w:cs="宋体"/>
        </w:rPr>
        <w:t>2.</w:t>
      </w:r>
      <w:r>
        <w:rPr>
          <w:rFonts w:hint="eastAsia" w:ascii="宋体" w:hAnsi="宋体" w:cs="宋体"/>
        </w:rPr>
        <w:t>我方按照本保函向你方履行了保证责任后，自我方向你方支付款项（支付款项从我方账户划出）之日起，保证责任终止。</w:t>
      </w:r>
      <w:r>
        <w:rPr>
          <w:rFonts w:ascii="宋体" w:hAnsi="宋体" w:cs="宋体"/>
        </w:rPr>
        <w:t xml:space="preserve"> </w:t>
      </w:r>
    </w:p>
    <w:p>
      <w:pPr>
        <w:snapToGrid w:val="0"/>
        <w:spacing w:line="400" w:lineRule="exact"/>
        <w:ind w:firstLine="480" w:firstLineChars="200"/>
        <w:rPr>
          <w:rFonts w:ascii="宋体" w:hAnsi="宋体" w:cs="宋体"/>
        </w:rPr>
      </w:pPr>
      <w:r>
        <w:rPr>
          <w:rFonts w:ascii="宋体" w:hAnsi="宋体" w:cs="宋体"/>
        </w:rPr>
        <w:t>3.</w:t>
      </w:r>
      <w:r>
        <w:rPr>
          <w:rFonts w:hint="eastAsia" w:ascii="宋体" w:hAnsi="宋体" w:cs="宋体"/>
        </w:rPr>
        <w:t>按照法律法规的规定或出现我方保证责任终止的其它情形的，我方在本保函项下的保证责任亦终止。</w:t>
      </w:r>
      <w:r>
        <w:rPr>
          <w:rFonts w:ascii="宋体" w:hAnsi="宋体" w:cs="宋体"/>
        </w:rPr>
        <w:t xml:space="preserve"> </w:t>
      </w:r>
    </w:p>
    <w:p>
      <w:pPr>
        <w:snapToGrid w:val="0"/>
        <w:spacing w:line="400" w:lineRule="exact"/>
        <w:ind w:firstLine="482" w:firstLineChars="200"/>
        <w:rPr>
          <w:rFonts w:ascii="宋体" w:hAnsi="宋体" w:cs="宋体"/>
          <w:b/>
        </w:rPr>
      </w:pPr>
      <w:r>
        <w:rPr>
          <w:rFonts w:hint="eastAsia" w:ascii="宋体" w:hAnsi="宋体" w:cs="宋体"/>
          <w:b/>
        </w:rPr>
        <w:t>五、免责条款</w:t>
      </w:r>
      <w:r>
        <w:rPr>
          <w:rFonts w:ascii="宋体" w:hAnsi="宋体" w:cs="宋体"/>
          <w:b/>
        </w:rPr>
        <w:t xml:space="preserve"> </w:t>
      </w:r>
    </w:p>
    <w:p>
      <w:pPr>
        <w:snapToGrid w:val="0"/>
        <w:spacing w:line="400" w:lineRule="exact"/>
        <w:ind w:firstLine="480" w:firstLineChars="200"/>
        <w:rPr>
          <w:rFonts w:ascii="宋体" w:hAnsi="宋体" w:cs="宋体"/>
        </w:rPr>
      </w:pPr>
      <w:r>
        <w:rPr>
          <w:rFonts w:ascii="宋体" w:hAnsi="宋体" w:cs="宋体"/>
        </w:rPr>
        <w:t>1.</w:t>
      </w:r>
      <w:r>
        <w:rPr>
          <w:rFonts w:hint="eastAsia" w:ascii="宋体" w:hAnsi="宋体" w:cs="宋体"/>
        </w:rPr>
        <w:t>依照法律规定或你方与投标人的另行约定，全部或者部分免除投标人投标保证金义务时，我方亦免除相应的保证责任。</w:t>
      </w:r>
    </w:p>
    <w:p>
      <w:pPr>
        <w:snapToGrid w:val="0"/>
        <w:spacing w:line="400" w:lineRule="exact"/>
        <w:ind w:firstLine="480" w:firstLineChars="200"/>
        <w:rPr>
          <w:rFonts w:ascii="宋体" w:hAnsi="宋体" w:cs="宋体"/>
        </w:rPr>
      </w:pPr>
      <w:r>
        <w:rPr>
          <w:rFonts w:ascii="宋体" w:hAnsi="宋体" w:cs="宋体"/>
        </w:rPr>
        <w:t>2.</w:t>
      </w:r>
      <w:r>
        <w:rPr>
          <w:rFonts w:hint="eastAsia" w:ascii="宋体" w:hAnsi="宋体" w:cs="宋体"/>
        </w:rPr>
        <w:t>因你方原因致使投标人发生本保函第一条第（一）款约定情形的，我方不承担保证责任。</w:t>
      </w:r>
    </w:p>
    <w:p>
      <w:pPr>
        <w:snapToGrid w:val="0"/>
        <w:spacing w:line="400" w:lineRule="exact"/>
        <w:ind w:firstLine="480" w:firstLineChars="200"/>
        <w:rPr>
          <w:rFonts w:ascii="宋体" w:hAnsi="宋体" w:cs="宋体"/>
        </w:rPr>
      </w:pPr>
      <w:r>
        <w:rPr>
          <w:rFonts w:ascii="宋体" w:hAnsi="宋体" w:cs="宋体"/>
        </w:rPr>
        <w:t>3.</w:t>
      </w:r>
      <w:r>
        <w:rPr>
          <w:rFonts w:hint="eastAsia" w:ascii="宋体" w:hAnsi="宋体" w:cs="宋体"/>
        </w:rPr>
        <w:t>因不可抗力造成投标人发生本保函第一条约定情形的，我方不承担保证责任。</w:t>
      </w:r>
    </w:p>
    <w:p>
      <w:pPr>
        <w:snapToGrid w:val="0"/>
        <w:spacing w:line="400" w:lineRule="exact"/>
        <w:ind w:firstLine="480" w:firstLineChars="200"/>
        <w:rPr>
          <w:rFonts w:ascii="宋体" w:hAnsi="宋体" w:cs="宋体"/>
        </w:rPr>
      </w:pPr>
      <w:r>
        <w:rPr>
          <w:rFonts w:ascii="宋体" w:hAnsi="宋体" w:cs="宋体"/>
        </w:rPr>
        <w:t>4.</w:t>
      </w:r>
      <w:r>
        <w:rPr>
          <w:rFonts w:hint="eastAsia" w:ascii="宋体" w:hAnsi="宋体" w:cs="宋体"/>
        </w:rPr>
        <w:t>你方或其他有权机关对招标文件进行任何澄清或修改，加重我方保证责任的，我方对加重部分不承担保证责任，但该澄清或修改经我方事先书面同意的除外。</w:t>
      </w:r>
      <w:r>
        <w:rPr>
          <w:rFonts w:ascii="宋体" w:hAnsi="宋体" w:cs="宋体"/>
        </w:rPr>
        <w:t xml:space="preserve"> </w:t>
      </w:r>
    </w:p>
    <w:p>
      <w:pPr>
        <w:snapToGrid w:val="0"/>
        <w:spacing w:line="400" w:lineRule="exact"/>
        <w:ind w:firstLine="482" w:firstLineChars="200"/>
        <w:rPr>
          <w:rFonts w:ascii="宋体" w:hAnsi="宋体" w:cs="宋体"/>
          <w:b/>
        </w:rPr>
      </w:pPr>
      <w:r>
        <w:rPr>
          <w:rFonts w:hint="eastAsia" w:ascii="宋体" w:hAnsi="宋体" w:cs="宋体"/>
          <w:b/>
        </w:rPr>
        <w:t>六、争议的解决</w:t>
      </w:r>
      <w:r>
        <w:rPr>
          <w:rFonts w:ascii="宋体" w:hAnsi="宋体" w:cs="宋体"/>
          <w:b/>
        </w:rPr>
        <w:t xml:space="preserve"> </w:t>
      </w:r>
    </w:p>
    <w:p>
      <w:pPr>
        <w:snapToGrid w:val="0"/>
        <w:spacing w:line="400" w:lineRule="exact"/>
        <w:ind w:firstLine="480" w:firstLineChars="200"/>
        <w:rPr>
          <w:rFonts w:ascii="宋体" w:hAnsi="宋体" w:cs="宋体"/>
        </w:rPr>
      </w:pPr>
      <w:r>
        <w:rPr>
          <w:rFonts w:hint="eastAsia" w:ascii="宋体" w:hAnsi="宋体" w:cs="宋体"/>
        </w:rPr>
        <w:t>因本保函发生的纠纷，由你我双方协商解决，协商不成的，通过诉讼程序解决，诉讼管辖地法院为法院。</w:t>
      </w:r>
    </w:p>
    <w:p>
      <w:pPr>
        <w:snapToGrid w:val="0"/>
        <w:spacing w:line="400" w:lineRule="exact"/>
        <w:ind w:firstLine="482" w:firstLineChars="200"/>
        <w:rPr>
          <w:rFonts w:ascii="宋体" w:hAnsi="宋体" w:cs="宋体"/>
          <w:b/>
        </w:rPr>
      </w:pPr>
      <w:r>
        <w:rPr>
          <w:rFonts w:hint="eastAsia" w:ascii="宋体" w:hAnsi="宋体" w:cs="宋体"/>
          <w:b/>
        </w:rPr>
        <w:t>七、保函的生效</w:t>
      </w:r>
      <w:r>
        <w:rPr>
          <w:rFonts w:ascii="宋体" w:hAnsi="宋体" w:cs="宋体"/>
          <w:b/>
        </w:rPr>
        <w:t xml:space="preserve"> </w:t>
      </w:r>
    </w:p>
    <w:p>
      <w:pPr>
        <w:snapToGrid w:val="0"/>
        <w:spacing w:line="400" w:lineRule="exact"/>
        <w:ind w:firstLine="480" w:firstLineChars="200"/>
        <w:rPr>
          <w:rFonts w:ascii="宋体" w:hAnsi="宋体" w:cs="宋体"/>
        </w:rPr>
      </w:pPr>
      <w:r>
        <w:rPr>
          <w:rFonts w:hint="eastAsia" w:ascii="宋体" w:hAnsi="宋体" w:cs="宋体"/>
        </w:rPr>
        <w:t>本保函自我方加盖公章之日起生效。</w:t>
      </w:r>
      <w:r>
        <w:rPr>
          <w:rFonts w:ascii="宋体" w:hAnsi="宋体" w:cs="宋体"/>
        </w:rPr>
        <w:t xml:space="preserve"> </w:t>
      </w:r>
    </w:p>
    <w:p>
      <w:pPr>
        <w:snapToGrid w:val="0"/>
        <w:spacing w:line="400" w:lineRule="exact"/>
        <w:ind w:right="960"/>
        <w:jc w:val="right"/>
        <w:rPr>
          <w:rFonts w:ascii="宋体" w:hAnsi="宋体" w:cs="宋体"/>
        </w:rPr>
      </w:pPr>
    </w:p>
    <w:p>
      <w:pPr>
        <w:snapToGrid w:val="0"/>
        <w:spacing w:line="400" w:lineRule="exact"/>
        <w:ind w:right="960"/>
        <w:jc w:val="right"/>
        <w:rPr>
          <w:rFonts w:ascii="宋体" w:hAnsi="宋体" w:cs="宋体"/>
        </w:rPr>
      </w:pPr>
    </w:p>
    <w:p>
      <w:pPr>
        <w:snapToGrid w:val="0"/>
        <w:spacing w:line="400" w:lineRule="exact"/>
        <w:ind w:right="960"/>
        <w:jc w:val="right"/>
        <w:rPr>
          <w:rFonts w:ascii="宋体" w:hAnsi="宋体" w:cs="宋体"/>
        </w:rPr>
      </w:pPr>
    </w:p>
    <w:p>
      <w:pPr>
        <w:snapToGrid w:val="0"/>
        <w:spacing w:line="400" w:lineRule="exact"/>
        <w:ind w:right="960"/>
        <w:jc w:val="right"/>
        <w:rPr>
          <w:rFonts w:ascii="宋体" w:hAnsi="宋体" w:cs="宋体"/>
        </w:rPr>
      </w:pPr>
      <w:r>
        <w:rPr>
          <w:rFonts w:hint="eastAsia" w:ascii="宋体" w:hAnsi="宋体" w:cs="宋体"/>
        </w:rPr>
        <w:t>保证人：（公章）</w:t>
      </w:r>
    </w:p>
    <w:p>
      <w:pPr>
        <w:snapToGrid w:val="0"/>
        <w:spacing w:line="400" w:lineRule="exact"/>
        <w:ind w:right="960"/>
        <w:jc w:val="center"/>
        <w:rPr>
          <w:rFonts w:ascii="宋体" w:hAnsi="宋体" w:cs="宋体"/>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snapToGrid w:val="0"/>
        <w:spacing w:line="400" w:lineRule="exact"/>
        <w:jc w:val="both"/>
        <w:rPr>
          <w:rFonts w:ascii="宋体" w:hAnsi="宋体" w:cs="Times New Roman"/>
          <w:caps/>
          <w:sz w:val="32"/>
          <w:szCs w:val="32"/>
        </w:rPr>
      </w:pPr>
    </w:p>
    <w:p>
      <w:pPr>
        <w:pStyle w:val="58"/>
        <w:adjustRightInd w:val="0"/>
        <w:snapToGrid w:val="0"/>
        <w:spacing w:line="400" w:lineRule="exact"/>
        <w:jc w:val="left"/>
        <w:outlineLvl w:val="1"/>
        <w:rPr>
          <w:rFonts w:hAnsi="宋体" w:cs="宋体"/>
        </w:rPr>
      </w:pPr>
      <w:r>
        <w:rPr>
          <w:rFonts w:hAnsi="宋体" w:cs="宋体"/>
        </w:rPr>
        <w:br w:type="page"/>
      </w:r>
      <w:bookmarkStart w:id="30" w:name="_Toc477185315"/>
      <w:r>
        <w:rPr>
          <w:rFonts w:hint="eastAsia" w:hAnsi="宋体" w:cs="宋体"/>
        </w:rPr>
        <w:t>附件1</w:t>
      </w:r>
      <w:r>
        <w:rPr>
          <w:rFonts w:hAnsi="宋体" w:cs="宋体"/>
        </w:rPr>
        <w:t>4</w:t>
      </w:r>
      <w:r>
        <w:rPr>
          <w:rFonts w:hint="eastAsia" w:hAnsi="宋体" w:cs="宋体"/>
        </w:rPr>
        <w:t>：</w:t>
      </w:r>
      <w:bookmarkEnd w:id="30"/>
    </w:p>
    <w:p>
      <w:pPr>
        <w:snapToGrid w:val="0"/>
        <w:spacing w:line="400" w:lineRule="exact"/>
        <w:jc w:val="both"/>
        <w:rPr>
          <w:rFonts w:ascii="宋体" w:hAnsi="宋体" w:cs="宋体"/>
        </w:rPr>
      </w:pPr>
    </w:p>
    <w:p>
      <w:pPr>
        <w:snapToGrid w:val="0"/>
        <w:spacing w:line="400" w:lineRule="exact"/>
        <w:jc w:val="center"/>
        <w:rPr>
          <w:rFonts w:ascii="宋体" w:hAnsi="宋体" w:cs="方正小标宋简体"/>
          <w:caps/>
          <w:sz w:val="36"/>
          <w:szCs w:val="36"/>
        </w:rPr>
      </w:pPr>
      <w:r>
        <w:rPr>
          <w:rFonts w:hint="eastAsia" w:ascii="宋体" w:hAnsi="宋体" w:cs="方正小标宋简体"/>
          <w:caps/>
          <w:sz w:val="36"/>
          <w:szCs w:val="36"/>
        </w:rPr>
        <w:t>履约保证金担保函</w:t>
      </w:r>
    </w:p>
    <w:p>
      <w:pPr>
        <w:snapToGrid w:val="0"/>
        <w:spacing w:line="400" w:lineRule="exact"/>
        <w:rPr>
          <w:rFonts w:ascii="宋体" w:hAnsi="宋体" w:cs="宋体"/>
          <w:szCs w:val="21"/>
        </w:rPr>
      </w:pPr>
    </w:p>
    <w:p>
      <w:pPr>
        <w:snapToGrid w:val="0"/>
        <w:spacing w:line="400" w:lineRule="exact"/>
        <w:rPr>
          <w:rFonts w:ascii="宋体" w:hAnsi="宋体" w:cs="宋体"/>
          <w:b/>
          <w:szCs w:val="21"/>
        </w:rPr>
      </w:pPr>
      <w:r>
        <w:rPr>
          <w:rFonts w:hint="eastAsia" w:ascii="宋体" w:hAnsi="宋体" w:cs="宋体"/>
          <w:szCs w:val="21"/>
        </w:rPr>
        <w:t>编号：</w:t>
      </w:r>
    </w:p>
    <w:p>
      <w:pPr>
        <w:snapToGrid w:val="0"/>
        <w:spacing w:line="400" w:lineRule="exact"/>
        <w:rPr>
          <w:rFonts w:ascii="宋体" w:hAnsi="宋体" w:cs="宋体"/>
          <w:szCs w:val="21"/>
        </w:rPr>
      </w:pPr>
      <w:r>
        <w:rPr>
          <w:rFonts w:hint="eastAsia" w:ascii="宋体" w:hAnsi="宋体" w:cs="宋体"/>
          <w:szCs w:val="21"/>
        </w:rPr>
        <w:t>（</w:t>
      </w:r>
      <w:r>
        <w:rPr>
          <w:rFonts w:hint="eastAsia" w:ascii="宋体" w:hAnsi="宋体" w:cs="宋体"/>
          <w:szCs w:val="21"/>
          <w:u w:val="single"/>
        </w:rPr>
        <w:t>填写买方</w:t>
      </w:r>
      <w:r>
        <w:rPr>
          <w:rFonts w:ascii="宋体" w:hAnsi="宋体" w:cs="宋体"/>
          <w:szCs w:val="21"/>
          <w:u w:val="single"/>
        </w:rPr>
        <w:t>名称</w:t>
      </w:r>
      <w:r>
        <w:rPr>
          <w:rFonts w:hint="eastAsia" w:ascii="宋体" w:hAnsi="宋体" w:cs="宋体"/>
          <w:szCs w:val="21"/>
        </w:rPr>
        <w:t>）：</w:t>
      </w:r>
      <w:r>
        <w:rPr>
          <w:rFonts w:ascii="宋体" w:hAnsi="宋体" w:cs="宋体"/>
          <w:szCs w:val="21"/>
        </w:rPr>
        <w:t xml:space="preserve"> </w:t>
      </w:r>
    </w:p>
    <w:p>
      <w:pPr>
        <w:snapToGrid w:val="0"/>
        <w:spacing w:line="400" w:lineRule="exact"/>
        <w:ind w:firstLine="480" w:firstLineChars="200"/>
        <w:rPr>
          <w:rFonts w:ascii="宋体" w:hAnsi="宋体" w:cs="宋体"/>
          <w:szCs w:val="21"/>
        </w:rPr>
      </w:pPr>
    </w:p>
    <w:p>
      <w:pPr>
        <w:snapToGrid w:val="0"/>
        <w:spacing w:line="400" w:lineRule="exact"/>
        <w:ind w:firstLine="480" w:firstLineChars="200"/>
        <w:rPr>
          <w:rFonts w:ascii="宋体" w:hAnsi="宋体" w:cs="宋体"/>
          <w:szCs w:val="21"/>
          <w:u w:val="single"/>
        </w:rPr>
      </w:pPr>
      <w:r>
        <w:rPr>
          <w:rFonts w:hint="eastAsia" w:ascii="宋体" w:hAnsi="宋体" w:cs="宋体"/>
          <w:szCs w:val="21"/>
        </w:rPr>
        <w:t>鉴于你方与</w:t>
      </w:r>
      <w:r>
        <w:rPr>
          <w:rFonts w:hint="eastAsia" w:ascii="宋体" w:hAnsi="宋体" w:cs="宋体"/>
          <w:szCs w:val="21"/>
          <w:u w:val="single"/>
        </w:rPr>
        <w:t>（填写</w:t>
      </w:r>
      <w:r>
        <w:rPr>
          <w:rFonts w:ascii="宋体" w:hAnsi="宋体" w:cs="宋体"/>
          <w:szCs w:val="21"/>
          <w:u w:val="single"/>
        </w:rPr>
        <w:t>供应商名称</w:t>
      </w:r>
      <w:r>
        <w:rPr>
          <w:rFonts w:hint="eastAsia" w:ascii="宋体" w:hAnsi="宋体" w:cs="宋体"/>
          <w:szCs w:val="21"/>
          <w:u w:val="single"/>
        </w:rPr>
        <w:t>）</w:t>
      </w:r>
      <w:r>
        <w:rPr>
          <w:rFonts w:hint="eastAsia" w:ascii="宋体" w:hAnsi="宋体" w:cs="宋体"/>
          <w:szCs w:val="21"/>
        </w:rPr>
        <w:t>（以下简称供应商）于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日签定的《</w:t>
      </w:r>
      <w:r>
        <w:rPr>
          <w:rFonts w:ascii="宋体" w:hAnsi="宋体" w:cs="宋体"/>
          <w:szCs w:val="21"/>
          <w:u w:val="single"/>
        </w:rPr>
        <w:t xml:space="preserve">    </w:t>
      </w:r>
      <w:r>
        <w:rPr>
          <w:rFonts w:hint="eastAsia" w:ascii="宋体" w:hAnsi="宋体" w:cs="宋体"/>
          <w:szCs w:val="21"/>
        </w:rPr>
        <w:t>政府采购合同》（以下简称主合同），且依据该合同的约定，供应商应在</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日前向你方交纳履约保证金，且可以履约担保函的形式交纳履约保证金。应供应商的申请，我方以保证的方式向你方提供如下履约保证金担保：</w:t>
      </w:r>
    </w:p>
    <w:p>
      <w:pPr>
        <w:snapToGrid w:val="0"/>
        <w:spacing w:line="400" w:lineRule="exact"/>
        <w:ind w:firstLine="482" w:firstLineChars="200"/>
        <w:rPr>
          <w:rFonts w:ascii="宋体" w:hAnsi="宋体" w:cs="宋体"/>
          <w:b/>
          <w:szCs w:val="21"/>
        </w:rPr>
      </w:pPr>
      <w:r>
        <w:rPr>
          <w:rFonts w:hint="eastAsia" w:ascii="宋体" w:hAnsi="宋体" w:cs="宋体"/>
          <w:b/>
          <w:szCs w:val="21"/>
        </w:rPr>
        <w:t>一、保证责任的情形及保证金额</w:t>
      </w:r>
    </w:p>
    <w:p>
      <w:pPr>
        <w:snapToGrid w:val="0"/>
        <w:spacing w:line="400" w:lineRule="exact"/>
        <w:ind w:firstLine="480" w:firstLineChars="200"/>
        <w:rPr>
          <w:rFonts w:ascii="宋体" w:hAnsi="宋体" w:cs="宋体"/>
          <w:szCs w:val="21"/>
        </w:rPr>
      </w:pPr>
      <w:r>
        <w:rPr>
          <w:rFonts w:hint="eastAsia" w:ascii="宋体" w:hAnsi="宋体" w:cs="宋体"/>
          <w:szCs w:val="21"/>
        </w:rPr>
        <w:t>（一）在供应商出现下列情形之一时，我方承担保证责任：</w:t>
      </w:r>
    </w:p>
    <w:p>
      <w:pPr>
        <w:snapToGrid w:val="0"/>
        <w:spacing w:line="400" w:lineRule="exact"/>
        <w:ind w:firstLine="480" w:firstLineChars="200"/>
        <w:rPr>
          <w:rFonts w:ascii="宋体" w:hAnsi="宋体" w:cs="宋体"/>
          <w:szCs w:val="21"/>
        </w:rPr>
      </w:pPr>
      <w:r>
        <w:rPr>
          <w:rFonts w:ascii="宋体" w:hAnsi="宋体" w:cs="宋体"/>
          <w:szCs w:val="21"/>
        </w:rPr>
        <w:t>1.</w:t>
      </w:r>
      <w:r>
        <w:rPr>
          <w:rFonts w:hint="eastAsia" w:ascii="宋体" w:hAnsi="宋体" w:cs="宋体"/>
          <w:szCs w:val="21"/>
        </w:rPr>
        <w:t>将中标项目转让给他人，或者在投标文件中未说明，且未经采购人同意，将中标项目分包给他人的；</w:t>
      </w:r>
    </w:p>
    <w:p>
      <w:pPr>
        <w:snapToGrid w:val="0"/>
        <w:spacing w:line="400" w:lineRule="exact"/>
        <w:ind w:firstLine="480" w:firstLineChars="200"/>
        <w:rPr>
          <w:rFonts w:ascii="宋体" w:hAnsi="宋体" w:cs="宋体"/>
          <w:szCs w:val="21"/>
          <w:u w:val="single"/>
        </w:rPr>
      </w:pPr>
      <w:r>
        <w:rPr>
          <w:rFonts w:ascii="宋体" w:hAnsi="宋体" w:cs="宋体"/>
          <w:szCs w:val="21"/>
        </w:rPr>
        <w:t>2.</w:t>
      </w:r>
      <w:r>
        <w:rPr>
          <w:rFonts w:hint="eastAsia" w:ascii="宋体" w:hAnsi="宋体" w:cs="宋体"/>
          <w:szCs w:val="21"/>
        </w:rPr>
        <w:t>未按主合同约定的质量、数量和期限执行的。</w:t>
      </w:r>
    </w:p>
    <w:p>
      <w:pPr>
        <w:snapToGrid w:val="0"/>
        <w:spacing w:line="400" w:lineRule="exact"/>
        <w:ind w:firstLine="480" w:firstLineChars="200"/>
        <w:rPr>
          <w:rFonts w:ascii="宋体" w:hAnsi="宋体" w:cs="宋体"/>
          <w:szCs w:val="21"/>
        </w:rPr>
      </w:pPr>
      <w:r>
        <w:rPr>
          <w:rFonts w:hint="eastAsia" w:ascii="宋体" w:hAnsi="宋体" w:cs="宋体"/>
          <w:szCs w:val="21"/>
        </w:rPr>
        <w:t>（二）我方的保证范围是主合同约定的合同价款总额的</w:t>
      </w:r>
      <w:r>
        <w:rPr>
          <w:rFonts w:hint="eastAsia" w:ascii="宋体" w:hAnsi="宋体" w:cs="宋体"/>
          <w:szCs w:val="21"/>
          <w:u w:val="single"/>
        </w:rPr>
        <w:t xml:space="preserve">  </w:t>
      </w:r>
      <w:r>
        <w:rPr>
          <w:rFonts w:ascii="宋体" w:hAnsi="宋体" w:cs="宋体"/>
          <w:szCs w:val="21"/>
        </w:rPr>
        <w:t>%</w:t>
      </w:r>
      <w:r>
        <w:rPr>
          <w:rFonts w:hint="eastAsia" w:ascii="宋体" w:hAnsi="宋体" w:cs="宋体"/>
          <w:szCs w:val="21"/>
        </w:rPr>
        <w:t>数额为</w:t>
      </w:r>
      <w:r>
        <w:rPr>
          <w:rFonts w:hint="eastAsia" w:ascii="宋体" w:hAnsi="宋体" w:cs="宋体"/>
        </w:rPr>
        <w:t>人民币</w:t>
      </w:r>
      <w:r>
        <w:rPr>
          <w:rFonts w:ascii="宋体" w:hAnsi="宋体" w:cs="宋体"/>
          <w:u w:val="single"/>
        </w:rPr>
        <w:t xml:space="preserve">  </w:t>
      </w:r>
      <w:r>
        <w:rPr>
          <w:rFonts w:hint="eastAsia" w:ascii="宋体" w:hAnsi="宋体" w:cs="宋体"/>
          <w:u w:val="single"/>
        </w:rPr>
        <w:t>大写金额</w:t>
      </w:r>
      <w:r>
        <w:rPr>
          <w:rFonts w:ascii="宋体" w:hAnsi="宋体" w:cs="宋体"/>
          <w:u w:val="single"/>
        </w:rPr>
        <w:t xml:space="preserve">  </w:t>
      </w:r>
      <w:r>
        <w:rPr>
          <w:rFonts w:hint="eastAsia" w:ascii="宋体" w:hAnsi="宋体" w:cs="宋体"/>
        </w:rPr>
        <w:t>元整（</w:t>
      </w:r>
      <w:r>
        <w:rPr>
          <w:rFonts w:ascii="宋体" w:hAnsi="宋体"/>
          <w:bCs/>
        </w:rPr>
        <w:t>¥</w:t>
      </w:r>
      <w:r>
        <w:rPr>
          <w:rFonts w:hint="eastAsia" w:ascii="宋体" w:hAnsi="宋体"/>
          <w:bCs/>
          <w:u w:val="single"/>
        </w:rPr>
        <w:t>小写</w:t>
      </w:r>
      <w:r>
        <w:rPr>
          <w:rFonts w:hint="eastAsia" w:ascii="宋体" w:hAnsi="宋体" w:cs="宋体"/>
        </w:rPr>
        <w:t>）</w:t>
      </w:r>
      <w:r>
        <w:rPr>
          <w:rFonts w:hint="eastAsia" w:ascii="宋体" w:hAnsi="宋体" w:cs="宋体"/>
          <w:szCs w:val="21"/>
        </w:rPr>
        <w:t>。（即主合同履约保证金金额）</w:t>
      </w:r>
    </w:p>
    <w:p>
      <w:pPr>
        <w:snapToGrid w:val="0"/>
        <w:spacing w:line="400" w:lineRule="exact"/>
        <w:ind w:firstLine="482" w:firstLineChars="200"/>
        <w:rPr>
          <w:rFonts w:ascii="宋体" w:hAnsi="宋体" w:cs="宋体"/>
          <w:b/>
          <w:szCs w:val="21"/>
        </w:rPr>
      </w:pPr>
      <w:r>
        <w:rPr>
          <w:rFonts w:hint="eastAsia" w:ascii="宋体" w:hAnsi="宋体" w:cs="宋体"/>
          <w:b/>
          <w:szCs w:val="21"/>
        </w:rPr>
        <w:t>二、保证的方式及保证期间</w:t>
      </w:r>
      <w:r>
        <w:rPr>
          <w:rFonts w:ascii="宋体" w:hAnsi="宋体" w:cs="宋体"/>
          <w:b/>
          <w:szCs w:val="21"/>
        </w:rPr>
        <w:t xml:space="preserve"> </w:t>
      </w:r>
    </w:p>
    <w:p>
      <w:pPr>
        <w:snapToGrid w:val="0"/>
        <w:spacing w:line="400" w:lineRule="exact"/>
        <w:ind w:firstLine="480" w:firstLineChars="200"/>
        <w:rPr>
          <w:rFonts w:ascii="宋体" w:hAnsi="宋体" w:cs="宋体"/>
          <w:szCs w:val="21"/>
        </w:rPr>
      </w:pPr>
      <w:r>
        <w:rPr>
          <w:rFonts w:hint="eastAsia" w:ascii="宋体" w:hAnsi="宋体" w:cs="宋体"/>
          <w:szCs w:val="21"/>
        </w:rPr>
        <w:t>我方保证的方式为：连带责任保证。</w:t>
      </w:r>
      <w:r>
        <w:rPr>
          <w:rFonts w:ascii="宋体" w:hAnsi="宋体" w:cs="宋体"/>
          <w:szCs w:val="21"/>
        </w:rPr>
        <w:t xml:space="preserve"> </w:t>
      </w:r>
    </w:p>
    <w:p>
      <w:pPr>
        <w:snapToGrid w:val="0"/>
        <w:spacing w:line="400" w:lineRule="exact"/>
        <w:ind w:firstLine="480" w:firstLineChars="200"/>
        <w:rPr>
          <w:rFonts w:ascii="宋体" w:hAnsi="宋体" w:cs="宋体"/>
          <w:szCs w:val="21"/>
        </w:rPr>
      </w:pPr>
      <w:r>
        <w:rPr>
          <w:rFonts w:hint="eastAsia" w:ascii="宋体" w:hAnsi="宋体" w:cs="宋体"/>
          <w:szCs w:val="21"/>
        </w:rPr>
        <w:t>我方保证的期间为：自本合同生效之日起至供应商按照主合同约定的</w:t>
      </w:r>
      <w:r>
        <w:rPr>
          <w:rFonts w:hint="eastAsia" w:ascii="宋体" w:hAnsi="宋体" w:cs="宋体"/>
          <w:szCs w:val="21"/>
          <w:u w:val="single"/>
        </w:rPr>
        <w:t xml:space="preserve"> 供货</w:t>
      </w:r>
      <w:r>
        <w:rPr>
          <w:rFonts w:ascii="宋体" w:hAnsi="宋体" w:cs="宋体"/>
          <w:szCs w:val="21"/>
          <w:u w:val="single"/>
        </w:rPr>
        <w:t xml:space="preserve"> </w:t>
      </w:r>
      <w:r>
        <w:rPr>
          <w:rFonts w:hint="eastAsia" w:ascii="宋体" w:hAnsi="宋体" w:cs="宋体"/>
          <w:szCs w:val="21"/>
        </w:rPr>
        <w:t>期限届满后日内。</w:t>
      </w:r>
    </w:p>
    <w:p>
      <w:pPr>
        <w:snapToGrid w:val="0"/>
        <w:spacing w:line="400" w:lineRule="exact"/>
        <w:ind w:firstLine="480" w:firstLineChars="200"/>
        <w:rPr>
          <w:rFonts w:ascii="宋体" w:hAnsi="宋体" w:cs="宋体"/>
          <w:szCs w:val="21"/>
        </w:rPr>
      </w:pPr>
      <w:r>
        <w:rPr>
          <w:rFonts w:hint="eastAsia" w:ascii="宋体" w:hAnsi="宋体" w:cs="宋体"/>
          <w:szCs w:val="21"/>
        </w:rPr>
        <w:t>如果供应商未按主合同约定向贵方供应货物的，由我方在保证金额内向你方支付上述款项。</w:t>
      </w:r>
      <w:r>
        <w:rPr>
          <w:rFonts w:ascii="宋体" w:hAnsi="宋体" w:cs="宋体"/>
          <w:szCs w:val="21"/>
        </w:rPr>
        <w:t xml:space="preserve"> </w:t>
      </w:r>
    </w:p>
    <w:p>
      <w:pPr>
        <w:snapToGrid w:val="0"/>
        <w:spacing w:line="400" w:lineRule="exact"/>
        <w:ind w:firstLine="482" w:firstLineChars="200"/>
        <w:rPr>
          <w:rFonts w:ascii="宋体" w:hAnsi="宋体" w:cs="宋体"/>
          <w:b/>
          <w:szCs w:val="21"/>
        </w:rPr>
      </w:pPr>
      <w:r>
        <w:rPr>
          <w:rFonts w:hint="eastAsia" w:ascii="宋体" w:hAnsi="宋体" w:cs="宋体"/>
          <w:b/>
          <w:szCs w:val="21"/>
        </w:rPr>
        <w:t>三、承担保证责任的程序</w:t>
      </w:r>
    </w:p>
    <w:p>
      <w:pPr>
        <w:snapToGrid w:val="0"/>
        <w:spacing w:line="400" w:lineRule="exact"/>
        <w:ind w:firstLine="480" w:firstLineChars="200"/>
        <w:rPr>
          <w:rFonts w:ascii="宋体" w:hAnsi="宋体" w:cs="宋体"/>
          <w:b/>
          <w:szCs w:val="21"/>
        </w:rPr>
      </w:pPr>
      <w:r>
        <w:rPr>
          <w:rFonts w:ascii="宋体" w:hAnsi="宋体" w:cs="宋体"/>
          <w:szCs w:val="21"/>
        </w:rPr>
        <w:t>1.</w:t>
      </w:r>
      <w:r>
        <w:rPr>
          <w:rFonts w:hint="eastAsia" w:ascii="宋体" w:hAnsi="宋体" w:cs="宋体"/>
          <w:szCs w:val="21"/>
        </w:rPr>
        <w:t>你方要求我方承担保证责任的，应在本保函保证期间内向我方发出书面索赔通知。索赔通知应写明要求索赔的金额，支付款项应到达的帐号。并附有证明供应商违约事实的证明材料。</w:t>
      </w:r>
      <w:r>
        <w:rPr>
          <w:rFonts w:ascii="宋体" w:hAnsi="宋体" w:cs="宋体"/>
          <w:szCs w:val="21"/>
        </w:rPr>
        <w:t xml:space="preserve"> </w:t>
      </w:r>
    </w:p>
    <w:p>
      <w:pPr>
        <w:snapToGrid w:val="0"/>
        <w:spacing w:line="400" w:lineRule="exact"/>
        <w:ind w:firstLine="480" w:firstLineChars="200"/>
        <w:rPr>
          <w:rFonts w:ascii="宋体" w:hAnsi="宋体" w:cs="宋体"/>
          <w:szCs w:val="21"/>
        </w:rPr>
      </w:pPr>
      <w:r>
        <w:rPr>
          <w:rFonts w:hint="eastAsia" w:ascii="宋体" w:hAnsi="宋体" w:cs="宋体"/>
          <w:szCs w:val="21"/>
        </w:rPr>
        <w:t>如果你方与供应商因货物质量问题产生争议，你方还需同时提供</w:t>
      </w:r>
    </w:p>
    <w:p>
      <w:pPr>
        <w:snapToGrid w:val="0"/>
        <w:spacing w:line="400" w:lineRule="exact"/>
        <w:rPr>
          <w:rFonts w:ascii="宋体" w:hAnsi="宋体" w:cs="宋体"/>
          <w:szCs w:val="21"/>
        </w:rPr>
      </w:pPr>
      <w:r>
        <w:rPr>
          <w:rFonts w:hint="eastAsia" w:ascii="宋体" w:hAnsi="宋体" w:cs="宋体"/>
          <w:szCs w:val="21"/>
        </w:rPr>
        <w:t>部门出具的质量检测报告，或经诉讼（仲裁）程序裁决后的裁决书、调解书，本保证人即按照检测结果或裁决书、调解书决定是否承担保证责任。</w:t>
      </w:r>
    </w:p>
    <w:p>
      <w:pPr>
        <w:snapToGrid w:val="0"/>
        <w:spacing w:line="400" w:lineRule="exact"/>
        <w:ind w:firstLine="480" w:firstLineChars="200"/>
        <w:rPr>
          <w:rFonts w:ascii="宋体" w:hAnsi="宋体" w:cs="宋体"/>
          <w:szCs w:val="21"/>
        </w:rPr>
      </w:pPr>
      <w:r>
        <w:rPr>
          <w:rFonts w:ascii="宋体" w:hAnsi="宋体" w:cs="宋体"/>
          <w:szCs w:val="21"/>
        </w:rPr>
        <w:t>2.</w:t>
      </w:r>
      <w:r>
        <w:rPr>
          <w:rFonts w:hint="eastAsia" w:ascii="宋体" w:hAnsi="宋体" w:cs="宋体"/>
          <w:szCs w:val="21"/>
        </w:rPr>
        <w:t>我方收到你方的书面索赔通知及相应证明材料，在</w:t>
      </w:r>
      <w:r>
        <w:rPr>
          <w:rFonts w:hint="eastAsia" w:ascii="宋体" w:hAnsi="宋体" w:cs="宋体"/>
          <w:szCs w:val="21"/>
          <w:u w:val="single"/>
        </w:rPr>
        <w:t xml:space="preserve">  </w:t>
      </w:r>
      <w:r>
        <w:rPr>
          <w:rFonts w:hint="eastAsia" w:ascii="宋体" w:hAnsi="宋体" w:cs="宋体"/>
          <w:szCs w:val="21"/>
        </w:rPr>
        <w:t>个工作日内进行核定后按照本保函的承诺承担保证责任。</w:t>
      </w:r>
    </w:p>
    <w:p>
      <w:pPr>
        <w:snapToGrid w:val="0"/>
        <w:spacing w:line="400" w:lineRule="exact"/>
        <w:ind w:firstLine="482" w:firstLineChars="200"/>
        <w:rPr>
          <w:rFonts w:ascii="宋体" w:hAnsi="宋体" w:cs="宋体"/>
          <w:b/>
          <w:szCs w:val="21"/>
        </w:rPr>
      </w:pPr>
      <w:r>
        <w:rPr>
          <w:rFonts w:hint="eastAsia" w:ascii="宋体" w:hAnsi="宋体" w:cs="宋体"/>
          <w:b/>
          <w:szCs w:val="21"/>
        </w:rPr>
        <w:t>四、保证责任的终止</w:t>
      </w:r>
    </w:p>
    <w:p>
      <w:pPr>
        <w:snapToGrid w:val="0"/>
        <w:spacing w:line="400" w:lineRule="exact"/>
        <w:ind w:firstLine="480" w:firstLineChars="200"/>
        <w:rPr>
          <w:rFonts w:ascii="宋体" w:hAnsi="宋体" w:cs="宋体"/>
          <w:szCs w:val="21"/>
        </w:rPr>
      </w:pPr>
      <w:r>
        <w:rPr>
          <w:rFonts w:ascii="宋体" w:hAnsi="宋体" w:cs="宋体"/>
          <w:szCs w:val="21"/>
        </w:rPr>
        <w:t>1.</w:t>
      </w:r>
      <w:r>
        <w:rPr>
          <w:rFonts w:hint="eastAsia" w:ascii="宋体" w:hAnsi="宋体" w:cs="宋体"/>
          <w:szCs w:val="21"/>
        </w:rPr>
        <w:t>保证期满你方未向我方书面主张保证责任的，自保证期间届满次日起，我方保证责任自动终止。</w:t>
      </w:r>
    </w:p>
    <w:p>
      <w:pPr>
        <w:snapToGrid w:val="0"/>
        <w:spacing w:line="400" w:lineRule="exact"/>
        <w:ind w:firstLine="480" w:firstLineChars="200"/>
        <w:rPr>
          <w:rFonts w:ascii="宋体" w:hAnsi="宋体" w:cs="宋体"/>
          <w:szCs w:val="21"/>
        </w:rPr>
      </w:pPr>
      <w:r>
        <w:rPr>
          <w:rFonts w:ascii="宋体" w:hAnsi="宋体" w:cs="宋体"/>
          <w:szCs w:val="21"/>
        </w:rPr>
        <w:t>2.</w:t>
      </w:r>
      <w:r>
        <w:rPr>
          <w:rFonts w:hint="eastAsia" w:ascii="宋体" w:hAnsi="宋体" w:cs="宋体"/>
          <w:szCs w:val="21"/>
        </w:rPr>
        <w:t>我方按照本保函向你方履行了保证责任后，自我方向你方支付款项（支付款项从我方账户划出）之日起，保证责任即终止。</w:t>
      </w:r>
    </w:p>
    <w:p>
      <w:pPr>
        <w:snapToGrid w:val="0"/>
        <w:spacing w:line="400" w:lineRule="exact"/>
        <w:ind w:firstLine="480" w:firstLineChars="200"/>
        <w:rPr>
          <w:rFonts w:ascii="宋体" w:hAnsi="宋体" w:cs="宋体"/>
          <w:szCs w:val="21"/>
        </w:rPr>
      </w:pPr>
      <w:r>
        <w:rPr>
          <w:rFonts w:ascii="宋体" w:hAnsi="宋体" w:cs="宋体"/>
          <w:szCs w:val="21"/>
        </w:rPr>
        <w:t>3.</w:t>
      </w:r>
      <w:r>
        <w:rPr>
          <w:rFonts w:hint="eastAsia" w:ascii="宋体" w:hAnsi="宋体" w:cs="宋体"/>
          <w:szCs w:val="21"/>
        </w:rPr>
        <w:t>按照法律法规的规定或出现应终止我方保证责任的其它情形的，我方在本保函项下的保证责任亦终止。</w:t>
      </w:r>
    </w:p>
    <w:p>
      <w:pPr>
        <w:snapToGrid w:val="0"/>
        <w:spacing w:line="400" w:lineRule="exact"/>
        <w:ind w:firstLine="480" w:firstLineChars="200"/>
        <w:rPr>
          <w:rFonts w:ascii="宋体" w:hAnsi="宋体" w:cs="宋体"/>
          <w:szCs w:val="21"/>
        </w:rPr>
      </w:pPr>
      <w:r>
        <w:rPr>
          <w:rFonts w:hint="eastAsia" w:ascii="宋体" w:hAnsi="宋体" w:cs="宋体"/>
          <w:szCs w:val="21"/>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napToGrid w:val="0"/>
        <w:spacing w:line="400" w:lineRule="exact"/>
        <w:ind w:firstLine="482" w:firstLineChars="200"/>
        <w:rPr>
          <w:rFonts w:ascii="宋体" w:hAnsi="宋体" w:cs="宋体"/>
          <w:b/>
          <w:szCs w:val="21"/>
        </w:rPr>
      </w:pPr>
      <w:r>
        <w:rPr>
          <w:rFonts w:hint="eastAsia" w:ascii="宋体" w:hAnsi="宋体" w:cs="宋体"/>
          <w:b/>
          <w:szCs w:val="21"/>
        </w:rPr>
        <w:t>五、免责条款</w:t>
      </w:r>
    </w:p>
    <w:p>
      <w:pPr>
        <w:snapToGrid w:val="0"/>
        <w:spacing w:line="400" w:lineRule="exact"/>
        <w:ind w:firstLine="480" w:firstLineChars="200"/>
        <w:rPr>
          <w:rFonts w:ascii="宋体" w:hAnsi="宋体" w:cs="宋体"/>
          <w:szCs w:val="21"/>
        </w:rPr>
      </w:pPr>
      <w:r>
        <w:rPr>
          <w:rFonts w:ascii="宋体" w:hAnsi="宋体" w:cs="宋体"/>
          <w:szCs w:val="21"/>
        </w:rPr>
        <w:t>1.</w:t>
      </w:r>
      <w:r>
        <w:rPr>
          <w:rFonts w:hint="eastAsia" w:ascii="宋体" w:hAnsi="宋体" w:cs="宋体"/>
          <w:szCs w:val="21"/>
        </w:rPr>
        <w:t>因你方违反主合同约定致使供应商不能履行义务的，我方不承担保证责任。</w:t>
      </w:r>
    </w:p>
    <w:p>
      <w:pPr>
        <w:snapToGrid w:val="0"/>
        <w:spacing w:line="400" w:lineRule="exact"/>
        <w:ind w:firstLine="480" w:firstLineChars="200"/>
        <w:rPr>
          <w:rFonts w:ascii="宋体" w:hAnsi="宋体" w:cs="宋体"/>
          <w:b/>
          <w:szCs w:val="21"/>
        </w:rPr>
      </w:pPr>
      <w:r>
        <w:rPr>
          <w:rFonts w:ascii="宋体" w:hAnsi="宋体" w:cs="宋体"/>
          <w:szCs w:val="21"/>
        </w:rPr>
        <w:t>2.</w:t>
      </w:r>
      <w:r>
        <w:rPr>
          <w:rFonts w:hint="eastAsia" w:ascii="宋体" w:hAnsi="宋体" w:cs="宋体"/>
          <w:szCs w:val="21"/>
        </w:rPr>
        <w:t>依照法律法规的规定或你方与供应商的另行约定，全部或者部分免除供应商应缴纳的保证金义务的，我方亦免除相应的保证责任。</w:t>
      </w:r>
    </w:p>
    <w:p>
      <w:pPr>
        <w:snapToGrid w:val="0"/>
        <w:spacing w:line="400" w:lineRule="exact"/>
        <w:ind w:firstLine="480" w:firstLineChars="200"/>
        <w:rPr>
          <w:rFonts w:ascii="宋体" w:hAnsi="宋体" w:cs="宋体"/>
          <w:szCs w:val="21"/>
        </w:rPr>
      </w:pPr>
      <w:r>
        <w:rPr>
          <w:rFonts w:ascii="宋体" w:hAnsi="宋体" w:cs="宋体"/>
          <w:szCs w:val="21"/>
        </w:rPr>
        <w:t>3.</w:t>
      </w:r>
      <w:r>
        <w:rPr>
          <w:rFonts w:hint="eastAsia" w:ascii="宋体" w:hAnsi="宋体" w:cs="宋体"/>
          <w:szCs w:val="21"/>
        </w:rPr>
        <w:t>因不可抗力造成供应商不能履行供货义务的，我方不承担保证责任。</w:t>
      </w:r>
    </w:p>
    <w:p>
      <w:pPr>
        <w:snapToGrid w:val="0"/>
        <w:spacing w:line="400" w:lineRule="exact"/>
        <w:ind w:firstLine="482" w:firstLineChars="200"/>
        <w:rPr>
          <w:rFonts w:ascii="宋体" w:hAnsi="宋体" w:cs="宋体"/>
          <w:b/>
          <w:szCs w:val="21"/>
        </w:rPr>
      </w:pPr>
      <w:r>
        <w:rPr>
          <w:rFonts w:hint="eastAsia" w:ascii="宋体" w:hAnsi="宋体" w:cs="宋体"/>
          <w:b/>
          <w:szCs w:val="21"/>
        </w:rPr>
        <w:t>六、争议的解决</w:t>
      </w:r>
    </w:p>
    <w:p>
      <w:pPr>
        <w:snapToGrid w:val="0"/>
        <w:spacing w:line="400" w:lineRule="exact"/>
        <w:ind w:firstLine="480" w:firstLineChars="200"/>
        <w:rPr>
          <w:rFonts w:ascii="宋体" w:hAnsi="宋体" w:cs="宋体"/>
          <w:szCs w:val="21"/>
        </w:rPr>
      </w:pPr>
      <w:r>
        <w:rPr>
          <w:rFonts w:hint="eastAsia" w:ascii="宋体" w:hAnsi="宋体" w:cs="宋体"/>
          <w:szCs w:val="21"/>
        </w:rPr>
        <w:t>因本保函发生的纠纷，由你我双方协商解决，协商不成的，通过诉讼程序解决，诉讼管辖地法院为法院。</w:t>
      </w:r>
    </w:p>
    <w:p>
      <w:pPr>
        <w:snapToGrid w:val="0"/>
        <w:spacing w:line="400" w:lineRule="exact"/>
        <w:ind w:firstLine="482" w:firstLineChars="200"/>
        <w:rPr>
          <w:rFonts w:ascii="宋体" w:hAnsi="宋体" w:cs="宋体"/>
          <w:b/>
          <w:szCs w:val="21"/>
        </w:rPr>
      </w:pPr>
      <w:r>
        <w:rPr>
          <w:rFonts w:hint="eastAsia" w:ascii="宋体" w:hAnsi="宋体" w:cs="宋体"/>
          <w:b/>
          <w:szCs w:val="21"/>
        </w:rPr>
        <w:t>七、保函的生效</w:t>
      </w:r>
      <w:r>
        <w:rPr>
          <w:rFonts w:ascii="宋体" w:hAnsi="宋体" w:cs="宋体"/>
          <w:b/>
          <w:szCs w:val="21"/>
        </w:rPr>
        <w:t xml:space="preserve"> </w:t>
      </w:r>
    </w:p>
    <w:p>
      <w:pPr>
        <w:snapToGrid w:val="0"/>
        <w:spacing w:line="400" w:lineRule="exact"/>
        <w:ind w:firstLine="480" w:firstLineChars="200"/>
        <w:rPr>
          <w:rFonts w:ascii="宋体" w:hAnsi="宋体" w:cs="宋体"/>
          <w:szCs w:val="21"/>
        </w:rPr>
      </w:pPr>
      <w:r>
        <w:rPr>
          <w:rFonts w:hint="eastAsia" w:ascii="宋体" w:hAnsi="宋体" w:cs="宋体"/>
          <w:szCs w:val="21"/>
        </w:rPr>
        <w:t>本保函自我方加盖公章之日起生效。</w:t>
      </w:r>
      <w:r>
        <w:rPr>
          <w:rFonts w:ascii="宋体" w:hAnsi="宋体" w:cs="宋体"/>
          <w:szCs w:val="21"/>
        </w:rPr>
        <w:t xml:space="preserve"> </w:t>
      </w:r>
    </w:p>
    <w:p>
      <w:pPr>
        <w:snapToGrid w:val="0"/>
        <w:spacing w:line="400" w:lineRule="exact"/>
        <w:ind w:right="960" w:firstLine="4620"/>
        <w:jc w:val="right"/>
        <w:rPr>
          <w:rFonts w:ascii="宋体" w:hAnsi="宋体" w:cs="宋体"/>
          <w:szCs w:val="21"/>
        </w:rPr>
      </w:pPr>
    </w:p>
    <w:p>
      <w:pPr>
        <w:snapToGrid w:val="0"/>
        <w:spacing w:line="400" w:lineRule="exact"/>
        <w:ind w:right="960" w:firstLine="4620"/>
        <w:jc w:val="right"/>
        <w:rPr>
          <w:rFonts w:ascii="宋体" w:hAnsi="宋体" w:cs="宋体"/>
          <w:szCs w:val="21"/>
        </w:rPr>
      </w:pPr>
    </w:p>
    <w:p>
      <w:pPr>
        <w:snapToGrid w:val="0"/>
        <w:spacing w:line="400" w:lineRule="exact"/>
        <w:ind w:right="960" w:firstLine="4620"/>
        <w:jc w:val="right"/>
        <w:rPr>
          <w:rFonts w:ascii="宋体" w:hAnsi="宋体" w:cs="宋体"/>
          <w:szCs w:val="21"/>
        </w:rPr>
      </w:pPr>
      <w:r>
        <w:rPr>
          <w:rFonts w:hint="eastAsia" w:ascii="宋体" w:hAnsi="宋体" w:cs="宋体"/>
          <w:szCs w:val="21"/>
        </w:rPr>
        <w:t>保证人：（公章）</w:t>
      </w:r>
      <w:r>
        <w:rPr>
          <w:rFonts w:ascii="宋体" w:hAnsi="宋体" w:cs="宋体"/>
          <w:szCs w:val="21"/>
        </w:rPr>
        <w:t xml:space="preserve"> </w:t>
      </w:r>
    </w:p>
    <w:p>
      <w:pPr>
        <w:snapToGrid w:val="0"/>
        <w:spacing w:line="400" w:lineRule="exact"/>
        <w:jc w:val="right"/>
        <w:rPr>
          <w:rFonts w:ascii="宋体" w:hAnsi="宋体" w:cs="宋体"/>
          <w:szCs w:val="21"/>
        </w:rPr>
      </w:pPr>
    </w:p>
    <w:p>
      <w:pPr>
        <w:snapToGrid w:val="0"/>
        <w:spacing w:line="400" w:lineRule="exact"/>
        <w:jc w:val="center"/>
        <w:rPr>
          <w:rFonts w:ascii="宋体" w:hAnsi="宋体" w:cs="方正小标宋简体"/>
          <w:caps/>
          <w:sz w:val="32"/>
          <w:szCs w:val="32"/>
        </w:rPr>
      </w:pP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pStyle w:val="58"/>
        <w:adjustRightInd w:val="0"/>
        <w:snapToGrid w:val="0"/>
        <w:spacing w:line="400" w:lineRule="exact"/>
        <w:jc w:val="left"/>
        <w:outlineLvl w:val="1"/>
        <w:rPr>
          <w:rFonts w:hAnsi="宋体" w:cs="宋体"/>
        </w:rPr>
      </w:pPr>
      <w:r>
        <w:rPr>
          <w:rFonts w:hAnsi="宋体" w:cs="方正小标宋简体"/>
          <w:caps/>
          <w:sz w:val="32"/>
          <w:szCs w:val="32"/>
        </w:rPr>
        <w:br w:type="page"/>
      </w:r>
      <w:bookmarkStart w:id="31" w:name="_Toc477185317"/>
      <w:r>
        <w:rPr>
          <w:rFonts w:hint="eastAsia" w:hAnsi="宋体" w:cs="宋体"/>
        </w:rPr>
        <w:t>附件1</w:t>
      </w:r>
      <w:r>
        <w:rPr>
          <w:rFonts w:hAnsi="宋体" w:cs="宋体"/>
        </w:rPr>
        <w:t>5</w:t>
      </w:r>
      <w:r>
        <w:rPr>
          <w:rFonts w:hint="eastAsia" w:hAnsi="宋体" w:cs="宋体"/>
        </w:rPr>
        <w:t>：</w:t>
      </w:r>
      <w:bookmarkEnd w:id="31"/>
    </w:p>
    <w:p>
      <w:pPr>
        <w:widowControl/>
        <w:snapToGrid w:val="0"/>
        <w:spacing w:line="400" w:lineRule="exact"/>
        <w:textAlignment w:val="auto"/>
        <w:rPr>
          <w:rFonts w:ascii="宋体" w:hAnsi="宋体" w:cs="宋体"/>
          <w:b/>
        </w:rPr>
      </w:pPr>
    </w:p>
    <w:p>
      <w:pPr>
        <w:snapToGrid w:val="0"/>
        <w:spacing w:line="400" w:lineRule="exact"/>
        <w:jc w:val="center"/>
        <w:rPr>
          <w:rFonts w:ascii="宋体" w:hAnsi="宋体" w:cs="方正小标宋简体"/>
          <w:caps/>
          <w:sz w:val="36"/>
          <w:szCs w:val="36"/>
        </w:rPr>
      </w:pPr>
      <w:r>
        <w:rPr>
          <w:rFonts w:hint="eastAsia" w:ascii="宋体" w:hAnsi="宋体" w:cs="方正小标宋简体"/>
          <w:caps/>
          <w:sz w:val="36"/>
          <w:szCs w:val="36"/>
        </w:rPr>
        <w:t>技术规格偏离表</w:t>
      </w:r>
    </w:p>
    <w:p>
      <w:pPr>
        <w:snapToGrid w:val="0"/>
        <w:spacing w:before="120" w:beforeLines="50" w:line="400" w:lineRule="exact"/>
        <w:rPr>
          <w:rFonts w:ascii="宋体" w:hAnsi="宋体"/>
        </w:rPr>
      </w:pPr>
    </w:p>
    <w:p>
      <w:pPr>
        <w:snapToGrid w:val="0"/>
        <w:spacing w:before="120" w:beforeLines="50" w:line="400" w:lineRule="exact"/>
        <w:rPr>
          <w:rFonts w:ascii="宋体" w:hAnsi="宋体"/>
        </w:rPr>
      </w:pPr>
      <w:r>
        <w:rPr>
          <w:rFonts w:hint="eastAsia" w:ascii="宋体" w:hAnsi="宋体"/>
        </w:rPr>
        <w:t>项目编号：</w:t>
      </w:r>
      <w:r>
        <w:rPr>
          <w:rFonts w:ascii="宋体" w:hAnsi="宋体"/>
        </w:rPr>
        <w:t xml:space="preserve">__________                 </w:t>
      </w:r>
      <w:r>
        <w:rPr>
          <w:rFonts w:hint="eastAsia" w:ascii="宋体" w:hAnsi="宋体"/>
        </w:rPr>
        <w:t>包</w:t>
      </w:r>
      <w:r>
        <w:rPr>
          <w:rFonts w:ascii="宋体" w:hAnsi="宋体"/>
        </w:rPr>
        <w:t xml:space="preserve">    </w:t>
      </w:r>
      <w:r>
        <w:rPr>
          <w:rFonts w:hint="eastAsia" w:ascii="宋体" w:hAnsi="宋体"/>
        </w:rPr>
        <w:t>号：</w:t>
      </w:r>
      <w:r>
        <w:rPr>
          <w:rFonts w:ascii="宋体" w:hAnsi="宋体"/>
        </w:rPr>
        <w:t>__________</w:t>
      </w:r>
    </w:p>
    <w:p>
      <w:pPr>
        <w:snapToGrid w:val="0"/>
        <w:spacing w:after="120" w:afterLines="50" w:line="400" w:lineRule="exact"/>
        <w:rPr>
          <w:rFonts w:ascii="宋体" w:hAnsi="宋体"/>
          <w:u w:val="single"/>
        </w:rPr>
      </w:pPr>
      <w:r>
        <w:rPr>
          <w:rFonts w:hint="eastAsia" w:ascii="宋体" w:hAnsi="宋体"/>
        </w:rPr>
        <w:t>品目号：</w:t>
      </w:r>
      <w:r>
        <w:rPr>
          <w:rFonts w:ascii="宋体" w:hAnsi="宋体"/>
        </w:rPr>
        <w:t xml:space="preserve">                             </w:t>
      </w:r>
      <w:r>
        <w:rPr>
          <w:rFonts w:hint="eastAsia" w:ascii="宋体" w:hAnsi="宋体"/>
        </w:rPr>
        <w:t>货物名称：</w:t>
      </w:r>
    </w:p>
    <w:tbl>
      <w:tblPr>
        <w:tblStyle w:val="23"/>
        <w:tblW w:w="8505"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977"/>
        <w:gridCol w:w="2835"/>
        <w:gridCol w:w="141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76" w:type="dxa"/>
            <w:tcBorders>
              <w:top w:val="double" w:color="auto" w:sz="4" w:space="0"/>
            </w:tcBorders>
          </w:tcPr>
          <w:p>
            <w:pPr>
              <w:pStyle w:val="14"/>
              <w:adjustRightInd w:val="0"/>
              <w:snapToGrid w:val="0"/>
              <w:spacing w:line="400" w:lineRule="exact"/>
              <w:jc w:val="center"/>
              <w:rPr>
                <w:rFonts w:hAnsi="宋体"/>
                <w:sz w:val="24"/>
                <w:szCs w:val="24"/>
              </w:rPr>
            </w:pPr>
            <w:r>
              <w:rPr>
                <w:rFonts w:hint="eastAsia" w:hAnsi="宋体"/>
                <w:sz w:val="24"/>
                <w:szCs w:val="24"/>
              </w:rPr>
              <w:t>招标文件条目号</w:t>
            </w:r>
          </w:p>
        </w:tc>
        <w:tc>
          <w:tcPr>
            <w:tcW w:w="2977" w:type="dxa"/>
            <w:tcBorders>
              <w:top w:val="double" w:color="auto" w:sz="4" w:space="0"/>
            </w:tcBorders>
          </w:tcPr>
          <w:p>
            <w:pPr>
              <w:pStyle w:val="14"/>
              <w:adjustRightInd w:val="0"/>
              <w:snapToGrid w:val="0"/>
              <w:spacing w:line="400" w:lineRule="exact"/>
              <w:jc w:val="center"/>
              <w:rPr>
                <w:rFonts w:hAnsi="宋体"/>
                <w:sz w:val="24"/>
                <w:szCs w:val="24"/>
              </w:rPr>
            </w:pPr>
            <w:r>
              <w:rPr>
                <w:rFonts w:hint="eastAsia" w:hAnsi="宋体"/>
                <w:sz w:val="24"/>
                <w:szCs w:val="24"/>
              </w:rPr>
              <w:t>招标文件技术需求的内容与数值</w:t>
            </w:r>
          </w:p>
        </w:tc>
        <w:tc>
          <w:tcPr>
            <w:tcW w:w="2835" w:type="dxa"/>
            <w:tcBorders>
              <w:top w:val="double" w:color="auto" w:sz="4" w:space="0"/>
            </w:tcBorders>
          </w:tcPr>
          <w:p>
            <w:pPr>
              <w:pStyle w:val="14"/>
              <w:adjustRightInd w:val="0"/>
              <w:snapToGrid w:val="0"/>
              <w:spacing w:line="400" w:lineRule="exact"/>
              <w:jc w:val="center"/>
              <w:rPr>
                <w:rFonts w:hAnsi="宋体"/>
                <w:sz w:val="24"/>
                <w:szCs w:val="24"/>
              </w:rPr>
            </w:pPr>
            <w:r>
              <w:rPr>
                <w:rFonts w:hint="eastAsia" w:hAnsi="宋体"/>
                <w:sz w:val="24"/>
                <w:szCs w:val="24"/>
              </w:rPr>
              <w:t>投标人的技术响应内容与数值</w:t>
            </w:r>
          </w:p>
        </w:tc>
        <w:tc>
          <w:tcPr>
            <w:tcW w:w="1417" w:type="dxa"/>
            <w:tcBorders>
              <w:top w:val="double" w:color="auto" w:sz="4" w:space="0"/>
            </w:tcBorders>
          </w:tcPr>
          <w:p>
            <w:pPr>
              <w:pStyle w:val="14"/>
              <w:adjustRightInd w:val="0"/>
              <w:snapToGrid w:val="0"/>
              <w:spacing w:line="400" w:lineRule="exact"/>
              <w:jc w:val="center"/>
              <w:rPr>
                <w:rFonts w:hAnsi="宋体"/>
                <w:sz w:val="24"/>
                <w:szCs w:val="24"/>
              </w:rPr>
            </w:pPr>
            <w:r>
              <w:rPr>
                <w:rFonts w:hint="eastAsia" w:hAnsi="宋体"/>
                <w:sz w:val="24"/>
                <w:szCs w:val="24"/>
              </w:rPr>
              <w:t>备注</w:t>
            </w:r>
          </w:p>
          <w:p>
            <w:pPr>
              <w:pStyle w:val="14"/>
              <w:adjustRightInd w:val="0"/>
              <w:snapToGrid w:val="0"/>
              <w:spacing w:line="400" w:lineRule="exact"/>
              <w:jc w:val="center"/>
              <w:rPr>
                <w:rFonts w:hAnsi="宋体"/>
                <w:sz w:val="24"/>
                <w:szCs w:val="24"/>
              </w:rPr>
            </w:pPr>
            <w:r>
              <w:rPr>
                <w:rFonts w:hAnsi="宋体"/>
                <w:sz w:val="24"/>
                <w:szCs w:val="24"/>
              </w:rPr>
              <w:t>(</w:t>
            </w:r>
            <w:r>
              <w:rPr>
                <w:rFonts w:hint="eastAsia" w:hAnsi="宋体"/>
                <w:sz w:val="24"/>
                <w:szCs w:val="24"/>
              </w:rPr>
              <w:t>偏差说明</w:t>
            </w:r>
            <w:r>
              <w:rPr>
                <w:rFonts w:hAnsi="宋体"/>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76" w:type="dxa"/>
          </w:tcPr>
          <w:p>
            <w:pPr>
              <w:pStyle w:val="14"/>
              <w:adjustRightInd w:val="0"/>
              <w:snapToGrid w:val="0"/>
              <w:spacing w:line="400" w:lineRule="exact"/>
              <w:rPr>
                <w:rFonts w:hAnsi="宋体"/>
                <w:sz w:val="24"/>
                <w:szCs w:val="24"/>
              </w:rPr>
            </w:pPr>
          </w:p>
        </w:tc>
        <w:tc>
          <w:tcPr>
            <w:tcW w:w="2977" w:type="dxa"/>
          </w:tcPr>
          <w:p>
            <w:pPr>
              <w:pStyle w:val="14"/>
              <w:adjustRightInd w:val="0"/>
              <w:snapToGrid w:val="0"/>
              <w:spacing w:line="400" w:lineRule="exact"/>
              <w:rPr>
                <w:rFonts w:hAnsi="宋体"/>
                <w:sz w:val="24"/>
                <w:szCs w:val="24"/>
              </w:rPr>
            </w:pPr>
          </w:p>
        </w:tc>
        <w:tc>
          <w:tcPr>
            <w:tcW w:w="2835" w:type="dxa"/>
          </w:tcPr>
          <w:p>
            <w:pPr>
              <w:pStyle w:val="14"/>
              <w:adjustRightInd w:val="0"/>
              <w:snapToGrid w:val="0"/>
              <w:spacing w:line="400" w:lineRule="exact"/>
              <w:rPr>
                <w:rFonts w:hAnsi="宋体"/>
                <w:sz w:val="24"/>
                <w:szCs w:val="24"/>
              </w:rPr>
            </w:pPr>
          </w:p>
        </w:tc>
        <w:tc>
          <w:tcPr>
            <w:tcW w:w="1417" w:type="dxa"/>
          </w:tcPr>
          <w:p>
            <w:pPr>
              <w:pStyle w:val="14"/>
              <w:adjustRightInd w:val="0"/>
              <w:snapToGrid w:val="0"/>
              <w:spacing w:line="400" w:lineRule="exact"/>
              <w:rPr>
                <w:rFonts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76" w:type="dxa"/>
          </w:tcPr>
          <w:p>
            <w:pPr>
              <w:pStyle w:val="14"/>
              <w:adjustRightInd w:val="0"/>
              <w:snapToGrid w:val="0"/>
              <w:spacing w:line="400" w:lineRule="exact"/>
              <w:rPr>
                <w:rFonts w:hAnsi="宋体"/>
                <w:sz w:val="24"/>
                <w:szCs w:val="24"/>
              </w:rPr>
            </w:pPr>
          </w:p>
        </w:tc>
        <w:tc>
          <w:tcPr>
            <w:tcW w:w="2977" w:type="dxa"/>
          </w:tcPr>
          <w:p>
            <w:pPr>
              <w:pStyle w:val="14"/>
              <w:adjustRightInd w:val="0"/>
              <w:snapToGrid w:val="0"/>
              <w:spacing w:line="400" w:lineRule="exact"/>
              <w:rPr>
                <w:rFonts w:hAnsi="宋体"/>
                <w:sz w:val="24"/>
                <w:szCs w:val="24"/>
              </w:rPr>
            </w:pPr>
          </w:p>
        </w:tc>
        <w:tc>
          <w:tcPr>
            <w:tcW w:w="2835" w:type="dxa"/>
          </w:tcPr>
          <w:p>
            <w:pPr>
              <w:pStyle w:val="14"/>
              <w:adjustRightInd w:val="0"/>
              <w:snapToGrid w:val="0"/>
              <w:spacing w:line="400" w:lineRule="exact"/>
              <w:rPr>
                <w:rFonts w:hAnsi="宋体"/>
                <w:sz w:val="24"/>
                <w:szCs w:val="24"/>
              </w:rPr>
            </w:pPr>
          </w:p>
        </w:tc>
        <w:tc>
          <w:tcPr>
            <w:tcW w:w="1417" w:type="dxa"/>
          </w:tcPr>
          <w:p>
            <w:pPr>
              <w:pStyle w:val="14"/>
              <w:adjustRightInd w:val="0"/>
              <w:snapToGrid w:val="0"/>
              <w:spacing w:line="400" w:lineRule="exact"/>
              <w:rPr>
                <w:rFonts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76" w:type="dxa"/>
          </w:tcPr>
          <w:p>
            <w:pPr>
              <w:pStyle w:val="14"/>
              <w:adjustRightInd w:val="0"/>
              <w:snapToGrid w:val="0"/>
              <w:spacing w:line="400" w:lineRule="exact"/>
              <w:rPr>
                <w:rFonts w:hAnsi="宋体"/>
                <w:sz w:val="24"/>
                <w:szCs w:val="24"/>
              </w:rPr>
            </w:pPr>
          </w:p>
        </w:tc>
        <w:tc>
          <w:tcPr>
            <w:tcW w:w="2977" w:type="dxa"/>
          </w:tcPr>
          <w:p>
            <w:pPr>
              <w:pStyle w:val="14"/>
              <w:adjustRightInd w:val="0"/>
              <w:snapToGrid w:val="0"/>
              <w:spacing w:line="400" w:lineRule="exact"/>
              <w:rPr>
                <w:rFonts w:hAnsi="宋体"/>
                <w:sz w:val="24"/>
                <w:szCs w:val="24"/>
              </w:rPr>
            </w:pPr>
          </w:p>
        </w:tc>
        <w:tc>
          <w:tcPr>
            <w:tcW w:w="2835" w:type="dxa"/>
          </w:tcPr>
          <w:p>
            <w:pPr>
              <w:pStyle w:val="14"/>
              <w:adjustRightInd w:val="0"/>
              <w:snapToGrid w:val="0"/>
              <w:spacing w:line="400" w:lineRule="exact"/>
              <w:rPr>
                <w:rFonts w:hAnsi="宋体"/>
                <w:sz w:val="24"/>
                <w:szCs w:val="24"/>
              </w:rPr>
            </w:pPr>
          </w:p>
        </w:tc>
        <w:tc>
          <w:tcPr>
            <w:tcW w:w="1417" w:type="dxa"/>
          </w:tcPr>
          <w:p>
            <w:pPr>
              <w:pStyle w:val="14"/>
              <w:adjustRightInd w:val="0"/>
              <w:snapToGrid w:val="0"/>
              <w:spacing w:line="400" w:lineRule="exact"/>
              <w:rPr>
                <w:rFonts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76" w:type="dxa"/>
          </w:tcPr>
          <w:p>
            <w:pPr>
              <w:pStyle w:val="14"/>
              <w:adjustRightInd w:val="0"/>
              <w:snapToGrid w:val="0"/>
              <w:spacing w:line="400" w:lineRule="exact"/>
              <w:rPr>
                <w:rFonts w:hAnsi="宋体"/>
                <w:sz w:val="24"/>
                <w:szCs w:val="24"/>
              </w:rPr>
            </w:pPr>
          </w:p>
        </w:tc>
        <w:tc>
          <w:tcPr>
            <w:tcW w:w="2977" w:type="dxa"/>
          </w:tcPr>
          <w:p>
            <w:pPr>
              <w:pStyle w:val="14"/>
              <w:adjustRightInd w:val="0"/>
              <w:snapToGrid w:val="0"/>
              <w:spacing w:line="400" w:lineRule="exact"/>
              <w:rPr>
                <w:rFonts w:hAnsi="宋体"/>
                <w:sz w:val="24"/>
                <w:szCs w:val="24"/>
              </w:rPr>
            </w:pPr>
          </w:p>
        </w:tc>
        <w:tc>
          <w:tcPr>
            <w:tcW w:w="2835" w:type="dxa"/>
          </w:tcPr>
          <w:p>
            <w:pPr>
              <w:pStyle w:val="14"/>
              <w:adjustRightInd w:val="0"/>
              <w:snapToGrid w:val="0"/>
              <w:spacing w:line="400" w:lineRule="exact"/>
              <w:rPr>
                <w:rFonts w:hAnsi="宋体"/>
                <w:sz w:val="24"/>
                <w:szCs w:val="24"/>
              </w:rPr>
            </w:pPr>
          </w:p>
        </w:tc>
        <w:tc>
          <w:tcPr>
            <w:tcW w:w="1417" w:type="dxa"/>
          </w:tcPr>
          <w:p>
            <w:pPr>
              <w:pStyle w:val="14"/>
              <w:adjustRightInd w:val="0"/>
              <w:snapToGrid w:val="0"/>
              <w:spacing w:line="400" w:lineRule="exact"/>
              <w:rPr>
                <w:rFonts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76" w:type="dxa"/>
          </w:tcPr>
          <w:p>
            <w:pPr>
              <w:pStyle w:val="14"/>
              <w:adjustRightInd w:val="0"/>
              <w:snapToGrid w:val="0"/>
              <w:spacing w:line="400" w:lineRule="exact"/>
              <w:rPr>
                <w:rFonts w:hAnsi="宋体"/>
                <w:sz w:val="24"/>
                <w:szCs w:val="24"/>
              </w:rPr>
            </w:pPr>
          </w:p>
        </w:tc>
        <w:tc>
          <w:tcPr>
            <w:tcW w:w="2977" w:type="dxa"/>
          </w:tcPr>
          <w:p>
            <w:pPr>
              <w:pStyle w:val="14"/>
              <w:adjustRightInd w:val="0"/>
              <w:snapToGrid w:val="0"/>
              <w:spacing w:line="400" w:lineRule="exact"/>
              <w:rPr>
                <w:rFonts w:hAnsi="宋体"/>
                <w:sz w:val="24"/>
                <w:szCs w:val="24"/>
              </w:rPr>
            </w:pPr>
          </w:p>
        </w:tc>
        <w:tc>
          <w:tcPr>
            <w:tcW w:w="2835" w:type="dxa"/>
          </w:tcPr>
          <w:p>
            <w:pPr>
              <w:pStyle w:val="14"/>
              <w:adjustRightInd w:val="0"/>
              <w:snapToGrid w:val="0"/>
              <w:spacing w:line="400" w:lineRule="exact"/>
              <w:rPr>
                <w:rFonts w:hAnsi="宋体"/>
                <w:sz w:val="24"/>
                <w:szCs w:val="24"/>
              </w:rPr>
            </w:pPr>
          </w:p>
        </w:tc>
        <w:tc>
          <w:tcPr>
            <w:tcW w:w="1417" w:type="dxa"/>
          </w:tcPr>
          <w:p>
            <w:pPr>
              <w:pStyle w:val="14"/>
              <w:adjustRightInd w:val="0"/>
              <w:snapToGrid w:val="0"/>
              <w:spacing w:line="400" w:lineRule="exact"/>
              <w:rPr>
                <w:rFonts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76" w:type="dxa"/>
          </w:tcPr>
          <w:p>
            <w:pPr>
              <w:pStyle w:val="14"/>
              <w:adjustRightInd w:val="0"/>
              <w:snapToGrid w:val="0"/>
              <w:spacing w:line="400" w:lineRule="exact"/>
              <w:rPr>
                <w:rFonts w:hAnsi="宋体"/>
                <w:sz w:val="24"/>
                <w:szCs w:val="24"/>
              </w:rPr>
            </w:pPr>
          </w:p>
        </w:tc>
        <w:tc>
          <w:tcPr>
            <w:tcW w:w="2977" w:type="dxa"/>
          </w:tcPr>
          <w:p>
            <w:pPr>
              <w:pStyle w:val="14"/>
              <w:adjustRightInd w:val="0"/>
              <w:snapToGrid w:val="0"/>
              <w:spacing w:line="400" w:lineRule="exact"/>
              <w:rPr>
                <w:rFonts w:hAnsi="宋体"/>
                <w:sz w:val="24"/>
                <w:szCs w:val="24"/>
              </w:rPr>
            </w:pPr>
          </w:p>
        </w:tc>
        <w:tc>
          <w:tcPr>
            <w:tcW w:w="2835" w:type="dxa"/>
          </w:tcPr>
          <w:p>
            <w:pPr>
              <w:pStyle w:val="14"/>
              <w:adjustRightInd w:val="0"/>
              <w:snapToGrid w:val="0"/>
              <w:spacing w:line="400" w:lineRule="exact"/>
              <w:rPr>
                <w:rFonts w:hAnsi="宋体"/>
                <w:sz w:val="24"/>
                <w:szCs w:val="24"/>
              </w:rPr>
            </w:pPr>
          </w:p>
        </w:tc>
        <w:tc>
          <w:tcPr>
            <w:tcW w:w="1417" w:type="dxa"/>
          </w:tcPr>
          <w:p>
            <w:pPr>
              <w:pStyle w:val="14"/>
              <w:adjustRightInd w:val="0"/>
              <w:snapToGrid w:val="0"/>
              <w:spacing w:line="400" w:lineRule="exact"/>
              <w:rPr>
                <w:rFonts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76" w:type="dxa"/>
          </w:tcPr>
          <w:p>
            <w:pPr>
              <w:pStyle w:val="14"/>
              <w:adjustRightInd w:val="0"/>
              <w:snapToGrid w:val="0"/>
              <w:spacing w:line="400" w:lineRule="exact"/>
              <w:rPr>
                <w:rFonts w:hAnsi="宋体"/>
                <w:sz w:val="24"/>
                <w:szCs w:val="24"/>
              </w:rPr>
            </w:pPr>
          </w:p>
        </w:tc>
        <w:tc>
          <w:tcPr>
            <w:tcW w:w="2977" w:type="dxa"/>
          </w:tcPr>
          <w:p>
            <w:pPr>
              <w:pStyle w:val="14"/>
              <w:adjustRightInd w:val="0"/>
              <w:snapToGrid w:val="0"/>
              <w:spacing w:line="400" w:lineRule="exact"/>
              <w:rPr>
                <w:rFonts w:hAnsi="宋体"/>
                <w:sz w:val="24"/>
                <w:szCs w:val="24"/>
              </w:rPr>
            </w:pPr>
          </w:p>
        </w:tc>
        <w:tc>
          <w:tcPr>
            <w:tcW w:w="2835" w:type="dxa"/>
          </w:tcPr>
          <w:p>
            <w:pPr>
              <w:pStyle w:val="14"/>
              <w:adjustRightInd w:val="0"/>
              <w:snapToGrid w:val="0"/>
              <w:spacing w:line="400" w:lineRule="exact"/>
              <w:rPr>
                <w:rFonts w:hAnsi="宋体"/>
                <w:sz w:val="24"/>
                <w:szCs w:val="24"/>
              </w:rPr>
            </w:pPr>
          </w:p>
        </w:tc>
        <w:tc>
          <w:tcPr>
            <w:tcW w:w="1417" w:type="dxa"/>
          </w:tcPr>
          <w:p>
            <w:pPr>
              <w:pStyle w:val="14"/>
              <w:adjustRightInd w:val="0"/>
              <w:snapToGrid w:val="0"/>
              <w:spacing w:line="400" w:lineRule="exact"/>
              <w:rPr>
                <w:rFonts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76" w:type="dxa"/>
          </w:tcPr>
          <w:p>
            <w:pPr>
              <w:pStyle w:val="14"/>
              <w:adjustRightInd w:val="0"/>
              <w:snapToGrid w:val="0"/>
              <w:spacing w:line="400" w:lineRule="exact"/>
              <w:rPr>
                <w:rFonts w:hAnsi="宋体"/>
                <w:sz w:val="24"/>
                <w:szCs w:val="24"/>
              </w:rPr>
            </w:pPr>
          </w:p>
        </w:tc>
        <w:tc>
          <w:tcPr>
            <w:tcW w:w="2977" w:type="dxa"/>
          </w:tcPr>
          <w:p>
            <w:pPr>
              <w:pStyle w:val="14"/>
              <w:adjustRightInd w:val="0"/>
              <w:snapToGrid w:val="0"/>
              <w:spacing w:line="400" w:lineRule="exact"/>
              <w:outlineLvl w:val="0"/>
              <w:rPr>
                <w:rFonts w:hAnsi="宋体"/>
                <w:sz w:val="24"/>
                <w:szCs w:val="24"/>
              </w:rPr>
            </w:pPr>
          </w:p>
        </w:tc>
        <w:tc>
          <w:tcPr>
            <w:tcW w:w="2835" w:type="dxa"/>
          </w:tcPr>
          <w:p>
            <w:pPr>
              <w:pStyle w:val="14"/>
              <w:adjustRightInd w:val="0"/>
              <w:snapToGrid w:val="0"/>
              <w:spacing w:line="400" w:lineRule="exact"/>
              <w:outlineLvl w:val="0"/>
              <w:rPr>
                <w:rFonts w:hAnsi="宋体"/>
                <w:sz w:val="24"/>
                <w:szCs w:val="24"/>
              </w:rPr>
            </w:pPr>
          </w:p>
        </w:tc>
        <w:tc>
          <w:tcPr>
            <w:tcW w:w="1417" w:type="dxa"/>
          </w:tcPr>
          <w:p>
            <w:pPr>
              <w:pStyle w:val="14"/>
              <w:adjustRightInd w:val="0"/>
              <w:snapToGrid w:val="0"/>
              <w:spacing w:line="400" w:lineRule="exact"/>
              <w:rPr>
                <w:rFonts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76" w:type="dxa"/>
            <w:tcBorders>
              <w:bottom w:val="double" w:color="auto" w:sz="4" w:space="0"/>
            </w:tcBorders>
          </w:tcPr>
          <w:p>
            <w:pPr>
              <w:pStyle w:val="14"/>
              <w:adjustRightInd w:val="0"/>
              <w:snapToGrid w:val="0"/>
              <w:spacing w:line="400" w:lineRule="exact"/>
              <w:rPr>
                <w:rFonts w:hAnsi="宋体"/>
                <w:sz w:val="24"/>
                <w:szCs w:val="24"/>
              </w:rPr>
            </w:pPr>
          </w:p>
        </w:tc>
        <w:tc>
          <w:tcPr>
            <w:tcW w:w="2977" w:type="dxa"/>
            <w:tcBorders>
              <w:bottom w:val="double" w:color="auto" w:sz="4" w:space="0"/>
            </w:tcBorders>
          </w:tcPr>
          <w:p>
            <w:pPr>
              <w:pStyle w:val="14"/>
              <w:adjustRightInd w:val="0"/>
              <w:snapToGrid w:val="0"/>
              <w:spacing w:line="400" w:lineRule="exact"/>
              <w:outlineLvl w:val="0"/>
              <w:rPr>
                <w:rFonts w:hAnsi="宋体"/>
                <w:sz w:val="24"/>
                <w:szCs w:val="24"/>
              </w:rPr>
            </w:pPr>
          </w:p>
        </w:tc>
        <w:tc>
          <w:tcPr>
            <w:tcW w:w="2835" w:type="dxa"/>
            <w:tcBorders>
              <w:bottom w:val="double" w:color="auto" w:sz="4" w:space="0"/>
            </w:tcBorders>
          </w:tcPr>
          <w:p>
            <w:pPr>
              <w:pStyle w:val="14"/>
              <w:adjustRightInd w:val="0"/>
              <w:snapToGrid w:val="0"/>
              <w:spacing w:line="400" w:lineRule="exact"/>
              <w:outlineLvl w:val="0"/>
              <w:rPr>
                <w:rFonts w:hAnsi="宋体"/>
                <w:sz w:val="24"/>
                <w:szCs w:val="24"/>
              </w:rPr>
            </w:pPr>
          </w:p>
        </w:tc>
        <w:tc>
          <w:tcPr>
            <w:tcW w:w="1417" w:type="dxa"/>
            <w:tcBorders>
              <w:bottom w:val="double" w:color="auto" w:sz="4" w:space="0"/>
            </w:tcBorders>
          </w:tcPr>
          <w:p>
            <w:pPr>
              <w:pStyle w:val="14"/>
              <w:adjustRightInd w:val="0"/>
              <w:snapToGrid w:val="0"/>
              <w:spacing w:line="400" w:lineRule="exact"/>
              <w:rPr>
                <w:rFonts w:hAnsi="宋体"/>
                <w:sz w:val="24"/>
                <w:szCs w:val="24"/>
              </w:rPr>
            </w:pPr>
          </w:p>
        </w:tc>
      </w:tr>
    </w:tbl>
    <w:p>
      <w:pPr>
        <w:snapToGrid w:val="0"/>
        <w:spacing w:line="400" w:lineRule="exact"/>
        <w:ind w:left="540" w:hanging="540" w:hangingChars="225"/>
        <w:rPr>
          <w:rFonts w:ascii="宋体" w:hAnsi="宋体"/>
        </w:rPr>
      </w:pPr>
    </w:p>
    <w:p>
      <w:pPr>
        <w:snapToGrid w:val="0"/>
        <w:spacing w:line="400" w:lineRule="exact"/>
        <w:ind w:firstLine="480" w:firstLineChars="200"/>
        <w:rPr>
          <w:rFonts w:ascii="宋体" w:hAnsi="宋体"/>
        </w:rPr>
      </w:pPr>
      <w:r>
        <w:rPr>
          <w:rFonts w:hint="eastAsia" w:ascii="宋体" w:hAnsi="宋体"/>
        </w:rPr>
        <w:t>注：</w:t>
      </w:r>
      <w:r>
        <w:rPr>
          <w:rFonts w:ascii="宋体" w:hAnsi="宋体"/>
        </w:rPr>
        <w:t>1.</w:t>
      </w:r>
      <w:r>
        <w:rPr>
          <w:rFonts w:hint="eastAsia" w:ascii="宋体" w:hAnsi="宋体"/>
        </w:rPr>
        <w:t>投标人应对招标文件第三章</w:t>
      </w:r>
      <w:r>
        <w:rPr>
          <w:rFonts w:ascii="宋体" w:hAnsi="宋体"/>
        </w:rPr>
        <w:t xml:space="preserve"> </w:t>
      </w:r>
      <w:r>
        <w:rPr>
          <w:rFonts w:hint="eastAsia" w:ascii="宋体" w:hAnsi="宋体"/>
        </w:rPr>
        <w:t>技术需求的内容给予逐条响应，以投标产品和服务所能达到的内容予以填写，而不应复印招标的技术要求作为响应内容，有具体参数的应填写具体参数。</w:t>
      </w:r>
    </w:p>
    <w:p>
      <w:pPr>
        <w:tabs>
          <w:tab w:val="left" w:pos="840"/>
          <w:tab w:val="left" w:pos="1080"/>
        </w:tabs>
        <w:snapToGrid w:val="0"/>
        <w:spacing w:line="400" w:lineRule="exact"/>
        <w:rPr>
          <w:rFonts w:ascii="宋体" w:hAnsi="宋体"/>
        </w:rPr>
      </w:pPr>
      <w:r>
        <w:rPr>
          <w:rFonts w:ascii="宋体" w:hAnsi="宋体"/>
        </w:rPr>
        <w:tab/>
      </w:r>
      <w:r>
        <w:rPr>
          <w:rFonts w:ascii="宋体" w:hAnsi="宋体"/>
        </w:rPr>
        <w:t>2.</w:t>
      </w:r>
      <w:r>
        <w:rPr>
          <w:rFonts w:hint="eastAsia" w:ascii="宋体" w:hAnsi="宋体"/>
        </w:rPr>
        <w:t>除招标文件第三章</w:t>
      </w:r>
      <w:r>
        <w:rPr>
          <w:rFonts w:ascii="宋体" w:hAnsi="宋体"/>
        </w:rPr>
        <w:t xml:space="preserve"> </w:t>
      </w:r>
      <w:r>
        <w:rPr>
          <w:rFonts w:hint="eastAsia" w:ascii="宋体" w:hAnsi="宋体"/>
        </w:rPr>
        <w:t>技术需求中的技术规格以外，投标人对于该章其它条款的响应，只须在本表上填写响应有偏离的条款。投标产品和货物有超出招标要求的技术内容，也可在本表列明。</w:t>
      </w:r>
    </w:p>
    <w:p>
      <w:pPr>
        <w:tabs>
          <w:tab w:val="left" w:pos="1080"/>
        </w:tabs>
        <w:snapToGrid w:val="0"/>
        <w:spacing w:line="400" w:lineRule="exact"/>
        <w:ind w:firstLine="720" w:firstLineChars="300"/>
        <w:rPr>
          <w:rFonts w:ascii="宋体" w:hAnsi="宋体"/>
        </w:rPr>
      </w:pPr>
      <w:r>
        <w:rPr>
          <w:rFonts w:ascii="宋体" w:hAnsi="宋体"/>
        </w:rPr>
        <w:t>3.</w:t>
      </w:r>
      <w:r>
        <w:rPr>
          <w:rFonts w:hint="eastAsia" w:ascii="宋体" w:hAnsi="宋体"/>
        </w:rPr>
        <w:t>投标人须提供详细的设备、材料清单。</w:t>
      </w:r>
    </w:p>
    <w:p>
      <w:pPr>
        <w:pStyle w:val="14"/>
        <w:adjustRightInd w:val="0"/>
        <w:snapToGrid w:val="0"/>
        <w:spacing w:line="400" w:lineRule="exact"/>
        <w:ind w:firstLine="240" w:firstLineChars="100"/>
        <w:rPr>
          <w:rFonts w:hAnsi="宋体"/>
          <w:sz w:val="24"/>
          <w:szCs w:val="24"/>
        </w:rPr>
      </w:pPr>
      <w:r>
        <w:rPr>
          <w:rFonts w:hint="eastAsia" w:hAnsi="宋体"/>
          <w:sz w:val="24"/>
          <w:szCs w:val="24"/>
        </w:rPr>
        <w:t>投标人名称：（单位公章）</w:t>
      </w:r>
    </w:p>
    <w:p>
      <w:pPr>
        <w:pStyle w:val="14"/>
        <w:adjustRightInd w:val="0"/>
        <w:snapToGrid w:val="0"/>
        <w:spacing w:line="400" w:lineRule="exact"/>
        <w:rPr>
          <w:rFonts w:hAnsi="宋体"/>
          <w:sz w:val="24"/>
          <w:szCs w:val="24"/>
        </w:rPr>
      </w:pPr>
    </w:p>
    <w:p>
      <w:pPr>
        <w:pStyle w:val="14"/>
        <w:adjustRightInd w:val="0"/>
        <w:snapToGrid w:val="0"/>
        <w:spacing w:line="400" w:lineRule="exact"/>
        <w:ind w:firstLine="240" w:firstLineChars="100"/>
        <w:rPr>
          <w:rFonts w:hAnsi="宋体"/>
          <w:sz w:val="24"/>
          <w:szCs w:val="24"/>
        </w:rPr>
      </w:pPr>
      <w:r>
        <w:rPr>
          <w:rFonts w:hint="eastAsia" w:hAnsi="宋体"/>
          <w:sz w:val="24"/>
          <w:szCs w:val="24"/>
        </w:rPr>
        <w:t>法定代表人或授权代表：</w:t>
      </w:r>
      <w:r>
        <w:rPr>
          <w:rFonts w:hAnsi="宋体"/>
          <w:sz w:val="24"/>
          <w:szCs w:val="24"/>
        </w:rPr>
        <w:t xml:space="preserve">  </w:t>
      </w:r>
      <w:r>
        <w:rPr>
          <w:rFonts w:hint="eastAsia" w:hAnsi="宋体"/>
          <w:sz w:val="24"/>
          <w:szCs w:val="24"/>
        </w:rPr>
        <w:t>（签字）</w:t>
      </w:r>
    </w:p>
    <w:p>
      <w:pPr>
        <w:pStyle w:val="14"/>
        <w:adjustRightInd w:val="0"/>
        <w:snapToGrid w:val="0"/>
        <w:spacing w:line="400" w:lineRule="exact"/>
        <w:rPr>
          <w:rFonts w:hAnsi="宋体"/>
          <w:sz w:val="24"/>
          <w:szCs w:val="24"/>
        </w:rPr>
      </w:pPr>
    </w:p>
    <w:p>
      <w:pPr>
        <w:pStyle w:val="14"/>
        <w:adjustRightInd w:val="0"/>
        <w:snapToGrid w:val="0"/>
        <w:spacing w:line="400" w:lineRule="exact"/>
        <w:ind w:firstLine="240" w:firstLineChars="100"/>
        <w:rPr>
          <w:rFonts w:hAnsi="宋体"/>
          <w:sz w:val="24"/>
          <w:szCs w:val="24"/>
        </w:rPr>
      </w:pPr>
      <w:r>
        <w:rPr>
          <w:rFonts w:hint="eastAsia" w:hAnsi="宋体"/>
          <w:sz w:val="24"/>
          <w:szCs w:val="24"/>
        </w:rPr>
        <w:t>日期：</w:t>
      </w:r>
      <w:r>
        <w:rPr>
          <w:rFonts w:hAnsi="宋体"/>
          <w:sz w:val="24"/>
          <w:szCs w:val="24"/>
        </w:rPr>
        <w:t xml:space="preserve">      </w:t>
      </w:r>
    </w:p>
    <w:p>
      <w:pPr>
        <w:pStyle w:val="58"/>
        <w:adjustRightInd w:val="0"/>
        <w:snapToGrid w:val="0"/>
        <w:spacing w:line="400" w:lineRule="exact"/>
        <w:jc w:val="left"/>
        <w:outlineLvl w:val="1"/>
        <w:rPr>
          <w:rFonts w:hAnsi="宋体" w:cs="宋体"/>
        </w:rPr>
      </w:pPr>
      <w:r>
        <w:rPr>
          <w:rFonts w:hAnsi="宋体"/>
          <w:b w:val="0"/>
          <w:sz w:val="32"/>
        </w:rPr>
        <w:br w:type="page"/>
      </w:r>
      <w:bookmarkStart w:id="32" w:name="_Toc477185318"/>
      <w:r>
        <w:rPr>
          <w:rFonts w:hint="eastAsia" w:hAnsi="宋体" w:cs="宋体"/>
        </w:rPr>
        <w:t>附件1</w:t>
      </w:r>
      <w:r>
        <w:rPr>
          <w:rFonts w:hAnsi="宋体" w:cs="宋体"/>
        </w:rPr>
        <w:t>6</w:t>
      </w:r>
      <w:r>
        <w:rPr>
          <w:rFonts w:hint="eastAsia" w:hAnsi="宋体" w:cs="宋体"/>
        </w:rPr>
        <w:t>：</w:t>
      </w:r>
      <w:bookmarkEnd w:id="32"/>
    </w:p>
    <w:p>
      <w:pPr>
        <w:snapToGrid w:val="0"/>
        <w:spacing w:line="400" w:lineRule="exact"/>
        <w:rPr>
          <w:rFonts w:ascii="宋体" w:hAnsi="宋体" w:cs="Times New Roman"/>
          <w:caps/>
          <w:sz w:val="32"/>
          <w:szCs w:val="32"/>
        </w:rPr>
      </w:pPr>
    </w:p>
    <w:p>
      <w:pPr>
        <w:snapToGrid w:val="0"/>
        <w:spacing w:line="400" w:lineRule="exact"/>
        <w:jc w:val="center"/>
        <w:rPr>
          <w:rFonts w:ascii="宋体" w:hAnsi="宋体" w:cs="方正小标宋简体"/>
          <w:caps/>
          <w:sz w:val="36"/>
          <w:szCs w:val="36"/>
        </w:rPr>
      </w:pPr>
      <w:r>
        <w:rPr>
          <w:rFonts w:hint="eastAsia" w:ascii="宋体" w:hAnsi="宋体" w:cs="方正小标宋简体"/>
          <w:caps/>
          <w:sz w:val="36"/>
          <w:szCs w:val="36"/>
        </w:rPr>
        <w:t>主要投标标的情况表</w:t>
      </w:r>
    </w:p>
    <w:p>
      <w:pPr>
        <w:pStyle w:val="35"/>
        <w:snapToGrid w:val="0"/>
        <w:spacing w:line="400" w:lineRule="exact"/>
        <w:ind w:firstLine="0" w:firstLineChars="0"/>
        <w:rPr>
          <w:rFonts w:ascii="宋体" w:hAnsi="宋体" w:cs="Times New Roman"/>
        </w:rPr>
      </w:pPr>
    </w:p>
    <w:p>
      <w:pPr>
        <w:pStyle w:val="35"/>
        <w:snapToGrid w:val="0"/>
        <w:spacing w:line="400" w:lineRule="exact"/>
        <w:ind w:left="420" w:firstLine="0" w:firstLineChars="0"/>
        <w:rPr>
          <w:rFonts w:ascii="宋体" w:hAnsi="宋体" w:cs="Times New Roman"/>
        </w:rPr>
      </w:pPr>
      <w:r>
        <w:rPr>
          <w:rFonts w:hint="eastAsia" w:ascii="宋体" w:hAnsi="宋体" w:cs="宋体"/>
        </w:rPr>
        <w:t>项目名称：</w:t>
      </w:r>
    </w:p>
    <w:p>
      <w:pPr>
        <w:pStyle w:val="35"/>
        <w:snapToGrid w:val="0"/>
        <w:spacing w:line="400" w:lineRule="exact"/>
        <w:ind w:left="420" w:firstLine="0" w:firstLineChars="0"/>
        <w:rPr>
          <w:rFonts w:ascii="宋体" w:hAnsi="宋体" w:cs="Times New Roman"/>
        </w:rPr>
      </w:pPr>
      <w:r>
        <w:rPr>
          <w:rFonts w:hint="eastAsia" w:ascii="宋体" w:hAnsi="宋体" w:cs="宋体"/>
        </w:rPr>
        <w:t>项目编号：</w:t>
      </w:r>
    </w:p>
    <w:p>
      <w:pPr>
        <w:pStyle w:val="35"/>
        <w:snapToGrid w:val="0"/>
        <w:spacing w:line="400" w:lineRule="exact"/>
        <w:ind w:left="420" w:firstLine="0" w:firstLineChars="0"/>
        <w:rPr>
          <w:rFonts w:ascii="宋体" w:hAnsi="宋体" w:cs="Times New Roman"/>
        </w:rPr>
      </w:pPr>
      <w:r>
        <w:rPr>
          <w:rFonts w:hint="eastAsia" w:ascii="宋体" w:hAnsi="宋体" w:cs="宋体"/>
        </w:rPr>
        <w:t>投标人名称：</w:t>
      </w:r>
    </w:p>
    <w:p>
      <w:pPr>
        <w:pStyle w:val="35"/>
        <w:snapToGrid w:val="0"/>
        <w:spacing w:line="400" w:lineRule="exact"/>
        <w:ind w:left="420" w:firstLine="0" w:firstLineChars="0"/>
        <w:rPr>
          <w:rFonts w:ascii="宋体" w:hAnsi="宋体" w:cs="宋体"/>
          <w:u w:val="single"/>
        </w:rPr>
      </w:pPr>
      <w:r>
        <w:rPr>
          <w:rFonts w:hint="eastAsia" w:ascii="宋体" w:hAnsi="宋体" w:cs="宋体"/>
        </w:rPr>
        <w:t>包号：</w:t>
      </w:r>
      <w:r>
        <w:rPr>
          <w:rFonts w:hint="eastAsia" w:ascii="宋体" w:hAnsi="宋体" w:cs="宋体"/>
          <w:u w:val="single"/>
        </w:rPr>
        <w:t>（以包为单位分别填报）</w:t>
      </w:r>
    </w:p>
    <w:p>
      <w:pPr>
        <w:pStyle w:val="35"/>
        <w:snapToGrid w:val="0"/>
        <w:spacing w:line="400" w:lineRule="exact"/>
        <w:ind w:left="420" w:firstLine="0" w:firstLineChars="0"/>
        <w:rPr>
          <w:rFonts w:ascii="宋体" w:hAnsi="宋体" w:cs="Times New Roman"/>
        </w:rPr>
      </w:pPr>
    </w:p>
    <w:tbl>
      <w:tblPr>
        <w:tblStyle w:val="23"/>
        <w:tblW w:w="8835" w:type="dxa"/>
        <w:tblInd w:w="108"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1508"/>
        <w:gridCol w:w="1288"/>
        <w:gridCol w:w="1376"/>
        <w:gridCol w:w="1573"/>
        <w:gridCol w:w="2149"/>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PrEx>
        <w:tc>
          <w:tcPr>
            <w:tcW w:w="941" w:type="dxa"/>
            <w:tcBorders>
              <w:top w:val="double" w:color="000000" w:sz="4" w:space="0"/>
            </w:tcBorders>
            <w:vAlign w:val="center"/>
          </w:tcPr>
          <w:p>
            <w:pPr>
              <w:snapToGrid w:val="0"/>
              <w:spacing w:line="400" w:lineRule="exact"/>
              <w:jc w:val="center"/>
              <w:rPr>
                <w:rFonts w:ascii="宋体" w:hAnsi="宋体" w:cs="宋体"/>
              </w:rPr>
            </w:pPr>
            <w:r>
              <w:rPr>
                <w:rFonts w:hint="eastAsia" w:ascii="宋体" w:hAnsi="宋体" w:cs="宋体"/>
              </w:rPr>
              <w:t>序号</w:t>
            </w:r>
          </w:p>
        </w:tc>
        <w:tc>
          <w:tcPr>
            <w:tcW w:w="1508" w:type="dxa"/>
            <w:tcBorders>
              <w:top w:val="double" w:color="000000" w:sz="4" w:space="0"/>
            </w:tcBorders>
            <w:vAlign w:val="center"/>
          </w:tcPr>
          <w:p>
            <w:pPr>
              <w:snapToGrid w:val="0"/>
              <w:spacing w:line="400" w:lineRule="exact"/>
              <w:jc w:val="center"/>
              <w:rPr>
                <w:rFonts w:ascii="宋体" w:hAnsi="宋体" w:cs="宋体"/>
              </w:rPr>
            </w:pPr>
            <w:r>
              <w:rPr>
                <w:rFonts w:hint="eastAsia" w:ascii="宋体" w:hAnsi="宋体" w:cs="宋体"/>
              </w:rPr>
              <w:t>主要投标标的名称</w:t>
            </w:r>
          </w:p>
        </w:tc>
        <w:tc>
          <w:tcPr>
            <w:tcW w:w="1288" w:type="dxa"/>
            <w:tcBorders>
              <w:top w:val="double" w:color="000000" w:sz="4" w:space="0"/>
            </w:tcBorders>
            <w:vAlign w:val="center"/>
          </w:tcPr>
          <w:p>
            <w:pPr>
              <w:snapToGrid w:val="0"/>
              <w:spacing w:line="400" w:lineRule="exact"/>
              <w:jc w:val="center"/>
              <w:rPr>
                <w:rFonts w:ascii="宋体" w:hAnsi="宋体" w:cs="宋体"/>
              </w:rPr>
            </w:pPr>
            <w:r>
              <w:rPr>
                <w:rFonts w:hint="eastAsia" w:ascii="宋体" w:hAnsi="宋体" w:cs="宋体"/>
              </w:rPr>
              <w:t>规格型号</w:t>
            </w:r>
          </w:p>
        </w:tc>
        <w:tc>
          <w:tcPr>
            <w:tcW w:w="1376" w:type="dxa"/>
            <w:tcBorders>
              <w:top w:val="double" w:color="000000" w:sz="4" w:space="0"/>
            </w:tcBorders>
            <w:vAlign w:val="center"/>
          </w:tcPr>
          <w:p>
            <w:pPr>
              <w:snapToGrid w:val="0"/>
              <w:spacing w:line="400" w:lineRule="exact"/>
              <w:jc w:val="center"/>
              <w:rPr>
                <w:rFonts w:ascii="宋体" w:hAnsi="宋体" w:cs="宋体"/>
              </w:rPr>
            </w:pPr>
            <w:r>
              <w:rPr>
                <w:rFonts w:hint="eastAsia" w:ascii="宋体" w:hAnsi="宋体" w:cs="宋体"/>
              </w:rPr>
              <w:t>数量</w:t>
            </w:r>
          </w:p>
        </w:tc>
        <w:tc>
          <w:tcPr>
            <w:tcW w:w="1573" w:type="dxa"/>
            <w:tcBorders>
              <w:top w:val="double" w:color="000000" w:sz="4" w:space="0"/>
            </w:tcBorders>
            <w:vAlign w:val="center"/>
          </w:tcPr>
          <w:p>
            <w:pPr>
              <w:snapToGrid w:val="0"/>
              <w:spacing w:line="400" w:lineRule="exact"/>
              <w:jc w:val="center"/>
              <w:rPr>
                <w:rFonts w:ascii="宋体" w:hAnsi="宋体" w:cs="宋体"/>
              </w:rPr>
            </w:pPr>
            <w:r>
              <w:rPr>
                <w:rFonts w:hint="eastAsia" w:ascii="宋体" w:hAnsi="宋体" w:cs="宋体"/>
              </w:rPr>
              <w:t>单价（元）</w:t>
            </w:r>
          </w:p>
        </w:tc>
        <w:tc>
          <w:tcPr>
            <w:tcW w:w="2149" w:type="dxa"/>
            <w:tcBorders>
              <w:top w:val="double" w:color="000000" w:sz="4" w:space="0"/>
            </w:tcBorders>
            <w:vAlign w:val="center"/>
          </w:tcPr>
          <w:p>
            <w:pPr>
              <w:snapToGrid w:val="0"/>
              <w:spacing w:line="400" w:lineRule="exact"/>
              <w:jc w:val="center"/>
              <w:rPr>
                <w:rFonts w:ascii="宋体" w:hAnsi="宋体" w:cs="宋体"/>
              </w:rPr>
            </w:pPr>
            <w:r>
              <w:rPr>
                <w:rFonts w:hint="eastAsia" w:ascii="宋体" w:hAnsi="宋体" w:cs="宋体"/>
              </w:rPr>
              <w:t>服务要求或者</w:t>
            </w:r>
          </w:p>
          <w:p>
            <w:pPr>
              <w:snapToGrid w:val="0"/>
              <w:spacing w:line="400" w:lineRule="exact"/>
              <w:jc w:val="center"/>
              <w:rPr>
                <w:rFonts w:ascii="宋体" w:hAnsi="宋体" w:cs="宋体"/>
              </w:rPr>
            </w:pPr>
            <w:r>
              <w:rPr>
                <w:rFonts w:hint="eastAsia" w:ascii="宋体" w:hAnsi="宋体" w:cs="宋体"/>
              </w:rPr>
              <w:t>标的基本概况</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01" w:hRule="atLeast"/>
        </w:trPr>
        <w:tc>
          <w:tcPr>
            <w:tcW w:w="941" w:type="dxa"/>
            <w:vAlign w:val="center"/>
          </w:tcPr>
          <w:p>
            <w:pPr>
              <w:snapToGrid w:val="0"/>
              <w:spacing w:line="400" w:lineRule="exact"/>
              <w:jc w:val="center"/>
              <w:rPr>
                <w:rFonts w:ascii="宋体" w:hAnsi="宋体" w:cs="宋体"/>
              </w:rPr>
            </w:pPr>
            <w:r>
              <w:rPr>
                <w:rFonts w:ascii="宋体" w:hAnsi="宋体" w:cs="宋体"/>
              </w:rPr>
              <w:t>1</w:t>
            </w:r>
          </w:p>
        </w:tc>
        <w:tc>
          <w:tcPr>
            <w:tcW w:w="1508" w:type="dxa"/>
            <w:vAlign w:val="center"/>
          </w:tcPr>
          <w:p>
            <w:pPr>
              <w:snapToGrid w:val="0"/>
              <w:spacing w:line="400" w:lineRule="exact"/>
              <w:jc w:val="both"/>
              <w:rPr>
                <w:rFonts w:ascii="宋体" w:hAnsi="宋体" w:cs="宋体"/>
              </w:rPr>
            </w:pPr>
          </w:p>
        </w:tc>
        <w:tc>
          <w:tcPr>
            <w:tcW w:w="1288" w:type="dxa"/>
            <w:vAlign w:val="center"/>
          </w:tcPr>
          <w:p>
            <w:pPr>
              <w:snapToGrid w:val="0"/>
              <w:spacing w:line="400" w:lineRule="exact"/>
              <w:jc w:val="both"/>
              <w:rPr>
                <w:rFonts w:ascii="宋体" w:hAnsi="宋体" w:cs="宋体"/>
              </w:rPr>
            </w:pPr>
          </w:p>
        </w:tc>
        <w:tc>
          <w:tcPr>
            <w:tcW w:w="1376" w:type="dxa"/>
            <w:vAlign w:val="center"/>
          </w:tcPr>
          <w:p>
            <w:pPr>
              <w:snapToGrid w:val="0"/>
              <w:spacing w:line="400" w:lineRule="exact"/>
              <w:jc w:val="both"/>
              <w:rPr>
                <w:rFonts w:ascii="宋体" w:hAnsi="宋体" w:cs="宋体"/>
              </w:rPr>
            </w:pPr>
          </w:p>
        </w:tc>
        <w:tc>
          <w:tcPr>
            <w:tcW w:w="1573" w:type="dxa"/>
            <w:vAlign w:val="center"/>
          </w:tcPr>
          <w:p>
            <w:pPr>
              <w:snapToGrid w:val="0"/>
              <w:spacing w:line="400" w:lineRule="exact"/>
              <w:jc w:val="both"/>
              <w:rPr>
                <w:rFonts w:ascii="宋体" w:hAnsi="宋体" w:cs="宋体"/>
              </w:rPr>
            </w:pPr>
          </w:p>
        </w:tc>
        <w:tc>
          <w:tcPr>
            <w:tcW w:w="2149" w:type="dxa"/>
            <w:vAlign w:val="center"/>
          </w:tcPr>
          <w:p>
            <w:pPr>
              <w:snapToGrid w:val="0"/>
              <w:spacing w:line="400" w:lineRule="exact"/>
              <w:jc w:val="both"/>
              <w:rPr>
                <w:rFonts w:ascii="宋体" w:hAnsi="宋体" w:cs="宋体"/>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6" w:hRule="atLeast"/>
        </w:trPr>
        <w:tc>
          <w:tcPr>
            <w:tcW w:w="941" w:type="dxa"/>
            <w:vAlign w:val="center"/>
          </w:tcPr>
          <w:p>
            <w:pPr>
              <w:snapToGrid w:val="0"/>
              <w:spacing w:line="400" w:lineRule="exact"/>
              <w:jc w:val="center"/>
              <w:rPr>
                <w:rFonts w:ascii="宋体" w:hAnsi="宋体" w:cs="宋体"/>
              </w:rPr>
            </w:pPr>
            <w:r>
              <w:rPr>
                <w:rFonts w:ascii="宋体" w:hAnsi="宋体" w:cs="宋体"/>
              </w:rPr>
              <w:t>2</w:t>
            </w:r>
          </w:p>
        </w:tc>
        <w:tc>
          <w:tcPr>
            <w:tcW w:w="1508" w:type="dxa"/>
            <w:vAlign w:val="center"/>
          </w:tcPr>
          <w:p>
            <w:pPr>
              <w:snapToGrid w:val="0"/>
              <w:spacing w:line="400" w:lineRule="exact"/>
              <w:jc w:val="both"/>
              <w:rPr>
                <w:rFonts w:ascii="宋体" w:hAnsi="宋体" w:cs="宋体"/>
              </w:rPr>
            </w:pPr>
          </w:p>
        </w:tc>
        <w:tc>
          <w:tcPr>
            <w:tcW w:w="1288" w:type="dxa"/>
            <w:vAlign w:val="center"/>
          </w:tcPr>
          <w:p>
            <w:pPr>
              <w:snapToGrid w:val="0"/>
              <w:spacing w:line="400" w:lineRule="exact"/>
              <w:jc w:val="both"/>
              <w:rPr>
                <w:rFonts w:ascii="宋体" w:hAnsi="宋体" w:cs="宋体"/>
              </w:rPr>
            </w:pPr>
          </w:p>
        </w:tc>
        <w:tc>
          <w:tcPr>
            <w:tcW w:w="1376" w:type="dxa"/>
            <w:vAlign w:val="center"/>
          </w:tcPr>
          <w:p>
            <w:pPr>
              <w:snapToGrid w:val="0"/>
              <w:spacing w:line="400" w:lineRule="exact"/>
              <w:jc w:val="both"/>
              <w:rPr>
                <w:rFonts w:ascii="宋体" w:hAnsi="宋体" w:cs="宋体"/>
              </w:rPr>
            </w:pPr>
          </w:p>
        </w:tc>
        <w:tc>
          <w:tcPr>
            <w:tcW w:w="1573" w:type="dxa"/>
            <w:vAlign w:val="center"/>
          </w:tcPr>
          <w:p>
            <w:pPr>
              <w:snapToGrid w:val="0"/>
              <w:spacing w:line="400" w:lineRule="exact"/>
              <w:jc w:val="both"/>
              <w:rPr>
                <w:rFonts w:ascii="宋体" w:hAnsi="宋体" w:cs="宋体"/>
              </w:rPr>
            </w:pPr>
          </w:p>
        </w:tc>
        <w:tc>
          <w:tcPr>
            <w:tcW w:w="2149" w:type="dxa"/>
            <w:vAlign w:val="center"/>
          </w:tcPr>
          <w:p>
            <w:pPr>
              <w:snapToGrid w:val="0"/>
              <w:spacing w:line="400" w:lineRule="exact"/>
              <w:jc w:val="both"/>
              <w:rPr>
                <w:rFonts w:ascii="宋体" w:hAnsi="宋体" w:cs="宋体"/>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0" w:hRule="atLeast"/>
        </w:trPr>
        <w:tc>
          <w:tcPr>
            <w:tcW w:w="941" w:type="dxa"/>
            <w:vAlign w:val="center"/>
          </w:tcPr>
          <w:p>
            <w:pPr>
              <w:snapToGrid w:val="0"/>
              <w:spacing w:line="400" w:lineRule="exact"/>
              <w:jc w:val="center"/>
              <w:rPr>
                <w:rFonts w:ascii="宋体" w:hAnsi="宋体" w:cs="宋体"/>
              </w:rPr>
            </w:pPr>
            <w:r>
              <w:rPr>
                <w:rFonts w:ascii="宋体" w:hAnsi="宋体" w:cs="宋体"/>
              </w:rPr>
              <w:t>3</w:t>
            </w:r>
          </w:p>
        </w:tc>
        <w:tc>
          <w:tcPr>
            <w:tcW w:w="1508" w:type="dxa"/>
            <w:vAlign w:val="center"/>
          </w:tcPr>
          <w:p>
            <w:pPr>
              <w:snapToGrid w:val="0"/>
              <w:spacing w:line="400" w:lineRule="exact"/>
              <w:jc w:val="both"/>
              <w:rPr>
                <w:rFonts w:ascii="宋体" w:hAnsi="宋体" w:cs="宋体"/>
              </w:rPr>
            </w:pPr>
          </w:p>
        </w:tc>
        <w:tc>
          <w:tcPr>
            <w:tcW w:w="1288" w:type="dxa"/>
            <w:vAlign w:val="center"/>
          </w:tcPr>
          <w:p>
            <w:pPr>
              <w:snapToGrid w:val="0"/>
              <w:spacing w:line="400" w:lineRule="exact"/>
              <w:jc w:val="both"/>
              <w:rPr>
                <w:rFonts w:ascii="宋体" w:hAnsi="宋体" w:cs="宋体"/>
              </w:rPr>
            </w:pPr>
          </w:p>
        </w:tc>
        <w:tc>
          <w:tcPr>
            <w:tcW w:w="1376" w:type="dxa"/>
            <w:vAlign w:val="center"/>
          </w:tcPr>
          <w:p>
            <w:pPr>
              <w:snapToGrid w:val="0"/>
              <w:spacing w:line="400" w:lineRule="exact"/>
              <w:jc w:val="both"/>
              <w:rPr>
                <w:rFonts w:ascii="宋体" w:hAnsi="宋体" w:cs="宋体"/>
              </w:rPr>
            </w:pPr>
          </w:p>
        </w:tc>
        <w:tc>
          <w:tcPr>
            <w:tcW w:w="1573" w:type="dxa"/>
            <w:vAlign w:val="center"/>
          </w:tcPr>
          <w:p>
            <w:pPr>
              <w:snapToGrid w:val="0"/>
              <w:spacing w:line="400" w:lineRule="exact"/>
              <w:jc w:val="both"/>
              <w:rPr>
                <w:rFonts w:ascii="宋体" w:hAnsi="宋体" w:cs="宋体"/>
              </w:rPr>
            </w:pPr>
          </w:p>
        </w:tc>
        <w:tc>
          <w:tcPr>
            <w:tcW w:w="2149" w:type="dxa"/>
            <w:vAlign w:val="center"/>
          </w:tcPr>
          <w:p>
            <w:pPr>
              <w:snapToGrid w:val="0"/>
              <w:spacing w:line="400" w:lineRule="exact"/>
              <w:jc w:val="both"/>
              <w:rPr>
                <w:rFonts w:ascii="宋体" w:hAnsi="宋体" w:cs="宋体"/>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96" w:hRule="atLeast"/>
        </w:trPr>
        <w:tc>
          <w:tcPr>
            <w:tcW w:w="941" w:type="dxa"/>
            <w:tcBorders>
              <w:bottom w:val="double" w:color="000000" w:sz="4" w:space="0"/>
            </w:tcBorders>
            <w:vAlign w:val="center"/>
          </w:tcPr>
          <w:p>
            <w:pPr>
              <w:snapToGrid w:val="0"/>
              <w:spacing w:line="400" w:lineRule="exact"/>
              <w:jc w:val="center"/>
              <w:rPr>
                <w:rFonts w:ascii="宋体" w:hAnsi="宋体" w:cs="宋体"/>
              </w:rPr>
            </w:pPr>
            <w:r>
              <w:rPr>
                <w:rFonts w:ascii="宋体" w:hAnsi="宋体" w:cs="宋体"/>
              </w:rPr>
              <w:t>......</w:t>
            </w:r>
          </w:p>
        </w:tc>
        <w:tc>
          <w:tcPr>
            <w:tcW w:w="1508" w:type="dxa"/>
            <w:tcBorders>
              <w:bottom w:val="double" w:color="000000" w:sz="4" w:space="0"/>
            </w:tcBorders>
            <w:vAlign w:val="center"/>
          </w:tcPr>
          <w:p>
            <w:pPr>
              <w:snapToGrid w:val="0"/>
              <w:spacing w:line="400" w:lineRule="exact"/>
              <w:jc w:val="both"/>
              <w:rPr>
                <w:rFonts w:ascii="宋体" w:hAnsi="宋体" w:cs="宋体"/>
              </w:rPr>
            </w:pPr>
          </w:p>
        </w:tc>
        <w:tc>
          <w:tcPr>
            <w:tcW w:w="1288" w:type="dxa"/>
            <w:tcBorders>
              <w:bottom w:val="double" w:color="000000" w:sz="4" w:space="0"/>
            </w:tcBorders>
            <w:vAlign w:val="center"/>
          </w:tcPr>
          <w:p>
            <w:pPr>
              <w:snapToGrid w:val="0"/>
              <w:spacing w:line="400" w:lineRule="exact"/>
              <w:jc w:val="both"/>
              <w:rPr>
                <w:rFonts w:ascii="宋体" w:hAnsi="宋体" w:cs="宋体"/>
              </w:rPr>
            </w:pPr>
          </w:p>
        </w:tc>
        <w:tc>
          <w:tcPr>
            <w:tcW w:w="1376" w:type="dxa"/>
            <w:tcBorders>
              <w:bottom w:val="double" w:color="000000" w:sz="4" w:space="0"/>
            </w:tcBorders>
            <w:vAlign w:val="center"/>
          </w:tcPr>
          <w:p>
            <w:pPr>
              <w:snapToGrid w:val="0"/>
              <w:spacing w:line="400" w:lineRule="exact"/>
              <w:jc w:val="both"/>
              <w:rPr>
                <w:rFonts w:ascii="宋体" w:hAnsi="宋体" w:cs="宋体"/>
              </w:rPr>
            </w:pPr>
          </w:p>
        </w:tc>
        <w:tc>
          <w:tcPr>
            <w:tcW w:w="1573" w:type="dxa"/>
            <w:tcBorders>
              <w:bottom w:val="double" w:color="000000" w:sz="4" w:space="0"/>
            </w:tcBorders>
            <w:vAlign w:val="center"/>
          </w:tcPr>
          <w:p>
            <w:pPr>
              <w:snapToGrid w:val="0"/>
              <w:spacing w:line="400" w:lineRule="exact"/>
              <w:jc w:val="both"/>
              <w:rPr>
                <w:rFonts w:ascii="宋体" w:hAnsi="宋体" w:cs="宋体"/>
              </w:rPr>
            </w:pPr>
          </w:p>
        </w:tc>
        <w:tc>
          <w:tcPr>
            <w:tcW w:w="2149" w:type="dxa"/>
            <w:tcBorders>
              <w:bottom w:val="double" w:color="000000" w:sz="4" w:space="0"/>
            </w:tcBorders>
            <w:vAlign w:val="center"/>
          </w:tcPr>
          <w:p>
            <w:pPr>
              <w:snapToGrid w:val="0"/>
              <w:spacing w:line="400" w:lineRule="exact"/>
              <w:jc w:val="both"/>
              <w:rPr>
                <w:rFonts w:ascii="宋体" w:hAnsi="宋体" w:cs="宋体"/>
              </w:rPr>
            </w:pPr>
          </w:p>
        </w:tc>
      </w:tr>
    </w:tbl>
    <w:p>
      <w:pPr>
        <w:snapToGrid w:val="0"/>
        <w:spacing w:line="400" w:lineRule="exact"/>
        <w:ind w:firstLine="480" w:firstLineChars="200"/>
        <w:rPr>
          <w:rFonts w:ascii="宋体" w:hAnsi="宋体" w:cs="宋体"/>
        </w:rPr>
      </w:pPr>
    </w:p>
    <w:p>
      <w:pPr>
        <w:snapToGrid w:val="0"/>
        <w:spacing w:line="400" w:lineRule="exact"/>
        <w:ind w:firstLine="480" w:firstLineChars="200"/>
        <w:rPr>
          <w:rFonts w:ascii="宋体" w:hAnsi="宋体" w:cs="宋体"/>
        </w:rPr>
      </w:pPr>
      <w:r>
        <w:rPr>
          <w:rFonts w:hint="eastAsia" w:ascii="宋体" w:hAnsi="宋体" w:cs="宋体"/>
        </w:rPr>
        <w:t>注：发布中标公告时将公布主要中标标的情况。</w:t>
      </w:r>
    </w:p>
    <w:p>
      <w:pPr>
        <w:widowControl/>
        <w:snapToGrid w:val="0"/>
        <w:spacing w:line="400" w:lineRule="exact"/>
        <w:textAlignment w:val="auto"/>
        <w:rPr>
          <w:rFonts w:ascii="宋体" w:hAnsi="宋体" w:cs="Times New Roman"/>
          <w:caps/>
          <w:sz w:val="32"/>
          <w:szCs w:val="32"/>
        </w:rPr>
      </w:pPr>
    </w:p>
    <w:p>
      <w:pPr>
        <w:widowControl/>
        <w:snapToGrid w:val="0"/>
        <w:spacing w:line="400" w:lineRule="exact"/>
        <w:textAlignment w:val="auto"/>
        <w:rPr>
          <w:rFonts w:ascii="宋体" w:hAnsi="宋体" w:cs="Times New Roman"/>
          <w:caps/>
          <w:sz w:val="32"/>
          <w:szCs w:val="32"/>
        </w:rPr>
      </w:pPr>
    </w:p>
    <w:p>
      <w:pPr>
        <w:pStyle w:val="58"/>
        <w:adjustRightInd w:val="0"/>
        <w:snapToGrid w:val="0"/>
        <w:spacing w:line="400" w:lineRule="exact"/>
        <w:jc w:val="left"/>
        <w:outlineLvl w:val="1"/>
        <w:rPr>
          <w:rFonts w:hAnsi="宋体" w:cs="宋体"/>
        </w:rPr>
      </w:pPr>
      <w:r>
        <w:rPr>
          <w:rFonts w:hAnsi="宋体"/>
          <w:caps/>
          <w:sz w:val="32"/>
          <w:szCs w:val="32"/>
        </w:rPr>
        <w:br w:type="page"/>
      </w:r>
      <w:bookmarkStart w:id="33" w:name="_Toc477185319"/>
      <w:r>
        <w:rPr>
          <w:rFonts w:hint="eastAsia" w:hAnsi="宋体" w:cs="宋体"/>
        </w:rPr>
        <w:t>附件1</w:t>
      </w:r>
      <w:r>
        <w:rPr>
          <w:rFonts w:hAnsi="宋体" w:cs="宋体"/>
        </w:rPr>
        <w:t>7</w:t>
      </w:r>
      <w:r>
        <w:rPr>
          <w:rFonts w:hint="eastAsia" w:hAnsi="宋体" w:cs="宋体"/>
        </w:rPr>
        <w:t>：</w:t>
      </w:r>
      <w:bookmarkEnd w:id="33"/>
    </w:p>
    <w:p>
      <w:pPr>
        <w:snapToGrid w:val="0"/>
        <w:spacing w:line="400" w:lineRule="exact"/>
        <w:jc w:val="center"/>
        <w:rPr>
          <w:rFonts w:ascii="宋体" w:hAnsi="宋体" w:cs="Times New Roman"/>
          <w:caps/>
          <w:sz w:val="32"/>
          <w:szCs w:val="32"/>
        </w:rPr>
      </w:pPr>
    </w:p>
    <w:p>
      <w:pPr>
        <w:snapToGrid w:val="0"/>
        <w:spacing w:line="400" w:lineRule="exact"/>
        <w:jc w:val="center"/>
        <w:rPr>
          <w:rFonts w:ascii="宋体" w:hAnsi="宋体" w:cs="方正小标宋简体"/>
          <w:caps/>
          <w:sz w:val="36"/>
          <w:szCs w:val="36"/>
        </w:rPr>
      </w:pPr>
      <w:r>
        <w:rPr>
          <w:rFonts w:hint="eastAsia" w:ascii="宋体" w:hAnsi="宋体" w:cs="方正小标宋简体"/>
          <w:caps/>
          <w:sz w:val="36"/>
          <w:szCs w:val="36"/>
        </w:rPr>
        <w:t>售后服务方案及承诺</w:t>
      </w:r>
    </w:p>
    <w:p>
      <w:pPr>
        <w:pStyle w:val="58"/>
        <w:adjustRightInd w:val="0"/>
        <w:snapToGrid w:val="0"/>
        <w:spacing w:line="400" w:lineRule="exact"/>
        <w:jc w:val="left"/>
        <w:outlineLvl w:val="1"/>
        <w:rPr>
          <w:rFonts w:hAnsi="宋体" w:cs="宋体"/>
        </w:rPr>
      </w:pPr>
      <w:r>
        <w:rPr>
          <w:rFonts w:hAnsi="宋体"/>
          <w:sz w:val="32"/>
          <w:szCs w:val="32"/>
        </w:rPr>
        <w:br w:type="page"/>
      </w:r>
      <w:bookmarkStart w:id="34" w:name="_Toc477185320"/>
      <w:r>
        <w:rPr>
          <w:rFonts w:hint="eastAsia" w:hAnsi="宋体" w:cs="宋体"/>
        </w:rPr>
        <w:t>附件1</w:t>
      </w:r>
      <w:r>
        <w:rPr>
          <w:rFonts w:hAnsi="宋体" w:cs="宋体"/>
        </w:rPr>
        <w:t>8</w:t>
      </w:r>
      <w:r>
        <w:rPr>
          <w:rFonts w:hint="eastAsia" w:hAnsi="宋体" w:cs="宋体"/>
        </w:rPr>
        <w:t>：</w:t>
      </w:r>
      <w:bookmarkEnd w:id="34"/>
    </w:p>
    <w:p>
      <w:pPr>
        <w:snapToGrid w:val="0"/>
        <w:spacing w:line="400" w:lineRule="exact"/>
        <w:jc w:val="center"/>
        <w:rPr>
          <w:rFonts w:ascii="宋体" w:hAnsi="宋体" w:cs="Times New Roman"/>
          <w:caps/>
          <w:sz w:val="32"/>
          <w:szCs w:val="32"/>
        </w:rPr>
      </w:pPr>
    </w:p>
    <w:p>
      <w:pPr>
        <w:snapToGrid w:val="0"/>
        <w:spacing w:line="400" w:lineRule="exact"/>
        <w:jc w:val="center"/>
        <w:rPr>
          <w:rFonts w:ascii="宋体" w:hAnsi="宋体" w:cs="方正小标宋简体"/>
          <w:caps/>
          <w:sz w:val="36"/>
          <w:szCs w:val="36"/>
        </w:rPr>
      </w:pPr>
      <w:r>
        <w:rPr>
          <w:rFonts w:hint="eastAsia" w:ascii="宋体" w:hAnsi="宋体" w:cs="方正小标宋简体"/>
          <w:caps/>
          <w:sz w:val="36"/>
          <w:szCs w:val="36"/>
        </w:rPr>
        <w:t>投标人自行编写的技术文件</w:t>
      </w:r>
    </w:p>
    <w:p>
      <w:pPr>
        <w:snapToGrid w:val="0"/>
        <w:spacing w:line="400" w:lineRule="exact"/>
        <w:jc w:val="center"/>
        <w:rPr>
          <w:rFonts w:ascii="宋体" w:hAnsi="宋体" w:cs="Times New Roman"/>
          <w:sz w:val="28"/>
          <w:szCs w:val="28"/>
        </w:rPr>
      </w:pPr>
    </w:p>
    <w:p>
      <w:pPr>
        <w:snapToGrid w:val="0"/>
        <w:spacing w:line="400" w:lineRule="exact"/>
        <w:jc w:val="center"/>
        <w:rPr>
          <w:rFonts w:ascii="宋体" w:hAnsi="宋体" w:cs="Times New Roman"/>
          <w:sz w:val="28"/>
          <w:szCs w:val="28"/>
        </w:rPr>
      </w:pPr>
      <w:r>
        <w:rPr>
          <w:rFonts w:hint="eastAsia" w:ascii="宋体" w:hAnsi="宋体" w:cs="Times New Roman"/>
          <w:sz w:val="28"/>
          <w:szCs w:val="28"/>
        </w:rPr>
        <w:t>（不限于以下内容）</w:t>
      </w:r>
    </w:p>
    <w:p>
      <w:pPr>
        <w:snapToGrid w:val="0"/>
        <w:spacing w:line="400" w:lineRule="exact"/>
        <w:jc w:val="center"/>
        <w:rPr>
          <w:rFonts w:ascii="宋体" w:hAnsi="宋体" w:cs="Times New Roman"/>
          <w:sz w:val="28"/>
          <w:szCs w:val="28"/>
        </w:rPr>
      </w:pPr>
    </w:p>
    <w:p>
      <w:pPr>
        <w:snapToGrid w:val="0"/>
        <w:spacing w:line="400" w:lineRule="exact"/>
        <w:jc w:val="center"/>
        <w:rPr>
          <w:rFonts w:ascii="宋体" w:hAnsi="宋体" w:cs="Times New Roman"/>
          <w:sz w:val="28"/>
          <w:szCs w:val="28"/>
        </w:rPr>
      </w:pPr>
    </w:p>
    <w:p>
      <w:pPr>
        <w:pStyle w:val="35"/>
        <w:snapToGrid w:val="0"/>
        <w:spacing w:line="400" w:lineRule="exact"/>
        <w:ind w:firstLine="1080" w:firstLineChars="450"/>
        <w:jc w:val="both"/>
        <w:rPr>
          <w:rFonts w:ascii="宋体" w:hAnsi="宋体" w:cs="宋体"/>
        </w:rPr>
      </w:pPr>
      <w:r>
        <w:rPr>
          <w:rFonts w:ascii="宋体" w:hAnsi="宋体" w:cs="宋体"/>
        </w:rPr>
        <w:t>18</w:t>
      </w:r>
      <w:r>
        <w:rPr>
          <w:rFonts w:hint="eastAsia" w:ascii="宋体" w:hAnsi="宋体" w:cs="宋体"/>
        </w:rPr>
        <w:t>－</w:t>
      </w:r>
      <w:r>
        <w:rPr>
          <w:rFonts w:ascii="宋体" w:hAnsi="宋体" w:cs="宋体"/>
        </w:rPr>
        <w:t>1</w:t>
      </w:r>
      <w:r>
        <w:rPr>
          <w:rFonts w:hint="eastAsia" w:ascii="宋体" w:hAnsi="宋体" w:cs="宋体"/>
        </w:rPr>
        <w:t>货物主要技术指标和运行性能的详细描述</w:t>
      </w:r>
    </w:p>
    <w:p>
      <w:pPr>
        <w:pStyle w:val="35"/>
        <w:snapToGrid w:val="0"/>
        <w:spacing w:line="400" w:lineRule="exact"/>
        <w:ind w:firstLine="1080" w:firstLineChars="450"/>
        <w:jc w:val="both"/>
        <w:rPr>
          <w:rFonts w:ascii="宋体" w:hAnsi="宋体" w:cs="宋体"/>
        </w:rPr>
      </w:pPr>
      <w:r>
        <w:rPr>
          <w:rFonts w:ascii="宋体" w:hAnsi="宋体" w:cs="宋体"/>
        </w:rPr>
        <w:t>18</w:t>
      </w:r>
      <w:r>
        <w:rPr>
          <w:rFonts w:hint="eastAsia" w:ascii="宋体" w:hAnsi="宋体" w:cs="宋体"/>
        </w:rPr>
        <w:t>－</w:t>
      </w:r>
      <w:r>
        <w:rPr>
          <w:rFonts w:ascii="宋体" w:hAnsi="宋体" w:cs="宋体"/>
        </w:rPr>
        <w:t>2</w:t>
      </w:r>
      <w:r>
        <w:rPr>
          <w:rFonts w:hint="eastAsia" w:ascii="宋体" w:hAnsi="宋体" w:cs="宋体"/>
        </w:rPr>
        <w:t>关键部件明细表（包括品牌、制造厂家名称和国别）</w:t>
      </w:r>
    </w:p>
    <w:p>
      <w:pPr>
        <w:pStyle w:val="35"/>
        <w:snapToGrid w:val="0"/>
        <w:spacing w:line="400" w:lineRule="exact"/>
        <w:ind w:firstLine="1080" w:firstLineChars="450"/>
        <w:jc w:val="both"/>
        <w:rPr>
          <w:rFonts w:ascii="宋体" w:hAnsi="宋体" w:cs="宋体"/>
        </w:rPr>
      </w:pPr>
      <w:r>
        <w:rPr>
          <w:rFonts w:ascii="宋体" w:hAnsi="宋体" w:cs="宋体"/>
        </w:rPr>
        <w:t>18</w:t>
      </w:r>
      <w:r>
        <w:rPr>
          <w:rFonts w:hint="eastAsia" w:ascii="宋体" w:hAnsi="宋体" w:cs="宋体"/>
        </w:rPr>
        <w:t>－</w:t>
      </w:r>
      <w:r>
        <w:rPr>
          <w:rFonts w:ascii="宋体" w:hAnsi="宋体" w:cs="宋体"/>
        </w:rPr>
        <w:t>3</w:t>
      </w:r>
      <w:r>
        <w:rPr>
          <w:rFonts w:hint="eastAsia" w:ascii="宋体" w:hAnsi="宋体" w:cs="宋体"/>
        </w:rPr>
        <w:t>详细的交货清单</w:t>
      </w:r>
    </w:p>
    <w:p>
      <w:pPr>
        <w:pStyle w:val="35"/>
        <w:snapToGrid w:val="0"/>
        <w:spacing w:line="400" w:lineRule="exact"/>
        <w:ind w:firstLine="1080" w:firstLineChars="450"/>
        <w:jc w:val="both"/>
        <w:rPr>
          <w:rFonts w:ascii="宋体" w:hAnsi="宋体" w:cs="宋体"/>
        </w:rPr>
      </w:pPr>
      <w:r>
        <w:rPr>
          <w:rFonts w:ascii="宋体" w:hAnsi="宋体" w:cs="宋体"/>
        </w:rPr>
        <w:t>18</w:t>
      </w:r>
      <w:r>
        <w:rPr>
          <w:rFonts w:hint="eastAsia" w:ascii="宋体" w:hAnsi="宋体" w:cs="宋体"/>
        </w:rPr>
        <w:t>－</w:t>
      </w:r>
      <w:r>
        <w:rPr>
          <w:rFonts w:ascii="宋体" w:hAnsi="宋体" w:cs="宋体"/>
        </w:rPr>
        <w:t>4</w:t>
      </w:r>
      <w:r>
        <w:rPr>
          <w:rFonts w:hint="eastAsia" w:ascii="宋体" w:hAnsi="宋体" w:cs="宋体"/>
        </w:rPr>
        <w:t>技术需求点对点投标情况</w:t>
      </w:r>
    </w:p>
    <w:p>
      <w:pPr>
        <w:pStyle w:val="35"/>
        <w:snapToGrid w:val="0"/>
        <w:spacing w:line="400" w:lineRule="exact"/>
        <w:ind w:firstLine="1080" w:firstLineChars="450"/>
        <w:jc w:val="both"/>
        <w:rPr>
          <w:rFonts w:ascii="宋体" w:hAnsi="宋体" w:cs="宋体"/>
        </w:rPr>
      </w:pPr>
      <w:r>
        <w:rPr>
          <w:rFonts w:ascii="宋体" w:hAnsi="宋体" w:cs="宋体"/>
        </w:rPr>
        <w:t>18</w:t>
      </w:r>
      <w:r>
        <w:rPr>
          <w:rFonts w:hint="eastAsia" w:ascii="宋体" w:hAnsi="宋体" w:cs="宋体"/>
        </w:rPr>
        <w:t>－</w:t>
      </w:r>
      <w:r>
        <w:rPr>
          <w:rFonts w:ascii="宋体" w:hAnsi="宋体" w:cs="宋体"/>
        </w:rPr>
        <w:t>5</w:t>
      </w:r>
      <w:r>
        <w:rPr>
          <w:rFonts w:hint="eastAsia" w:ascii="宋体" w:hAnsi="宋体" w:cs="宋体"/>
        </w:rPr>
        <w:t>货物安装、验收标准</w:t>
      </w:r>
    </w:p>
    <w:p>
      <w:pPr>
        <w:pStyle w:val="35"/>
        <w:snapToGrid w:val="0"/>
        <w:spacing w:line="400" w:lineRule="exact"/>
        <w:ind w:firstLine="1080" w:firstLineChars="450"/>
        <w:jc w:val="both"/>
        <w:rPr>
          <w:rFonts w:ascii="宋体" w:hAnsi="宋体" w:cs="宋体"/>
        </w:rPr>
      </w:pPr>
      <w:r>
        <w:rPr>
          <w:rFonts w:ascii="宋体" w:hAnsi="宋体" w:cs="宋体"/>
        </w:rPr>
        <w:t>18</w:t>
      </w:r>
      <w:r>
        <w:rPr>
          <w:rFonts w:hint="eastAsia" w:ascii="宋体" w:hAnsi="宋体" w:cs="宋体"/>
        </w:rPr>
        <w:t>－</w:t>
      </w:r>
      <w:r>
        <w:rPr>
          <w:rFonts w:ascii="宋体" w:hAnsi="宋体" w:cs="宋体"/>
        </w:rPr>
        <w:t>6</w:t>
      </w:r>
      <w:r>
        <w:rPr>
          <w:rFonts w:hint="eastAsia" w:ascii="宋体" w:hAnsi="宋体" w:cs="宋体"/>
        </w:rPr>
        <w:t>项目进度表</w:t>
      </w:r>
    </w:p>
    <w:p>
      <w:pPr>
        <w:pStyle w:val="35"/>
        <w:snapToGrid w:val="0"/>
        <w:spacing w:line="400" w:lineRule="exact"/>
        <w:ind w:firstLine="1080" w:firstLineChars="450"/>
        <w:jc w:val="both"/>
        <w:rPr>
          <w:rFonts w:ascii="宋体" w:hAnsi="宋体" w:cs="宋体"/>
        </w:rPr>
      </w:pPr>
      <w:r>
        <w:rPr>
          <w:rFonts w:ascii="宋体" w:hAnsi="宋体" w:cs="宋体"/>
        </w:rPr>
        <w:t>18</w:t>
      </w:r>
      <w:r>
        <w:rPr>
          <w:rFonts w:hint="eastAsia" w:ascii="宋体" w:hAnsi="宋体" w:cs="宋体"/>
        </w:rPr>
        <w:t>－</w:t>
      </w:r>
      <w:r>
        <w:rPr>
          <w:rFonts w:ascii="宋体" w:hAnsi="宋体" w:cs="宋体"/>
        </w:rPr>
        <w:t>7</w:t>
      </w:r>
      <w:r>
        <w:rPr>
          <w:rFonts w:hint="eastAsia" w:ascii="宋体" w:hAnsi="宋体" w:cs="宋体"/>
        </w:rPr>
        <w:t>货物的来源地</w:t>
      </w:r>
    </w:p>
    <w:p>
      <w:pPr>
        <w:pStyle w:val="35"/>
        <w:snapToGrid w:val="0"/>
        <w:spacing w:line="400" w:lineRule="exact"/>
        <w:ind w:firstLine="1080" w:firstLineChars="450"/>
        <w:jc w:val="both"/>
        <w:rPr>
          <w:rFonts w:ascii="宋体" w:hAnsi="宋体" w:cs="宋体"/>
        </w:rPr>
      </w:pPr>
      <w:r>
        <w:rPr>
          <w:rFonts w:ascii="宋体" w:hAnsi="宋体" w:cs="宋体"/>
        </w:rPr>
        <w:t>18</w:t>
      </w:r>
      <w:r>
        <w:rPr>
          <w:rFonts w:hint="eastAsia" w:ascii="宋体" w:hAnsi="宋体" w:cs="宋体"/>
        </w:rPr>
        <w:t>－</w:t>
      </w:r>
      <w:r>
        <w:rPr>
          <w:rFonts w:ascii="宋体" w:hAnsi="宋体" w:cs="宋体"/>
        </w:rPr>
        <w:t>8</w:t>
      </w:r>
      <w:r>
        <w:rPr>
          <w:rFonts w:hint="eastAsia" w:ascii="宋体" w:hAnsi="宋体" w:cs="宋体"/>
        </w:rPr>
        <w:t>实施人员组织规划及参与人员简介</w:t>
      </w:r>
    </w:p>
    <w:p>
      <w:pPr>
        <w:snapToGrid w:val="0"/>
        <w:spacing w:line="400" w:lineRule="exact"/>
        <w:jc w:val="center"/>
        <w:rPr>
          <w:rFonts w:ascii="宋体" w:hAnsi="宋体" w:cs="Times New Roman"/>
          <w:sz w:val="32"/>
          <w:szCs w:val="32"/>
        </w:rPr>
      </w:pPr>
    </w:p>
    <w:p>
      <w:pPr>
        <w:pStyle w:val="58"/>
        <w:adjustRightInd w:val="0"/>
        <w:snapToGrid w:val="0"/>
        <w:spacing w:line="400" w:lineRule="exact"/>
        <w:jc w:val="left"/>
        <w:outlineLvl w:val="1"/>
        <w:rPr>
          <w:rFonts w:hAnsi="宋体" w:cs="宋体"/>
        </w:rPr>
      </w:pPr>
      <w:r>
        <w:rPr>
          <w:rFonts w:hAnsi="宋体" w:cs="宋体"/>
        </w:rPr>
        <w:br w:type="page"/>
      </w:r>
      <w:bookmarkStart w:id="35" w:name="_Toc477185321"/>
      <w:r>
        <w:rPr>
          <w:rFonts w:hint="eastAsia" w:hAnsi="宋体" w:cs="宋体"/>
        </w:rPr>
        <w:t>附件</w:t>
      </w:r>
      <w:r>
        <w:rPr>
          <w:rFonts w:hAnsi="宋体" w:cs="宋体"/>
        </w:rPr>
        <w:t>19</w:t>
      </w:r>
      <w:r>
        <w:rPr>
          <w:rFonts w:hint="eastAsia" w:hAnsi="宋体" w:cs="宋体"/>
        </w:rPr>
        <w:t>：</w:t>
      </w:r>
      <w:bookmarkEnd w:id="35"/>
    </w:p>
    <w:p>
      <w:pPr>
        <w:pStyle w:val="35"/>
        <w:snapToGrid w:val="0"/>
        <w:spacing w:line="400" w:lineRule="exact"/>
        <w:ind w:firstLine="0" w:firstLineChars="0"/>
        <w:jc w:val="center"/>
        <w:rPr>
          <w:rFonts w:ascii="宋体" w:hAnsi="宋体" w:cs="方正小标宋简体"/>
          <w:caps/>
          <w:sz w:val="32"/>
          <w:szCs w:val="32"/>
        </w:rPr>
      </w:pPr>
    </w:p>
    <w:p>
      <w:pPr>
        <w:snapToGrid w:val="0"/>
        <w:spacing w:line="400" w:lineRule="exact"/>
        <w:jc w:val="center"/>
        <w:rPr>
          <w:rFonts w:ascii="宋体" w:hAnsi="宋体" w:cs="方正小标宋简体"/>
          <w:caps/>
          <w:sz w:val="36"/>
          <w:szCs w:val="36"/>
        </w:rPr>
      </w:pPr>
      <w:r>
        <w:rPr>
          <w:rFonts w:hint="eastAsia" w:ascii="宋体" w:hAnsi="宋体" w:cs="方正小标宋简体"/>
          <w:caps/>
          <w:sz w:val="36"/>
          <w:szCs w:val="36"/>
        </w:rPr>
        <w:t>招标文件中要求提供</w:t>
      </w:r>
      <w:r>
        <w:rPr>
          <w:rFonts w:ascii="宋体" w:hAnsi="宋体" w:cs="方正小标宋简体"/>
          <w:caps/>
          <w:sz w:val="36"/>
          <w:szCs w:val="36"/>
        </w:rPr>
        <w:t>的其他文件</w:t>
      </w:r>
    </w:p>
    <w:p>
      <w:pPr>
        <w:rPr>
          <w:rFonts w:ascii="宋体" w:hAnsi="宋体"/>
        </w:rPr>
      </w:pPr>
    </w:p>
    <w:sectPr>
      <w:pgSz w:w="11906" w:h="16838"/>
      <w:pgMar w:top="1440" w:right="1797" w:bottom="1440" w:left="1797"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cs="Times New Roman"/>
      </w:rPr>
    </w:pPr>
  </w:p>
  <w:p/>
  <w:p>
    <w:pPr>
      <w:pStyle w:val="2"/>
      <w:framePr w:wrap="around" w:vAnchor="text" w:hAnchor="margin" w:xAlign="center" w:yAlign="top"/>
    </w:pPr>
    <w:r>
      <w:rPr>
        <w:rStyle w:val="27"/>
        <w:rFonts w:cs="Calibri"/>
      </w:rPr>
      <w:fldChar w:fldCharType="begin"/>
    </w:r>
    <w:r>
      <w:rPr>
        <w:rStyle w:val="27"/>
        <w:rFonts w:cs="Calibri"/>
      </w:rPr>
      <w:instrText xml:space="preserve"> PAGE </w:instrText>
    </w:r>
    <w:r>
      <w:rPr>
        <w:rFonts w:cs="Calibri"/>
        <w:sz w:val="24"/>
        <w:szCs w:val="24"/>
      </w:rPr>
      <w:instrText xml:space="preserve">1</w:instrText>
    </w:r>
    <w:r>
      <w:rPr>
        <w:rStyle w:val="27"/>
        <w:rFonts w:cs="Calibri"/>
      </w:rPr>
      <w:fldChar w:fldCharType="separate"/>
    </w:r>
    <w:r>
      <w:rPr>
        <w:rStyle w:val="27"/>
        <w:rFonts w:cs="Calibri"/>
      </w:rPr>
      <w:t>1</w:t>
    </w:r>
    <w:r>
      <w:rPr>
        <w:rStyle w:val="27"/>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5F92D"/>
    <w:multiLevelType w:val="singleLevel"/>
    <w:tmpl w:val="8945F92D"/>
    <w:lvl w:ilvl="0" w:tentative="0">
      <w:start w:val="1"/>
      <w:numFmt w:val="chineseCounting"/>
      <w:suff w:val="nothing"/>
      <w:lvlText w:val="%1、"/>
      <w:lvlJc w:val="left"/>
      <w:pPr>
        <w:ind w:left="0" w:firstLine="420"/>
      </w:pPr>
      <w:rPr>
        <w:rFonts w:hint="eastAsia"/>
        <w:b/>
        <w:bCs/>
      </w:rPr>
    </w:lvl>
  </w:abstractNum>
  <w:abstractNum w:abstractNumId="1">
    <w:nsid w:val="00000004"/>
    <w:multiLevelType w:val="multilevel"/>
    <w:tmpl w:val="00000004"/>
    <w:lvl w:ilvl="0" w:tentative="0">
      <w:start w:val="1"/>
      <w:numFmt w:val="chineseCountingThousand"/>
      <w:suff w:val="nothing"/>
      <w:lvlText w:val="第%1部分"/>
      <w:lvlJc w:val="center"/>
      <w:pPr>
        <w:ind w:left="-288" w:firstLine="288"/>
      </w:pPr>
      <w:rPr>
        <w:rFonts w:hint="eastAsia" w:cs="Times New Roman"/>
        <w:sz w:val="28"/>
        <w:szCs w:val="28"/>
      </w:rPr>
    </w:lvl>
    <w:lvl w:ilvl="1" w:tentative="0">
      <w:start w:val="1"/>
      <w:numFmt w:val="chineseCountingThousand"/>
      <w:pStyle w:val="34"/>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bCs/>
        <w:i w:val="0"/>
        <w:iCs w:val="0"/>
        <w:spacing w:val="0"/>
        <w:w w:val="100"/>
        <w:position w:val="0"/>
        <w:sz w:val="21"/>
        <w:szCs w:val="21"/>
      </w:rPr>
    </w:lvl>
    <w:lvl w:ilvl="3" w:tentative="0">
      <w:start w:val="1"/>
      <w:numFmt w:val="decimal"/>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2">
    <w:nsid w:val="0000000C"/>
    <w:multiLevelType w:val="multilevel"/>
    <w:tmpl w:val="0000000C"/>
    <w:lvl w:ilvl="0" w:tentative="0">
      <w:start w:val="1"/>
      <w:numFmt w:val="decimal"/>
      <w:pStyle w:val="43"/>
      <w:lvlText w:val="%1、"/>
      <w:lvlJc w:val="left"/>
      <w:pPr>
        <w:tabs>
          <w:tab w:val="left" w:pos="856"/>
        </w:tabs>
        <w:ind w:left="856" w:hanging="360"/>
      </w:pPr>
      <w:rPr>
        <w:rFonts w:hint="default" w:cs="Times New Roman"/>
      </w:rPr>
    </w:lvl>
    <w:lvl w:ilvl="1" w:tentative="0">
      <w:start w:val="1"/>
      <w:numFmt w:val="decimal"/>
      <w:lvlText w:val="%2."/>
      <w:lvlJc w:val="left"/>
      <w:pPr>
        <w:tabs>
          <w:tab w:val="left" w:pos="1635"/>
        </w:tabs>
        <w:ind w:left="1635" w:hanging="735"/>
      </w:pPr>
      <w:rPr>
        <w:rFonts w:hint="default" w:cs="Times New Roman"/>
      </w:rPr>
    </w:lvl>
    <w:lvl w:ilvl="2" w:tentative="0">
      <w:start w:val="4"/>
      <w:numFmt w:val="japaneseCounting"/>
      <w:lvlText w:val="%3、"/>
      <w:lvlJc w:val="left"/>
      <w:pPr>
        <w:tabs>
          <w:tab w:val="left" w:pos="1740"/>
        </w:tabs>
        <w:ind w:left="1740" w:hanging="420"/>
      </w:pPr>
      <w:rPr>
        <w:rFonts w:hint="default" w:cs="Times New Roman"/>
      </w:rPr>
    </w:lvl>
    <w:lvl w:ilvl="3" w:tentative="0">
      <w:start w:val="1"/>
      <w:numFmt w:val="decimal"/>
      <w:lvlText w:val="（%4）"/>
      <w:lvlJc w:val="left"/>
      <w:pPr>
        <w:tabs>
          <w:tab w:val="left" w:pos="2460"/>
        </w:tabs>
        <w:ind w:left="2460" w:hanging="720"/>
      </w:pPr>
      <w:rPr>
        <w:rFonts w:hint="default"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3">
    <w:nsid w:val="5DA4F0D5"/>
    <w:multiLevelType w:val="singleLevel"/>
    <w:tmpl w:val="5DA4F0D5"/>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我叫爱兵  -">
    <w15:presenceInfo w15:providerId="WPS Office" w15:userId="4295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oNotHyphenateCaps/>
  <w:drawingGridHorizontalSpacing w:val="120"/>
  <w:drawingGridVerticalSpacing w:val="163"/>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2YjAwZmI0MTExODEzZjAyZDE0YTU0YjEyNDY4YWQifQ=="/>
  </w:docVars>
  <w:rsids>
    <w:rsidRoot w:val="00172A27"/>
    <w:rsid w:val="00000797"/>
    <w:rsid w:val="00000847"/>
    <w:rsid w:val="000024A3"/>
    <w:rsid w:val="00004CC4"/>
    <w:rsid w:val="000064DB"/>
    <w:rsid w:val="00010109"/>
    <w:rsid w:val="0001118B"/>
    <w:rsid w:val="0001297A"/>
    <w:rsid w:val="00012E3E"/>
    <w:rsid w:val="00014C2B"/>
    <w:rsid w:val="00015009"/>
    <w:rsid w:val="000150A4"/>
    <w:rsid w:val="000167A3"/>
    <w:rsid w:val="000175BA"/>
    <w:rsid w:val="00017922"/>
    <w:rsid w:val="00022D5B"/>
    <w:rsid w:val="00023657"/>
    <w:rsid w:val="0002389A"/>
    <w:rsid w:val="00023C72"/>
    <w:rsid w:val="000246BD"/>
    <w:rsid w:val="00026ED3"/>
    <w:rsid w:val="00030D75"/>
    <w:rsid w:val="000315DC"/>
    <w:rsid w:val="0003345C"/>
    <w:rsid w:val="00033F22"/>
    <w:rsid w:val="000346E2"/>
    <w:rsid w:val="00035C94"/>
    <w:rsid w:val="00036D4E"/>
    <w:rsid w:val="000410BF"/>
    <w:rsid w:val="00043144"/>
    <w:rsid w:val="0004417D"/>
    <w:rsid w:val="00045FA7"/>
    <w:rsid w:val="00047970"/>
    <w:rsid w:val="00051610"/>
    <w:rsid w:val="000520D8"/>
    <w:rsid w:val="0005445F"/>
    <w:rsid w:val="00054FF2"/>
    <w:rsid w:val="000552F6"/>
    <w:rsid w:val="0005597B"/>
    <w:rsid w:val="00056CD6"/>
    <w:rsid w:val="00057626"/>
    <w:rsid w:val="00060BCC"/>
    <w:rsid w:val="00062387"/>
    <w:rsid w:val="000625FE"/>
    <w:rsid w:val="00063AA7"/>
    <w:rsid w:val="00064092"/>
    <w:rsid w:val="000658D3"/>
    <w:rsid w:val="00070F4B"/>
    <w:rsid w:val="0007447C"/>
    <w:rsid w:val="0007456B"/>
    <w:rsid w:val="00076DEA"/>
    <w:rsid w:val="00076FC6"/>
    <w:rsid w:val="000804F0"/>
    <w:rsid w:val="00080AF3"/>
    <w:rsid w:val="0008286F"/>
    <w:rsid w:val="000834B8"/>
    <w:rsid w:val="00084D0D"/>
    <w:rsid w:val="000906C2"/>
    <w:rsid w:val="00090E13"/>
    <w:rsid w:val="00090E28"/>
    <w:rsid w:val="00092FB3"/>
    <w:rsid w:val="000952D6"/>
    <w:rsid w:val="000953FD"/>
    <w:rsid w:val="00096422"/>
    <w:rsid w:val="00097812"/>
    <w:rsid w:val="000A050A"/>
    <w:rsid w:val="000A0A0E"/>
    <w:rsid w:val="000A0C93"/>
    <w:rsid w:val="000A224B"/>
    <w:rsid w:val="000A4EE3"/>
    <w:rsid w:val="000A5207"/>
    <w:rsid w:val="000A620A"/>
    <w:rsid w:val="000A7FF3"/>
    <w:rsid w:val="000B0766"/>
    <w:rsid w:val="000B13C2"/>
    <w:rsid w:val="000B1B0F"/>
    <w:rsid w:val="000B1B59"/>
    <w:rsid w:val="000B2BBA"/>
    <w:rsid w:val="000B4D5C"/>
    <w:rsid w:val="000B739F"/>
    <w:rsid w:val="000C3DBF"/>
    <w:rsid w:val="000C50AC"/>
    <w:rsid w:val="000C511D"/>
    <w:rsid w:val="000C5677"/>
    <w:rsid w:val="000D038F"/>
    <w:rsid w:val="000D3FF2"/>
    <w:rsid w:val="000D4242"/>
    <w:rsid w:val="000D5BCE"/>
    <w:rsid w:val="000D6D30"/>
    <w:rsid w:val="000D71EE"/>
    <w:rsid w:val="000D778C"/>
    <w:rsid w:val="000D7862"/>
    <w:rsid w:val="000E0D0F"/>
    <w:rsid w:val="000E372C"/>
    <w:rsid w:val="000E3B1A"/>
    <w:rsid w:val="000E40DA"/>
    <w:rsid w:val="000E46D3"/>
    <w:rsid w:val="000E5421"/>
    <w:rsid w:val="000E6266"/>
    <w:rsid w:val="000E6B37"/>
    <w:rsid w:val="000F05EF"/>
    <w:rsid w:val="000F0C41"/>
    <w:rsid w:val="000F2630"/>
    <w:rsid w:val="000F33BD"/>
    <w:rsid w:val="000F4061"/>
    <w:rsid w:val="000F5D90"/>
    <w:rsid w:val="000F6239"/>
    <w:rsid w:val="000F7D56"/>
    <w:rsid w:val="000F7F22"/>
    <w:rsid w:val="001025B3"/>
    <w:rsid w:val="00102C76"/>
    <w:rsid w:val="0010422D"/>
    <w:rsid w:val="001048DE"/>
    <w:rsid w:val="00104AF8"/>
    <w:rsid w:val="00106627"/>
    <w:rsid w:val="00106A0F"/>
    <w:rsid w:val="001071C8"/>
    <w:rsid w:val="00107BA0"/>
    <w:rsid w:val="0011045A"/>
    <w:rsid w:val="001104F1"/>
    <w:rsid w:val="00111884"/>
    <w:rsid w:val="00114F3B"/>
    <w:rsid w:val="0011691C"/>
    <w:rsid w:val="001169AC"/>
    <w:rsid w:val="00117A1D"/>
    <w:rsid w:val="00120B1A"/>
    <w:rsid w:val="001210A4"/>
    <w:rsid w:val="00123B39"/>
    <w:rsid w:val="001247DE"/>
    <w:rsid w:val="0013254E"/>
    <w:rsid w:val="00133DC4"/>
    <w:rsid w:val="001349E8"/>
    <w:rsid w:val="00135BEB"/>
    <w:rsid w:val="001404B7"/>
    <w:rsid w:val="00141505"/>
    <w:rsid w:val="001438DD"/>
    <w:rsid w:val="00146EDA"/>
    <w:rsid w:val="00150720"/>
    <w:rsid w:val="001508BE"/>
    <w:rsid w:val="00150A43"/>
    <w:rsid w:val="00151FB7"/>
    <w:rsid w:val="001522F3"/>
    <w:rsid w:val="001529BC"/>
    <w:rsid w:val="00152E82"/>
    <w:rsid w:val="00153811"/>
    <w:rsid w:val="00156D7D"/>
    <w:rsid w:val="001602DC"/>
    <w:rsid w:val="00160898"/>
    <w:rsid w:val="00160ACA"/>
    <w:rsid w:val="00162795"/>
    <w:rsid w:val="00164D54"/>
    <w:rsid w:val="0016570F"/>
    <w:rsid w:val="00166553"/>
    <w:rsid w:val="0017012D"/>
    <w:rsid w:val="00172A27"/>
    <w:rsid w:val="0017375B"/>
    <w:rsid w:val="00173BD8"/>
    <w:rsid w:val="001760A8"/>
    <w:rsid w:val="001764FA"/>
    <w:rsid w:val="00177415"/>
    <w:rsid w:val="00181250"/>
    <w:rsid w:val="001819E8"/>
    <w:rsid w:val="00183796"/>
    <w:rsid w:val="00186A7E"/>
    <w:rsid w:val="001876F7"/>
    <w:rsid w:val="00190EC0"/>
    <w:rsid w:val="0019114F"/>
    <w:rsid w:val="0019136A"/>
    <w:rsid w:val="0019165F"/>
    <w:rsid w:val="0019608B"/>
    <w:rsid w:val="001A6018"/>
    <w:rsid w:val="001A70C5"/>
    <w:rsid w:val="001A75BE"/>
    <w:rsid w:val="001B035B"/>
    <w:rsid w:val="001B17E8"/>
    <w:rsid w:val="001B2BA0"/>
    <w:rsid w:val="001B4111"/>
    <w:rsid w:val="001C01A1"/>
    <w:rsid w:val="001C088E"/>
    <w:rsid w:val="001C155A"/>
    <w:rsid w:val="001C1658"/>
    <w:rsid w:val="001C1D1C"/>
    <w:rsid w:val="001C2914"/>
    <w:rsid w:val="001C31D4"/>
    <w:rsid w:val="001C447D"/>
    <w:rsid w:val="001C4791"/>
    <w:rsid w:val="001C4AF0"/>
    <w:rsid w:val="001C6090"/>
    <w:rsid w:val="001C609F"/>
    <w:rsid w:val="001C6700"/>
    <w:rsid w:val="001D192E"/>
    <w:rsid w:val="001D23C8"/>
    <w:rsid w:val="001D4012"/>
    <w:rsid w:val="001D4B7C"/>
    <w:rsid w:val="001D5037"/>
    <w:rsid w:val="001D683E"/>
    <w:rsid w:val="001D6926"/>
    <w:rsid w:val="001E0234"/>
    <w:rsid w:val="001E049C"/>
    <w:rsid w:val="001E14EA"/>
    <w:rsid w:val="001E18F6"/>
    <w:rsid w:val="001E1A29"/>
    <w:rsid w:val="001E22CA"/>
    <w:rsid w:val="001E33ED"/>
    <w:rsid w:val="001E4CC3"/>
    <w:rsid w:val="001E5F39"/>
    <w:rsid w:val="001E7430"/>
    <w:rsid w:val="001F36AB"/>
    <w:rsid w:val="001F5597"/>
    <w:rsid w:val="001F666B"/>
    <w:rsid w:val="001F7010"/>
    <w:rsid w:val="00202B2D"/>
    <w:rsid w:val="00203D3D"/>
    <w:rsid w:val="002041A8"/>
    <w:rsid w:val="002052E6"/>
    <w:rsid w:val="00210814"/>
    <w:rsid w:val="00212038"/>
    <w:rsid w:val="00212FCD"/>
    <w:rsid w:val="00214D1B"/>
    <w:rsid w:val="00214F4E"/>
    <w:rsid w:val="0021681F"/>
    <w:rsid w:val="00216BAC"/>
    <w:rsid w:val="00221EED"/>
    <w:rsid w:val="00223975"/>
    <w:rsid w:val="0022531C"/>
    <w:rsid w:val="0023097C"/>
    <w:rsid w:val="00231773"/>
    <w:rsid w:val="00231C41"/>
    <w:rsid w:val="00236A51"/>
    <w:rsid w:val="002417BE"/>
    <w:rsid w:val="00243672"/>
    <w:rsid w:val="00245D8D"/>
    <w:rsid w:val="00246F8C"/>
    <w:rsid w:val="0025025B"/>
    <w:rsid w:val="00250FC7"/>
    <w:rsid w:val="0025348C"/>
    <w:rsid w:val="002576CA"/>
    <w:rsid w:val="00260A51"/>
    <w:rsid w:val="00260F4D"/>
    <w:rsid w:val="00264C37"/>
    <w:rsid w:val="00270474"/>
    <w:rsid w:val="00270BE1"/>
    <w:rsid w:val="00270DE9"/>
    <w:rsid w:val="00270EB4"/>
    <w:rsid w:val="00275AB5"/>
    <w:rsid w:val="00277331"/>
    <w:rsid w:val="0027748C"/>
    <w:rsid w:val="00281C51"/>
    <w:rsid w:val="00282413"/>
    <w:rsid w:val="0028244B"/>
    <w:rsid w:val="00283624"/>
    <w:rsid w:val="00283BEE"/>
    <w:rsid w:val="00291008"/>
    <w:rsid w:val="00292CEE"/>
    <w:rsid w:val="00292D5F"/>
    <w:rsid w:val="00293155"/>
    <w:rsid w:val="002932D9"/>
    <w:rsid w:val="002942DB"/>
    <w:rsid w:val="00294D61"/>
    <w:rsid w:val="002965A0"/>
    <w:rsid w:val="00297F4D"/>
    <w:rsid w:val="002A1B03"/>
    <w:rsid w:val="002A2B3A"/>
    <w:rsid w:val="002A43F1"/>
    <w:rsid w:val="002A73FA"/>
    <w:rsid w:val="002B057E"/>
    <w:rsid w:val="002B0945"/>
    <w:rsid w:val="002B29DB"/>
    <w:rsid w:val="002B5D7E"/>
    <w:rsid w:val="002B68E0"/>
    <w:rsid w:val="002C0257"/>
    <w:rsid w:val="002C12E9"/>
    <w:rsid w:val="002C336D"/>
    <w:rsid w:val="002C442B"/>
    <w:rsid w:val="002C6305"/>
    <w:rsid w:val="002D009C"/>
    <w:rsid w:val="002D14AF"/>
    <w:rsid w:val="002D290B"/>
    <w:rsid w:val="002D5E22"/>
    <w:rsid w:val="002E0B16"/>
    <w:rsid w:val="002E0C95"/>
    <w:rsid w:val="002E120F"/>
    <w:rsid w:val="002E20AB"/>
    <w:rsid w:val="002E2F2B"/>
    <w:rsid w:val="002E4D4A"/>
    <w:rsid w:val="002E57CB"/>
    <w:rsid w:val="002E764B"/>
    <w:rsid w:val="002E7C35"/>
    <w:rsid w:val="002E7FE6"/>
    <w:rsid w:val="002F4BA9"/>
    <w:rsid w:val="002F5D8C"/>
    <w:rsid w:val="002F6591"/>
    <w:rsid w:val="002F6A7D"/>
    <w:rsid w:val="002F6E64"/>
    <w:rsid w:val="002F7DC4"/>
    <w:rsid w:val="003016D1"/>
    <w:rsid w:val="00302083"/>
    <w:rsid w:val="0030358A"/>
    <w:rsid w:val="003064DD"/>
    <w:rsid w:val="00307273"/>
    <w:rsid w:val="0030759B"/>
    <w:rsid w:val="003109DE"/>
    <w:rsid w:val="00311B48"/>
    <w:rsid w:val="0031243B"/>
    <w:rsid w:val="00312AEB"/>
    <w:rsid w:val="00312F25"/>
    <w:rsid w:val="003204D3"/>
    <w:rsid w:val="00325E88"/>
    <w:rsid w:val="00327D5A"/>
    <w:rsid w:val="00330E9A"/>
    <w:rsid w:val="00330FB9"/>
    <w:rsid w:val="00332986"/>
    <w:rsid w:val="00336325"/>
    <w:rsid w:val="003366B4"/>
    <w:rsid w:val="00340A60"/>
    <w:rsid w:val="003422AB"/>
    <w:rsid w:val="00342BCC"/>
    <w:rsid w:val="00346BB6"/>
    <w:rsid w:val="00347B7F"/>
    <w:rsid w:val="00347F8E"/>
    <w:rsid w:val="003505F0"/>
    <w:rsid w:val="0035367A"/>
    <w:rsid w:val="00353EA2"/>
    <w:rsid w:val="0035489E"/>
    <w:rsid w:val="003569F2"/>
    <w:rsid w:val="00357EDC"/>
    <w:rsid w:val="00360367"/>
    <w:rsid w:val="0036056A"/>
    <w:rsid w:val="003610DC"/>
    <w:rsid w:val="0036255B"/>
    <w:rsid w:val="00365FA2"/>
    <w:rsid w:val="00370290"/>
    <w:rsid w:val="00374119"/>
    <w:rsid w:val="003744DE"/>
    <w:rsid w:val="00377882"/>
    <w:rsid w:val="00380CEA"/>
    <w:rsid w:val="00381430"/>
    <w:rsid w:val="00382A7F"/>
    <w:rsid w:val="00384248"/>
    <w:rsid w:val="003867DF"/>
    <w:rsid w:val="00392D4C"/>
    <w:rsid w:val="00397686"/>
    <w:rsid w:val="003A055E"/>
    <w:rsid w:val="003A0671"/>
    <w:rsid w:val="003A089C"/>
    <w:rsid w:val="003A0AE5"/>
    <w:rsid w:val="003A0B22"/>
    <w:rsid w:val="003A3E64"/>
    <w:rsid w:val="003A40CB"/>
    <w:rsid w:val="003A47BA"/>
    <w:rsid w:val="003A481E"/>
    <w:rsid w:val="003A4941"/>
    <w:rsid w:val="003A52CD"/>
    <w:rsid w:val="003A53B0"/>
    <w:rsid w:val="003B5197"/>
    <w:rsid w:val="003B691E"/>
    <w:rsid w:val="003B6E36"/>
    <w:rsid w:val="003B72EE"/>
    <w:rsid w:val="003B75EB"/>
    <w:rsid w:val="003C1B59"/>
    <w:rsid w:val="003C290C"/>
    <w:rsid w:val="003C2C4C"/>
    <w:rsid w:val="003C3624"/>
    <w:rsid w:val="003C476D"/>
    <w:rsid w:val="003C4E1E"/>
    <w:rsid w:val="003C563B"/>
    <w:rsid w:val="003D1B93"/>
    <w:rsid w:val="003D25ED"/>
    <w:rsid w:val="003D26C6"/>
    <w:rsid w:val="003D314B"/>
    <w:rsid w:val="003D5C93"/>
    <w:rsid w:val="003D6975"/>
    <w:rsid w:val="003E276B"/>
    <w:rsid w:val="003E4A14"/>
    <w:rsid w:val="003E5FA2"/>
    <w:rsid w:val="003E694A"/>
    <w:rsid w:val="003F03AB"/>
    <w:rsid w:val="003F06DB"/>
    <w:rsid w:val="003F1110"/>
    <w:rsid w:val="003F262B"/>
    <w:rsid w:val="003F2FAF"/>
    <w:rsid w:val="003F321B"/>
    <w:rsid w:val="003F51E0"/>
    <w:rsid w:val="003F69A6"/>
    <w:rsid w:val="003F724B"/>
    <w:rsid w:val="00401F36"/>
    <w:rsid w:val="004034C1"/>
    <w:rsid w:val="00405365"/>
    <w:rsid w:val="0040550A"/>
    <w:rsid w:val="00406004"/>
    <w:rsid w:val="0040629D"/>
    <w:rsid w:val="00412C27"/>
    <w:rsid w:val="00413B7E"/>
    <w:rsid w:val="00414096"/>
    <w:rsid w:val="00414CC0"/>
    <w:rsid w:val="004157C4"/>
    <w:rsid w:val="00415D2F"/>
    <w:rsid w:val="0041693B"/>
    <w:rsid w:val="00417452"/>
    <w:rsid w:val="00417A37"/>
    <w:rsid w:val="00421037"/>
    <w:rsid w:val="00424AF8"/>
    <w:rsid w:val="00424B45"/>
    <w:rsid w:val="00430352"/>
    <w:rsid w:val="0043090D"/>
    <w:rsid w:val="00432108"/>
    <w:rsid w:val="00432B63"/>
    <w:rsid w:val="00434F5F"/>
    <w:rsid w:val="004351A6"/>
    <w:rsid w:val="00437F15"/>
    <w:rsid w:val="004438C7"/>
    <w:rsid w:val="00444DD6"/>
    <w:rsid w:val="00446393"/>
    <w:rsid w:val="0045039C"/>
    <w:rsid w:val="00450B89"/>
    <w:rsid w:val="0045422B"/>
    <w:rsid w:val="00454265"/>
    <w:rsid w:val="0045515D"/>
    <w:rsid w:val="00455539"/>
    <w:rsid w:val="004569FD"/>
    <w:rsid w:val="00457ACA"/>
    <w:rsid w:val="00457CC9"/>
    <w:rsid w:val="00462482"/>
    <w:rsid w:val="00462D7E"/>
    <w:rsid w:val="00463D9C"/>
    <w:rsid w:val="004658FF"/>
    <w:rsid w:val="00466732"/>
    <w:rsid w:val="004672B0"/>
    <w:rsid w:val="0047077C"/>
    <w:rsid w:val="00470A1A"/>
    <w:rsid w:val="00473D06"/>
    <w:rsid w:val="00474387"/>
    <w:rsid w:val="0047462F"/>
    <w:rsid w:val="0048007A"/>
    <w:rsid w:val="004807AC"/>
    <w:rsid w:val="00483B00"/>
    <w:rsid w:val="004843E7"/>
    <w:rsid w:val="0048581F"/>
    <w:rsid w:val="00485836"/>
    <w:rsid w:val="00485FB7"/>
    <w:rsid w:val="00491135"/>
    <w:rsid w:val="004918F7"/>
    <w:rsid w:val="0049207B"/>
    <w:rsid w:val="00494290"/>
    <w:rsid w:val="00496AA5"/>
    <w:rsid w:val="004A26EC"/>
    <w:rsid w:val="004A2D48"/>
    <w:rsid w:val="004A3245"/>
    <w:rsid w:val="004A49AC"/>
    <w:rsid w:val="004A7006"/>
    <w:rsid w:val="004B058F"/>
    <w:rsid w:val="004B233C"/>
    <w:rsid w:val="004B3D3F"/>
    <w:rsid w:val="004B4023"/>
    <w:rsid w:val="004B4EFC"/>
    <w:rsid w:val="004B72B8"/>
    <w:rsid w:val="004C2980"/>
    <w:rsid w:val="004C5C46"/>
    <w:rsid w:val="004C6F6B"/>
    <w:rsid w:val="004D0660"/>
    <w:rsid w:val="004D0750"/>
    <w:rsid w:val="004D0EA5"/>
    <w:rsid w:val="004D2403"/>
    <w:rsid w:val="004D3D7D"/>
    <w:rsid w:val="004D54B2"/>
    <w:rsid w:val="004D5A99"/>
    <w:rsid w:val="004E1116"/>
    <w:rsid w:val="004E7ACF"/>
    <w:rsid w:val="004F1DF1"/>
    <w:rsid w:val="004F242A"/>
    <w:rsid w:val="004F29DD"/>
    <w:rsid w:val="004F39B8"/>
    <w:rsid w:val="004F5E33"/>
    <w:rsid w:val="004F65BC"/>
    <w:rsid w:val="004F6AF1"/>
    <w:rsid w:val="004F7369"/>
    <w:rsid w:val="004F7FD8"/>
    <w:rsid w:val="0050062C"/>
    <w:rsid w:val="00500DB2"/>
    <w:rsid w:val="00501576"/>
    <w:rsid w:val="00501820"/>
    <w:rsid w:val="00501AEF"/>
    <w:rsid w:val="005026BE"/>
    <w:rsid w:val="00502A21"/>
    <w:rsid w:val="00503557"/>
    <w:rsid w:val="00503B33"/>
    <w:rsid w:val="00503B8B"/>
    <w:rsid w:val="0051075A"/>
    <w:rsid w:val="00511CF0"/>
    <w:rsid w:val="00511E9C"/>
    <w:rsid w:val="00514E6F"/>
    <w:rsid w:val="005157CA"/>
    <w:rsid w:val="00516C35"/>
    <w:rsid w:val="00520920"/>
    <w:rsid w:val="00520E8F"/>
    <w:rsid w:val="005216A3"/>
    <w:rsid w:val="00523B4D"/>
    <w:rsid w:val="0052522B"/>
    <w:rsid w:val="00525C66"/>
    <w:rsid w:val="00526013"/>
    <w:rsid w:val="00527AE3"/>
    <w:rsid w:val="005311A9"/>
    <w:rsid w:val="005334B6"/>
    <w:rsid w:val="0053540C"/>
    <w:rsid w:val="005354ED"/>
    <w:rsid w:val="00537CA8"/>
    <w:rsid w:val="0054236E"/>
    <w:rsid w:val="005453B8"/>
    <w:rsid w:val="0054583A"/>
    <w:rsid w:val="00545AAF"/>
    <w:rsid w:val="00545F16"/>
    <w:rsid w:val="00547C52"/>
    <w:rsid w:val="005507B9"/>
    <w:rsid w:val="00551C70"/>
    <w:rsid w:val="005525ED"/>
    <w:rsid w:val="00553074"/>
    <w:rsid w:val="00555AD6"/>
    <w:rsid w:val="00560FF3"/>
    <w:rsid w:val="0056111D"/>
    <w:rsid w:val="00561574"/>
    <w:rsid w:val="00565E8F"/>
    <w:rsid w:val="00567385"/>
    <w:rsid w:val="00567CF4"/>
    <w:rsid w:val="0057541C"/>
    <w:rsid w:val="005765BA"/>
    <w:rsid w:val="00576AAD"/>
    <w:rsid w:val="00580062"/>
    <w:rsid w:val="00581F56"/>
    <w:rsid w:val="00583165"/>
    <w:rsid w:val="005836C8"/>
    <w:rsid w:val="00585068"/>
    <w:rsid w:val="005857A6"/>
    <w:rsid w:val="00587A91"/>
    <w:rsid w:val="00592639"/>
    <w:rsid w:val="00592FFA"/>
    <w:rsid w:val="00594D1B"/>
    <w:rsid w:val="00597630"/>
    <w:rsid w:val="005A4585"/>
    <w:rsid w:val="005A4719"/>
    <w:rsid w:val="005A51D8"/>
    <w:rsid w:val="005A609C"/>
    <w:rsid w:val="005A7262"/>
    <w:rsid w:val="005A7C51"/>
    <w:rsid w:val="005B1170"/>
    <w:rsid w:val="005B12AF"/>
    <w:rsid w:val="005B1318"/>
    <w:rsid w:val="005B4035"/>
    <w:rsid w:val="005B47BC"/>
    <w:rsid w:val="005B56EA"/>
    <w:rsid w:val="005C0C5D"/>
    <w:rsid w:val="005C1FD4"/>
    <w:rsid w:val="005C243F"/>
    <w:rsid w:val="005C2F7B"/>
    <w:rsid w:val="005C3D11"/>
    <w:rsid w:val="005C3FC9"/>
    <w:rsid w:val="005C6994"/>
    <w:rsid w:val="005D06D1"/>
    <w:rsid w:val="005D1360"/>
    <w:rsid w:val="005D2DEC"/>
    <w:rsid w:val="005D2F4B"/>
    <w:rsid w:val="005D41B4"/>
    <w:rsid w:val="005D4B33"/>
    <w:rsid w:val="005D5B1A"/>
    <w:rsid w:val="005D67B9"/>
    <w:rsid w:val="005E0866"/>
    <w:rsid w:val="005E0A30"/>
    <w:rsid w:val="005E1089"/>
    <w:rsid w:val="005F3E7D"/>
    <w:rsid w:val="005F4A9C"/>
    <w:rsid w:val="005F4B58"/>
    <w:rsid w:val="005F6AEA"/>
    <w:rsid w:val="005F771E"/>
    <w:rsid w:val="005F77ED"/>
    <w:rsid w:val="006008C1"/>
    <w:rsid w:val="00600B00"/>
    <w:rsid w:val="006019C6"/>
    <w:rsid w:val="00601FCF"/>
    <w:rsid w:val="00602A24"/>
    <w:rsid w:val="00602E38"/>
    <w:rsid w:val="00603973"/>
    <w:rsid w:val="00603C19"/>
    <w:rsid w:val="00604C8D"/>
    <w:rsid w:val="0060518A"/>
    <w:rsid w:val="00606652"/>
    <w:rsid w:val="0060740A"/>
    <w:rsid w:val="00607873"/>
    <w:rsid w:val="0061068D"/>
    <w:rsid w:val="00610790"/>
    <w:rsid w:val="006110ED"/>
    <w:rsid w:val="00611CC2"/>
    <w:rsid w:val="00614128"/>
    <w:rsid w:val="00614D10"/>
    <w:rsid w:val="00615D0C"/>
    <w:rsid w:val="006172C9"/>
    <w:rsid w:val="00617AFA"/>
    <w:rsid w:val="00620088"/>
    <w:rsid w:val="006353D3"/>
    <w:rsid w:val="006358A7"/>
    <w:rsid w:val="00637974"/>
    <w:rsid w:val="0064071D"/>
    <w:rsid w:val="0064221A"/>
    <w:rsid w:val="00645D10"/>
    <w:rsid w:val="00646A75"/>
    <w:rsid w:val="006502A3"/>
    <w:rsid w:val="006505AC"/>
    <w:rsid w:val="00651CDD"/>
    <w:rsid w:val="0065239C"/>
    <w:rsid w:val="006525D2"/>
    <w:rsid w:val="006547EB"/>
    <w:rsid w:val="00654A5A"/>
    <w:rsid w:val="00655FD0"/>
    <w:rsid w:val="00656210"/>
    <w:rsid w:val="00656D32"/>
    <w:rsid w:val="00663B23"/>
    <w:rsid w:val="006646BB"/>
    <w:rsid w:val="0066492E"/>
    <w:rsid w:val="00665FC7"/>
    <w:rsid w:val="0066670F"/>
    <w:rsid w:val="0066679B"/>
    <w:rsid w:val="006669EE"/>
    <w:rsid w:val="0066755A"/>
    <w:rsid w:val="0067159C"/>
    <w:rsid w:val="00672550"/>
    <w:rsid w:val="00672703"/>
    <w:rsid w:val="0067540A"/>
    <w:rsid w:val="00675A55"/>
    <w:rsid w:val="00675EEC"/>
    <w:rsid w:val="0067622E"/>
    <w:rsid w:val="0068312B"/>
    <w:rsid w:val="006831B0"/>
    <w:rsid w:val="0068558C"/>
    <w:rsid w:val="0068683E"/>
    <w:rsid w:val="00687ADE"/>
    <w:rsid w:val="00687F21"/>
    <w:rsid w:val="00690E28"/>
    <w:rsid w:val="00692E17"/>
    <w:rsid w:val="0069457D"/>
    <w:rsid w:val="006951A2"/>
    <w:rsid w:val="00695CB3"/>
    <w:rsid w:val="00696608"/>
    <w:rsid w:val="00697D94"/>
    <w:rsid w:val="006A03E2"/>
    <w:rsid w:val="006A0734"/>
    <w:rsid w:val="006A079C"/>
    <w:rsid w:val="006A1BA0"/>
    <w:rsid w:val="006A1E89"/>
    <w:rsid w:val="006A2C5D"/>
    <w:rsid w:val="006A575D"/>
    <w:rsid w:val="006A617F"/>
    <w:rsid w:val="006A68D9"/>
    <w:rsid w:val="006B24D1"/>
    <w:rsid w:val="006B357D"/>
    <w:rsid w:val="006B7678"/>
    <w:rsid w:val="006B7E5B"/>
    <w:rsid w:val="006C0B51"/>
    <w:rsid w:val="006C0C20"/>
    <w:rsid w:val="006C0E81"/>
    <w:rsid w:val="006C1579"/>
    <w:rsid w:val="006C2A65"/>
    <w:rsid w:val="006C388E"/>
    <w:rsid w:val="006C4073"/>
    <w:rsid w:val="006C72E0"/>
    <w:rsid w:val="006D246A"/>
    <w:rsid w:val="006D3751"/>
    <w:rsid w:val="006E7111"/>
    <w:rsid w:val="006E72C3"/>
    <w:rsid w:val="006F03DF"/>
    <w:rsid w:val="006F09A8"/>
    <w:rsid w:val="006F0C9D"/>
    <w:rsid w:val="006F1FBD"/>
    <w:rsid w:val="006F43AF"/>
    <w:rsid w:val="006F614F"/>
    <w:rsid w:val="007000AF"/>
    <w:rsid w:val="007007A6"/>
    <w:rsid w:val="0070281F"/>
    <w:rsid w:val="0070335E"/>
    <w:rsid w:val="00703735"/>
    <w:rsid w:val="00704BDD"/>
    <w:rsid w:val="00704E5C"/>
    <w:rsid w:val="00705390"/>
    <w:rsid w:val="00705963"/>
    <w:rsid w:val="0070692B"/>
    <w:rsid w:val="007151E9"/>
    <w:rsid w:val="0071576E"/>
    <w:rsid w:val="00716072"/>
    <w:rsid w:val="00716AAB"/>
    <w:rsid w:val="0071763F"/>
    <w:rsid w:val="0072039B"/>
    <w:rsid w:val="00720802"/>
    <w:rsid w:val="00720BA1"/>
    <w:rsid w:val="007210AB"/>
    <w:rsid w:val="0072248E"/>
    <w:rsid w:val="007240C9"/>
    <w:rsid w:val="007245D4"/>
    <w:rsid w:val="00726281"/>
    <w:rsid w:val="00726300"/>
    <w:rsid w:val="00726496"/>
    <w:rsid w:val="00727340"/>
    <w:rsid w:val="0073020B"/>
    <w:rsid w:val="0073037E"/>
    <w:rsid w:val="0073232D"/>
    <w:rsid w:val="00734158"/>
    <w:rsid w:val="007350CD"/>
    <w:rsid w:val="007352CD"/>
    <w:rsid w:val="00736EFF"/>
    <w:rsid w:val="00737844"/>
    <w:rsid w:val="00740535"/>
    <w:rsid w:val="0074434A"/>
    <w:rsid w:val="00744BBD"/>
    <w:rsid w:val="00745F90"/>
    <w:rsid w:val="007473EA"/>
    <w:rsid w:val="00750067"/>
    <w:rsid w:val="00753CCE"/>
    <w:rsid w:val="007542E2"/>
    <w:rsid w:val="00756EBB"/>
    <w:rsid w:val="00760A4D"/>
    <w:rsid w:val="007629B7"/>
    <w:rsid w:val="00766138"/>
    <w:rsid w:val="007672BD"/>
    <w:rsid w:val="00767692"/>
    <w:rsid w:val="00767E38"/>
    <w:rsid w:val="00770317"/>
    <w:rsid w:val="007714B7"/>
    <w:rsid w:val="007730EE"/>
    <w:rsid w:val="00774AC1"/>
    <w:rsid w:val="00777789"/>
    <w:rsid w:val="00781D20"/>
    <w:rsid w:val="0078263F"/>
    <w:rsid w:val="007828D5"/>
    <w:rsid w:val="00782BF6"/>
    <w:rsid w:val="00783B6D"/>
    <w:rsid w:val="00784648"/>
    <w:rsid w:val="007904D0"/>
    <w:rsid w:val="007918EE"/>
    <w:rsid w:val="00791DA1"/>
    <w:rsid w:val="007920EB"/>
    <w:rsid w:val="00795BCE"/>
    <w:rsid w:val="00795E23"/>
    <w:rsid w:val="007964B3"/>
    <w:rsid w:val="007969A8"/>
    <w:rsid w:val="007971B4"/>
    <w:rsid w:val="00797282"/>
    <w:rsid w:val="0079740D"/>
    <w:rsid w:val="007A2614"/>
    <w:rsid w:val="007A4617"/>
    <w:rsid w:val="007A5B55"/>
    <w:rsid w:val="007B1C25"/>
    <w:rsid w:val="007B2BE4"/>
    <w:rsid w:val="007B2D58"/>
    <w:rsid w:val="007B69CE"/>
    <w:rsid w:val="007C08C1"/>
    <w:rsid w:val="007C2D36"/>
    <w:rsid w:val="007C318E"/>
    <w:rsid w:val="007C41CA"/>
    <w:rsid w:val="007C5127"/>
    <w:rsid w:val="007C58CE"/>
    <w:rsid w:val="007C7E78"/>
    <w:rsid w:val="007C7EC1"/>
    <w:rsid w:val="007D0973"/>
    <w:rsid w:val="007D552E"/>
    <w:rsid w:val="007E18C6"/>
    <w:rsid w:val="007E267E"/>
    <w:rsid w:val="007E3006"/>
    <w:rsid w:val="007E37F4"/>
    <w:rsid w:val="007E4BC9"/>
    <w:rsid w:val="007E4EC1"/>
    <w:rsid w:val="007E506E"/>
    <w:rsid w:val="007E637B"/>
    <w:rsid w:val="007E7120"/>
    <w:rsid w:val="007E7953"/>
    <w:rsid w:val="007F071A"/>
    <w:rsid w:val="007F131D"/>
    <w:rsid w:val="007F28BC"/>
    <w:rsid w:val="007F351B"/>
    <w:rsid w:val="007F446E"/>
    <w:rsid w:val="007F6E4C"/>
    <w:rsid w:val="007F72BA"/>
    <w:rsid w:val="008009E2"/>
    <w:rsid w:val="00800BA9"/>
    <w:rsid w:val="00803E07"/>
    <w:rsid w:val="008061C0"/>
    <w:rsid w:val="00807059"/>
    <w:rsid w:val="0081327A"/>
    <w:rsid w:val="00814BE9"/>
    <w:rsid w:val="008200AE"/>
    <w:rsid w:val="0082431E"/>
    <w:rsid w:val="008262E3"/>
    <w:rsid w:val="00826EAE"/>
    <w:rsid w:val="00832668"/>
    <w:rsid w:val="008362FE"/>
    <w:rsid w:val="00837541"/>
    <w:rsid w:val="008416E4"/>
    <w:rsid w:val="0084340E"/>
    <w:rsid w:val="00844C70"/>
    <w:rsid w:val="00844C72"/>
    <w:rsid w:val="00845BF6"/>
    <w:rsid w:val="00846865"/>
    <w:rsid w:val="00846C67"/>
    <w:rsid w:val="00851FEA"/>
    <w:rsid w:val="00852C0F"/>
    <w:rsid w:val="00854545"/>
    <w:rsid w:val="008548A5"/>
    <w:rsid w:val="008564AB"/>
    <w:rsid w:val="008576D0"/>
    <w:rsid w:val="0086068C"/>
    <w:rsid w:val="0086069A"/>
    <w:rsid w:val="00861F50"/>
    <w:rsid w:val="00862544"/>
    <w:rsid w:val="0086380C"/>
    <w:rsid w:val="00864000"/>
    <w:rsid w:val="00864D6B"/>
    <w:rsid w:val="00864EAD"/>
    <w:rsid w:val="00865140"/>
    <w:rsid w:val="00867E13"/>
    <w:rsid w:val="00870ED3"/>
    <w:rsid w:val="00870F7F"/>
    <w:rsid w:val="0087327E"/>
    <w:rsid w:val="00874719"/>
    <w:rsid w:val="0087484F"/>
    <w:rsid w:val="008752A0"/>
    <w:rsid w:val="00875957"/>
    <w:rsid w:val="00875E04"/>
    <w:rsid w:val="00876FC2"/>
    <w:rsid w:val="008771EA"/>
    <w:rsid w:val="0088013D"/>
    <w:rsid w:val="00883A93"/>
    <w:rsid w:val="0088661F"/>
    <w:rsid w:val="0089318A"/>
    <w:rsid w:val="00894978"/>
    <w:rsid w:val="008962B1"/>
    <w:rsid w:val="008972B5"/>
    <w:rsid w:val="00897F60"/>
    <w:rsid w:val="008A3663"/>
    <w:rsid w:val="008A3938"/>
    <w:rsid w:val="008A404D"/>
    <w:rsid w:val="008A510B"/>
    <w:rsid w:val="008A6B18"/>
    <w:rsid w:val="008B14DF"/>
    <w:rsid w:val="008B14E9"/>
    <w:rsid w:val="008B47B1"/>
    <w:rsid w:val="008B559E"/>
    <w:rsid w:val="008B5B8C"/>
    <w:rsid w:val="008B6D31"/>
    <w:rsid w:val="008B7258"/>
    <w:rsid w:val="008C3197"/>
    <w:rsid w:val="008C3B8A"/>
    <w:rsid w:val="008C643E"/>
    <w:rsid w:val="008D0C9F"/>
    <w:rsid w:val="008D1936"/>
    <w:rsid w:val="008D3B5B"/>
    <w:rsid w:val="008D449F"/>
    <w:rsid w:val="008D4E93"/>
    <w:rsid w:val="008D58C5"/>
    <w:rsid w:val="008D675D"/>
    <w:rsid w:val="008D768D"/>
    <w:rsid w:val="008E159D"/>
    <w:rsid w:val="008E2CBF"/>
    <w:rsid w:val="008E4AD3"/>
    <w:rsid w:val="008E5FC5"/>
    <w:rsid w:val="008F0A58"/>
    <w:rsid w:val="008F2E74"/>
    <w:rsid w:val="008F3B11"/>
    <w:rsid w:val="008F5805"/>
    <w:rsid w:val="008F5C48"/>
    <w:rsid w:val="008F5EC4"/>
    <w:rsid w:val="008F62A8"/>
    <w:rsid w:val="008F63BA"/>
    <w:rsid w:val="008F6E1D"/>
    <w:rsid w:val="008F790F"/>
    <w:rsid w:val="008F7A25"/>
    <w:rsid w:val="00902E4E"/>
    <w:rsid w:val="00903D3B"/>
    <w:rsid w:val="00904574"/>
    <w:rsid w:val="00906C53"/>
    <w:rsid w:val="009108A6"/>
    <w:rsid w:val="00911120"/>
    <w:rsid w:val="009135AE"/>
    <w:rsid w:val="00913C28"/>
    <w:rsid w:val="00915FA4"/>
    <w:rsid w:val="00920D63"/>
    <w:rsid w:val="00920DAE"/>
    <w:rsid w:val="00921015"/>
    <w:rsid w:val="0092245C"/>
    <w:rsid w:val="009224FE"/>
    <w:rsid w:val="0092363E"/>
    <w:rsid w:val="0092509E"/>
    <w:rsid w:val="0093004D"/>
    <w:rsid w:val="00931184"/>
    <w:rsid w:val="009317F2"/>
    <w:rsid w:val="00932520"/>
    <w:rsid w:val="009330B0"/>
    <w:rsid w:val="00934CFA"/>
    <w:rsid w:val="00935DB7"/>
    <w:rsid w:val="00941A3E"/>
    <w:rsid w:val="00942388"/>
    <w:rsid w:val="009424E5"/>
    <w:rsid w:val="009429F4"/>
    <w:rsid w:val="00942E26"/>
    <w:rsid w:val="0094354B"/>
    <w:rsid w:val="00945C40"/>
    <w:rsid w:val="009465F3"/>
    <w:rsid w:val="00947246"/>
    <w:rsid w:val="00950289"/>
    <w:rsid w:val="009508B6"/>
    <w:rsid w:val="009518E4"/>
    <w:rsid w:val="00951C92"/>
    <w:rsid w:val="00955841"/>
    <w:rsid w:val="00957FEE"/>
    <w:rsid w:val="00960658"/>
    <w:rsid w:val="0096079E"/>
    <w:rsid w:val="00966BC0"/>
    <w:rsid w:val="00967005"/>
    <w:rsid w:val="00972865"/>
    <w:rsid w:val="00974211"/>
    <w:rsid w:val="00975AD6"/>
    <w:rsid w:val="00975BB2"/>
    <w:rsid w:val="00976BDD"/>
    <w:rsid w:val="00976D16"/>
    <w:rsid w:val="009775AB"/>
    <w:rsid w:val="00980E45"/>
    <w:rsid w:val="0098265A"/>
    <w:rsid w:val="00984CA4"/>
    <w:rsid w:val="00986E12"/>
    <w:rsid w:val="009912FC"/>
    <w:rsid w:val="009915A2"/>
    <w:rsid w:val="00992373"/>
    <w:rsid w:val="00993B12"/>
    <w:rsid w:val="00995CC0"/>
    <w:rsid w:val="00995FD9"/>
    <w:rsid w:val="009979C2"/>
    <w:rsid w:val="00997E12"/>
    <w:rsid w:val="009A0B1D"/>
    <w:rsid w:val="009A18A2"/>
    <w:rsid w:val="009A5C29"/>
    <w:rsid w:val="009A6FFC"/>
    <w:rsid w:val="009B214B"/>
    <w:rsid w:val="009B3880"/>
    <w:rsid w:val="009B3DD8"/>
    <w:rsid w:val="009B41DB"/>
    <w:rsid w:val="009B454C"/>
    <w:rsid w:val="009B4DDD"/>
    <w:rsid w:val="009B5DB8"/>
    <w:rsid w:val="009B625E"/>
    <w:rsid w:val="009C0C05"/>
    <w:rsid w:val="009C1151"/>
    <w:rsid w:val="009C1B1C"/>
    <w:rsid w:val="009C7527"/>
    <w:rsid w:val="009D1139"/>
    <w:rsid w:val="009D29B6"/>
    <w:rsid w:val="009D5B37"/>
    <w:rsid w:val="009D6F82"/>
    <w:rsid w:val="009D71C2"/>
    <w:rsid w:val="009E191E"/>
    <w:rsid w:val="009E2A24"/>
    <w:rsid w:val="009E3378"/>
    <w:rsid w:val="009E3FD1"/>
    <w:rsid w:val="009E51AE"/>
    <w:rsid w:val="009E6A8D"/>
    <w:rsid w:val="009F09D3"/>
    <w:rsid w:val="009F0F38"/>
    <w:rsid w:val="009F1433"/>
    <w:rsid w:val="009F5E8B"/>
    <w:rsid w:val="009F63B0"/>
    <w:rsid w:val="009F774D"/>
    <w:rsid w:val="00A002DD"/>
    <w:rsid w:val="00A012A4"/>
    <w:rsid w:val="00A02892"/>
    <w:rsid w:val="00A03B2C"/>
    <w:rsid w:val="00A05F6D"/>
    <w:rsid w:val="00A07CE8"/>
    <w:rsid w:val="00A10034"/>
    <w:rsid w:val="00A15518"/>
    <w:rsid w:val="00A15CD8"/>
    <w:rsid w:val="00A16DA5"/>
    <w:rsid w:val="00A1753E"/>
    <w:rsid w:val="00A207E3"/>
    <w:rsid w:val="00A22F5C"/>
    <w:rsid w:val="00A24942"/>
    <w:rsid w:val="00A27D9C"/>
    <w:rsid w:val="00A30061"/>
    <w:rsid w:val="00A311CB"/>
    <w:rsid w:val="00A33349"/>
    <w:rsid w:val="00A33BCF"/>
    <w:rsid w:val="00A34D7F"/>
    <w:rsid w:val="00A3691F"/>
    <w:rsid w:val="00A37AE9"/>
    <w:rsid w:val="00A37DC0"/>
    <w:rsid w:val="00A407F2"/>
    <w:rsid w:val="00A41F7B"/>
    <w:rsid w:val="00A463B2"/>
    <w:rsid w:val="00A46F41"/>
    <w:rsid w:val="00A47252"/>
    <w:rsid w:val="00A52C21"/>
    <w:rsid w:val="00A52F9A"/>
    <w:rsid w:val="00A53798"/>
    <w:rsid w:val="00A54460"/>
    <w:rsid w:val="00A54961"/>
    <w:rsid w:val="00A60372"/>
    <w:rsid w:val="00A62BF7"/>
    <w:rsid w:val="00A630CC"/>
    <w:rsid w:val="00A648A8"/>
    <w:rsid w:val="00A6568D"/>
    <w:rsid w:val="00A66DF4"/>
    <w:rsid w:val="00A67A52"/>
    <w:rsid w:val="00A73251"/>
    <w:rsid w:val="00A7378B"/>
    <w:rsid w:val="00A74FB7"/>
    <w:rsid w:val="00A7723A"/>
    <w:rsid w:val="00A77257"/>
    <w:rsid w:val="00A8107A"/>
    <w:rsid w:val="00A81A02"/>
    <w:rsid w:val="00A84A28"/>
    <w:rsid w:val="00A84E0B"/>
    <w:rsid w:val="00A85582"/>
    <w:rsid w:val="00A868C7"/>
    <w:rsid w:val="00A92E69"/>
    <w:rsid w:val="00A94954"/>
    <w:rsid w:val="00A96143"/>
    <w:rsid w:val="00A96FDE"/>
    <w:rsid w:val="00A97CE2"/>
    <w:rsid w:val="00AA592A"/>
    <w:rsid w:val="00AA5D10"/>
    <w:rsid w:val="00AB0226"/>
    <w:rsid w:val="00AB0331"/>
    <w:rsid w:val="00AB1A49"/>
    <w:rsid w:val="00AB2481"/>
    <w:rsid w:val="00AB28C3"/>
    <w:rsid w:val="00AB2CF6"/>
    <w:rsid w:val="00AB3631"/>
    <w:rsid w:val="00AB40EC"/>
    <w:rsid w:val="00AB779C"/>
    <w:rsid w:val="00AC0489"/>
    <w:rsid w:val="00AC0B1E"/>
    <w:rsid w:val="00AC0DEB"/>
    <w:rsid w:val="00AC13AB"/>
    <w:rsid w:val="00AC2A70"/>
    <w:rsid w:val="00AC3FCA"/>
    <w:rsid w:val="00AC4D17"/>
    <w:rsid w:val="00AC5C14"/>
    <w:rsid w:val="00AC698D"/>
    <w:rsid w:val="00AC6B08"/>
    <w:rsid w:val="00AC745D"/>
    <w:rsid w:val="00AC7A85"/>
    <w:rsid w:val="00AD0949"/>
    <w:rsid w:val="00AD401B"/>
    <w:rsid w:val="00AD6E18"/>
    <w:rsid w:val="00AD7002"/>
    <w:rsid w:val="00AE2DE8"/>
    <w:rsid w:val="00AE52D5"/>
    <w:rsid w:val="00AE54CC"/>
    <w:rsid w:val="00AE7C2D"/>
    <w:rsid w:val="00AE7EDD"/>
    <w:rsid w:val="00AF0F3D"/>
    <w:rsid w:val="00AF1D27"/>
    <w:rsid w:val="00AF1E26"/>
    <w:rsid w:val="00AF3F29"/>
    <w:rsid w:val="00AF4052"/>
    <w:rsid w:val="00AF4930"/>
    <w:rsid w:val="00B0094D"/>
    <w:rsid w:val="00B0460D"/>
    <w:rsid w:val="00B11F42"/>
    <w:rsid w:val="00B1294C"/>
    <w:rsid w:val="00B12D2D"/>
    <w:rsid w:val="00B1586A"/>
    <w:rsid w:val="00B172B4"/>
    <w:rsid w:val="00B17900"/>
    <w:rsid w:val="00B17B4A"/>
    <w:rsid w:val="00B2171C"/>
    <w:rsid w:val="00B2212B"/>
    <w:rsid w:val="00B26B27"/>
    <w:rsid w:val="00B272DA"/>
    <w:rsid w:val="00B31955"/>
    <w:rsid w:val="00B3240F"/>
    <w:rsid w:val="00B3246B"/>
    <w:rsid w:val="00B331DA"/>
    <w:rsid w:val="00B3410C"/>
    <w:rsid w:val="00B358F7"/>
    <w:rsid w:val="00B3615F"/>
    <w:rsid w:val="00B36357"/>
    <w:rsid w:val="00B41307"/>
    <w:rsid w:val="00B4326D"/>
    <w:rsid w:val="00B43F53"/>
    <w:rsid w:val="00B44C3F"/>
    <w:rsid w:val="00B4597E"/>
    <w:rsid w:val="00B45D09"/>
    <w:rsid w:val="00B4742B"/>
    <w:rsid w:val="00B47C78"/>
    <w:rsid w:val="00B51362"/>
    <w:rsid w:val="00B52D1C"/>
    <w:rsid w:val="00B54AD1"/>
    <w:rsid w:val="00B6055B"/>
    <w:rsid w:val="00B609C6"/>
    <w:rsid w:val="00B62054"/>
    <w:rsid w:val="00B65539"/>
    <w:rsid w:val="00B65D23"/>
    <w:rsid w:val="00B668C2"/>
    <w:rsid w:val="00B67E38"/>
    <w:rsid w:val="00B70EDB"/>
    <w:rsid w:val="00B71FF8"/>
    <w:rsid w:val="00B72546"/>
    <w:rsid w:val="00B725CA"/>
    <w:rsid w:val="00B7327F"/>
    <w:rsid w:val="00B73547"/>
    <w:rsid w:val="00B7483B"/>
    <w:rsid w:val="00B74892"/>
    <w:rsid w:val="00B75873"/>
    <w:rsid w:val="00B76113"/>
    <w:rsid w:val="00B76DC9"/>
    <w:rsid w:val="00B772DC"/>
    <w:rsid w:val="00B77BDC"/>
    <w:rsid w:val="00B77C4E"/>
    <w:rsid w:val="00B80CBF"/>
    <w:rsid w:val="00B80D24"/>
    <w:rsid w:val="00B8118E"/>
    <w:rsid w:val="00B812C3"/>
    <w:rsid w:val="00B8273A"/>
    <w:rsid w:val="00B83195"/>
    <w:rsid w:val="00B861B8"/>
    <w:rsid w:val="00B901AF"/>
    <w:rsid w:val="00B93534"/>
    <w:rsid w:val="00B93CF9"/>
    <w:rsid w:val="00B95885"/>
    <w:rsid w:val="00B96F3A"/>
    <w:rsid w:val="00BA1FBF"/>
    <w:rsid w:val="00BA2BC7"/>
    <w:rsid w:val="00BA5CAD"/>
    <w:rsid w:val="00BA7781"/>
    <w:rsid w:val="00BB208D"/>
    <w:rsid w:val="00BB401F"/>
    <w:rsid w:val="00BB5532"/>
    <w:rsid w:val="00BB596A"/>
    <w:rsid w:val="00BB67C4"/>
    <w:rsid w:val="00BC0A98"/>
    <w:rsid w:val="00BC37D4"/>
    <w:rsid w:val="00BC5D03"/>
    <w:rsid w:val="00BD1E52"/>
    <w:rsid w:val="00BD2030"/>
    <w:rsid w:val="00BD2657"/>
    <w:rsid w:val="00BD31AE"/>
    <w:rsid w:val="00BD60EE"/>
    <w:rsid w:val="00BD7FA4"/>
    <w:rsid w:val="00BE25F7"/>
    <w:rsid w:val="00BE387D"/>
    <w:rsid w:val="00BE5363"/>
    <w:rsid w:val="00BE7D35"/>
    <w:rsid w:val="00BF2657"/>
    <w:rsid w:val="00BF4FF7"/>
    <w:rsid w:val="00BF57E2"/>
    <w:rsid w:val="00BF719F"/>
    <w:rsid w:val="00BF79FA"/>
    <w:rsid w:val="00C024DE"/>
    <w:rsid w:val="00C02C0D"/>
    <w:rsid w:val="00C03ABB"/>
    <w:rsid w:val="00C05A36"/>
    <w:rsid w:val="00C0716A"/>
    <w:rsid w:val="00C073B1"/>
    <w:rsid w:val="00C116BF"/>
    <w:rsid w:val="00C151B0"/>
    <w:rsid w:val="00C15499"/>
    <w:rsid w:val="00C15BE2"/>
    <w:rsid w:val="00C15FE3"/>
    <w:rsid w:val="00C17802"/>
    <w:rsid w:val="00C21250"/>
    <w:rsid w:val="00C231A9"/>
    <w:rsid w:val="00C249D5"/>
    <w:rsid w:val="00C26DBC"/>
    <w:rsid w:val="00C30597"/>
    <w:rsid w:val="00C3149F"/>
    <w:rsid w:val="00C456DE"/>
    <w:rsid w:val="00C4583A"/>
    <w:rsid w:val="00C46AF5"/>
    <w:rsid w:val="00C470A0"/>
    <w:rsid w:val="00C4798B"/>
    <w:rsid w:val="00C479E0"/>
    <w:rsid w:val="00C51E39"/>
    <w:rsid w:val="00C53721"/>
    <w:rsid w:val="00C54380"/>
    <w:rsid w:val="00C544B5"/>
    <w:rsid w:val="00C54A8D"/>
    <w:rsid w:val="00C54B48"/>
    <w:rsid w:val="00C55D3D"/>
    <w:rsid w:val="00C57CEC"/>
    <w:rsid w:val="00C60AEF"/>
    <w:rsid w:val="00C60F53"/>
    <w:rsid w:val="00C61B10"/>
    <w:rsid w:val="00C620FC"/>
    <w:rsid w:val="00C63E6B"/>
    <w:rsid w:val="00C6493E"/>
    <w:rsid w:val="00C64F11"/>
    <w:rsid w:val="00C658BA"/>
    <w:rsid w:val="00C670A2"/>
    <w:rsid w:val="00C70F7B"/>
    <w:rsid w:val="00C71739"/>
    <w:rsid w:val="00C72F1C"/>
    <w:rsid w:val="00C82C13"/>
    <w:rsid w:val="00C83AD6"/>
    <w:rsid w:val="00C855F9"/>
    <w:rsid w:val="00C8572B"/>
    <w:rsid w:val="00C864DE"/>
    <w:rsid w:val="00C86BC6"/>
    <w:rsid w:val="00C90123"/>
    <w:rsid w:val="00C91109"/>
    <w:rsid w:val="00C929ED"/>
    <w:rsid w:val="00C94058"/>
    <w:rsid w:val="00C9460F"/>
    <w:rsid w:val="00C95DA5"/>
    <w:rsid w:val="00CA121C"/>
    <w:rsid w:val="00CB5F2C"/>
    <w:rsid w:val="00CB697C"/>
    <w:rsid w:val="00CB69E0"/>
    <w:rsid w:val="00CB7853"/>
    <w:rsid w:val="00CB7B99"/>
    <w:rsid w:val="00CB7F0A"/>
    <w:rsid w:val="00CC05C7"/>
    <w:rsid w:val="00CC0E59"/>
    <w:rsid w:val="00CC4088"/>
    <w:rsid w:val="00CC61BE"/>
    <w:rsid w:val="00CC6753"/>
    <w:rsid w:val="00CC68DC"/>
    <w:rsid w:val="00CC6B12"/>
    <w:rsid w:val="00CC6E5D"/>
    <w:rsid w:val="00CC718D"/>
    <w:rsid w:val="00CD1449"/>
    <w:rsid w:val="00CD5579"/>
    <w:rsid w:val="00CD55CA"/>
    <w:rsid w:val="00CD58BE"/>
    <w:rsid w:val="00CE0641"/>
    <w:rsid w:val="00CE3679"/>
    <w:rsid w:val="00CE4084"/>
    <w:rsid w:val="00CE617D"/>
    <w:rsid w:val="00CF0956"/>
    <w:rsid w:val="00CF12C4"/>
    <w:rsid w:val="00CF1B6D"/>
    <w:rsid w:val="00CF3199"/>
    <w:rsid w:val="00CF647D"/>
    <w:rsid w:val="00D02890"/>
    <w:rsid w:val="00D030C0"/>
    <w:rsid w:val="00D04E4F"/>
    <w:rsid w:val="00D06BC1"/>
    <w:rsid w:val="00D10B1F"/>
    <w:rsid w:val="00D12C96"/>
    <w:rsid w:val="00D12FC6"/>
    <w:rsid w:val="00D13AAF"/>
    <w:rsid w:val="00D13F51"/>
    <w:rsid w:val="00D14F8F"/>
    <w:rsid w:val="00D15804"/>
    <w:rsid w:val="00D22D5F"/>
    <w:rsid w:val="00D2458D"/>
    <w:rsid w:val="00D24A8F"/>
    <w:rsid w:val="00D24F3C"/>
    <w:rsid w:val="00D2700E"/>
    <w:rsid w:val="00D30CB8"/>
    <w:rsid w:val="00D30DA0"/>
    <w:rsid w:val="00D330A2"/>
    <w:rsid w:val="00D34DAA"/>
    <w:rsid w:val="00D36772"/>
    <w:rsid w:val="00D3741A"/>
    <w:rsid w:val="00D43C71"/>
    <w:rsid w:val="00D441B1"/>
    <w:rsid w:val="00D45363"/>
    <w:rsid w:val="00D46104"/>
    <w:rsid w:val="00D46110"/>
    <w:rsid w:val="00D472F4"/>
    <w:rsid w:val="00D5058C"/>
    <w:rsid w:val="00D50BAD"/>
    <w:rsid w:val="00D53378"/>
    <w:rsid w:val="00D53508"/>
    <w:rsid w:val="00D575EB"/>
    <w:rsid w:val="00D61585"/>
    <w:rsid w:val="00D62F1A"/>
    <w:rsid w:val="00D658B4"/>
    <w:rsid w:val="00D6709F"/>
    <w:rsid w:val="00D71102"/>
    <w:rsid w:val="00D724BD"/>
    <w:rsid w:val="00D73846"/>
    <w:rsid w:val="00D776D0"/>
    <w:rsid w:val="00D80175"/>
    <w:rsid w:val="00D8114A"/>
    <w:rsid w:val="00D81FCE"/>
    <w:rsid w:val="00D82467"/>
    <w:rsid w:val="00D825C9"/>
    <w:rsid w:val="00D8347A"/>
    <w:rsid w:val="00D83F43"/>
    <w:rsid w:val="00D84644"/>
    <w:rsid w:val="00D8681C"/>
    <w:rsid w:val="00D8766D"/>
    <w:rsid w:val="00D91658"/>
    <w:rsid w:val="00DA2BA4"/>
    <w:rsid w:val="00DA4C85"/>
    <w:rsid w:val="00DA52A6"/>
    <w:rsid w:val="00DB0DF9"/>
    <w:rsid w:val="00DB2016"/>
    <w:rsid w:val="00DB3D9A"/>
    <w:rsid w:val="00DB448C"/>
    <w:rsid w:val="00DB4C89"/>
    <w:rsid w:val="00DB527F"/>
    <w:rsid w:val="00DB70D5"/>
    <w:rsid w:val="00DB79DC"/>
    <w:rsid w:val="00DC09CC"/>
    <w:rsid w:val="00DC10FA"/>
    <w:rsid w:val="00DC1B73"/>
    <w:rsid w:val="00DC32C0"/>
    <w:rsid w:val="00DC3586"/>
    <w:rsid w:val="00DC3EBC"/>
    <w:rsid w:val="00DC6C44"/>
    <w:rsid w:val="00DD11D6"/>
    <w:rsid w:val="00DD45BF"/>
    <w:rsid w:val="00DD5151"/>
    <w:rsid w:val="00DD5245"/>
    <w:rsid w:val="00DD7CFE"/>
    <w:rsid w:val="00DD7E8C"/>
    <w:rsid w:val="00DE2B0E"/>
    <w:rsid w:val="00DE2BCC"/>
    <w:rsid w:val="00DE3741"/>
    <w:rsid w:val="00DE4353"/>
    <w:rsid w:val="00DE46C9"/>
    <w:rsid w:val="00DE5504"/>
    <w:rsid w:val="00DE566C"/>
    <w:rsid w:val="00DE745F"/>
    <w:rsid w:val="00DF01E7"/>
    <w:rsid w:val="00DF488B"/>
    <w:rsid w:val="00DF4FA1"/>
    <w:rsid w:val="00DF787D"/>
    <w:rsid w:val="00E003F2"/>
    <w:rsid w:val="00E04E38"/>
    <w:rsid w:val="00E0578D"/>
    <w:rsid w:val="00E06D02"/>
    <w:rsid w:val="00E1248A"/>
    <w:rsid w:val="00E12A75"/>
    <w:rsid w:val="00E12CB8"/>
    <w:rsid w:val="00E13D67"/>
    <w:rsid w:val="00E1558C"/>
    <w:rsid w:val="00E15CDD"/>
    <w:rsid w:val="00E16E7E"/>
    <w:rsid w:val="00E17051"/>
    <w:rsid w:val="00E213D8"/>
    <w:rsid w:val="00E2224D"/>
    <w:rsid w:val="00E23F16"/>
    <w:rsid w:val="00E24078"/>
    <w:rsid w:val="00E240D2"/>
    <w:rsid w:val="00E2563C"/>
    <w:rsid w:val="00E25C03"/>
    <w:rsid w:val="00E31C9C"/>
    <w:rsid w:val="00E3319F"/>
    <w:rsid w:val="00E3332A"/>
    <w:rsid w:val="00E35D29"/>
    <w:rsid w:val="00E4021D"/>
    <w:rsid w:val="00E40744"/>
    <w:rsid w:val="00E42065"/>
    <w:rsid w:val="00E42F04"/>
    <w:rsid w:val="00E42F79"/>
    <w:rsid w:val="00E50E68"/>
    <w:rsid w:val="00E5113F"/>
    <w:rsid w:val="00E52B5B"/>
    <w:rsid w:val="00E543EC"/>
    <w:rsid w:val="00E54D24"/>
    <w:rsid w:val="00E560E4"/>
    <w:rsid w:val="00E56737"/>
    <w:rsid w:val="00E5750F"/>
    <w:rsid w:val="00E62D7E"/>
    <w:rsid w:val="00E633C6"/>
    <w:rsid w:val="00E63FC8"/>
    <w:rsid w:val="00E64EB1"/>
    <w:rsid w:val="00E66776"/>
    <w:rsid w:val="00E72661"/>
    <w:rsid w:val="00E76070"/>
    <w:rsid w:val="00E76DAE"/>
    <w:rsid w:val="00E778B7"/>
    <w:rsid w:val="00E77C7C"/>
    <w:rsid w:val="00E84029"/>
    <w:rsid w:val="00E8442A"/>
    <w:rsid w:val="00E846AC"/>
    <w:rsid w:val="00E84814"/>
    <w:rsid w:val="00E859CB"/>
    <w:rsid w:val="00E85E75"/>
    <w:rsid w:val="00E87D1F"/>
    <w:rsid w:val="00E87DF3"/>
    <w:rsid w:val="00E906BB"/>
    <w:rsid w:val="00E919BC"/>
    <w:rsid w:val="00E970E3"/>
    <w:rsid w:val="00EA01A1"/>
    <w:rsid w:val="00EA1C36"/>
    <w:rsid w:val="00EA25C5"/>
    <w:rsid w:val="00EA5242"/>
    <w:rsid w:val="00EA578A"/>
    <w:rsid w:val="00EA5F05"/>
    <w:rsid w:val="00EA605F"/>
    <w:rsid w:val="00EB2153"/>
    <w:rsid w:val="00EB4867"/>
    <w:rsid w:val="00EB657B"/>
    <w:rsid w:val="00EB784B"/>
    <w:rsid w:val="00EC14FB"/>
    <w:rsid w:val="00EC167E"/>
    <w:rsid w:val="00EC2529"/>
    <w:rsid w:val="00EC3591"/>
    <w:rsid w:val="00EC576D"/>
    <w:rsid w:val="00EC6E23"/>
    <w:rsid w:val="00ED0302"/>
    <w:rsid w:val="00ED1E8A"/>
    <w:rsid w:val="00ED416C"/>
    <w:rsid w:val="00ED4D6F"/>
    <w:rsid w:val="00ED5202"/>
    <w:rsid w:val="00ED6864"/>
    <w:rsid w:val="00ED6C3B"/>
    <w:rsid w:val="00EE041E"/>
    <w:rsid w:val="00EE1127"/>
    <w:rsid w:val="00EE339D"/>
    <w:rsid w:val="00EE36E0"/>
    <w:rsid w:val="00EE7015"/>
    <w:rsid w:val="00EF004A"/>
    <w:rsid w:val="00EF1A21"/>
    <w:rsid w:val="00EF1E24"/>
    <w:rsid w:val="00EF3484"/>
    <w:rsid w:val="00EF36C5"/>
    <w:rsid w:val="00EF51CA"/>
    <w:rsid w:val="00EF7004"/>
    <w:rsid w:val="00EF7C81"/>
    <w:rsid w:val="00F00F3E"/>
    <w:rsid w:val="00F0188B"/>
    <w:rsid w:val="00F02553"/>
    <w:rsid w:val="00F05D54"/>
    <w:rsid w:val="00F0720D"/>
    <w:rsid w:val="00F074DA"/>
    <w:rsid w:val="00F07DBC"/>
    <w:rsid w:val="00F112C3"/>
    <w:rsid w:val="00F12121"/>
    <w:rsid w:val="00F132A9"/>
    <w:rsid w:val="00F1414E"/>
    <w:rsid w:val="00F14663"/>
    <w:rsid w:val="00F16A22"/>
    <w:rsid w:val="00F17D68"/>
    <w:rsid w:val="00F20705"/>
    <w:rsid w:val="00F20F21"/>
    <w:rsid w:val="00F21AE1"/>
    <w:rsid w:val="00F22364"/>
    <w:rsid w:val="00F224AF"/>
    <w:rsid w:val="00F235D9"/>
    <w:rsid w:val="00F26BC8"/>
    <w:rsid w:val="00F27E52"/>
    <w:rsid w:val="00F3140B"/>
    <w:rsid w:val="00F32AAE"/>
    <w:rsid w:val="00F32B13"/>
    <w:rsid w:val="00F32F03"/>
    <w:rsid w:val="00F34BF4"/>
    <w:rsid w:val="00F35B9D"/>
    <w:rsid w:val="00F422D8"/>
    <w:rsid w:val="00F44AE7"/>
    <w:rsid w:val="00F44DA9"/>
    <w:rsid w:val="00F45DCF"/>
    <w:rsid w:val="00F46EE5"/>
    <w:rsid w:val="00F475EA"/>
    <w:rsid w:val="00F4798A"/>
    <w:rsid w:val="00F47D8B"/>
    <w:rsid w:val="00F51133"/>
    <w:rsid w:val="00F51358"/>
    <w:rsid w:val="00F547E7"/>
    <w:rsid w:val="00F57B6B"/>
    <w:rsid w:val="00F608CE"/>
    <w:rsid w:val="00F612A7"/>
    <w:rsid w:val="00F621E7"/>
    <w:rsid w:val="00F625FC"/>
    <w:rsid w:val="00F62F45"/>
    <w:rsid w:val="00F635AD"/>
    <w:rsid w:val="00F645EF"/>
    <w:rsid w:val="00F646EF"/>
    <w:rsid w:val="00F7101C"/>
    <w:rsid w:val="00F71AC2"/>
    <w:rsid w:val="00F76A42"/>
    <w:rsid w:val="00F800EE"/>
    <w:rsid w:val="00F82C9F"/>
    <w:rsid w:val="00F84801"/>
    <w:rsid w:val="00F8572F"/>
    <w:rsid w:val="00F859EE"/>
    <w:rsid w:val="00F86228"/>
    <w:rsid w:val="00F926D5"/>
    <w:rsid w:val="00F93855"/>
    <w:rsid w:val="00F952EC"/>
    <w:rsid w:val="00F969B5"/>
    <w:rsid w:val="00FA15B0"/>
    <w:rsid w:val="00FA3247"/>
    <w:rsid w:val="00FA4A0D"/>
    <w:rsid w:val="00FA4B52"/>
    <w:rsid w:val="00FA52F1"/>
    <w:rsid w:val="00FA66F7"/>
    <w:rsid w:val="00FA71C1"/>
    <w:rsid w:val="00FA73A3"/>
    <w:rsid w:val="00FB08EE"/>
    <w:rsid w:val="00FB1237"/>
    <w:rsid w:val="00FB2766"/>
    <w:rsid w:val="00FB37C4"/>
    <w:rsid w:val="00FB3877"/>
    <w:rsid w:val="00FB415D"/>
    <w:rsid w:val="00FB5148"/>
    <w:rsid w:val="00FB553A"/>
    <w:rsid w:val="00FB6C9A"/>
    <w:rsid w:val="00FB79CD"/>
    <w:rsid w:val="00FC0577"/>
    <w:rsid w:val="00FC0C34"/>
    <w:rsid w:val="00FC2934"/>
    <w:rsid w:val="00FC2C0F"/>
    <w:rsid w:val="00FC31F6"/>
    <w:rsid w:val="00FC61BC"/>
    <w:rsid w:val="00FD1A46"/>
    <w:rsid w:val="00FD389F"/>
    <w:rsid w:val="00FD4738"/>
    <w:rsid w:val="00FD4E14"/>
    <w:rsid w:val="00FD5FD0"/>
    <w:rsid w:val="00FD7AF5"/>
    <w:rsid w:val="00FE0AFF"/>
    <w:rsid w:val="00FE754F"/>
    <w:rsid w:val="00FE7976"/>
    <w:rsid w:val="00FE7CD0"/>
    <w:rsid w:val="00FF25AE"/>
    <w:rsid w:val="00FF28FF"/>
    <w:rsid w:val="00FF2A0D"/>
    <w:rsid w:val="00FF694E"/>
    <w:rsid w:val="01141165"/>
    <w:rsid w:val="01891B53"/>
    <w:rsid w:val="02160F0D"/>
    <w:rsid w:val="02427F54"/>
    <w:rsid w:val="02533F0F"/>
    <w:rsid w:val="026D3223"/>
    <w:rsid w:val="027C0F8A"/>
    <w:rsid w:val="02985DC6"/>
    <w:rsid w:val="02E84657"/>
    <w:rsid w:val="03195159"/>
    <w:rsid w:val="0321400D"/>
    <w:rsid w:val="036D1000"/>
    <w:rsid w:val="038D51FF"/>
    <w:rsid w:val="03912F41"/>
    <w:rsid w:val="039D18E6"/>
    <w:rsid w:val="03C36E72"/>
    <w:rsid w:val="040E14CC"/>
    <w:rsid w:val="04B6669E"/>
    <w:rsid w:val="05353DA0"/>
    <w:rsid w:val="05410997"/>
    <w:rsid w:val="05D071F9"/>
    <w:rsid w:val="05DA20F1"/>
    <w:rsid w:val="05DE61E6"/>
    <w:rsid w:val="05E73862"/>
    <w:rsid w:val="05F9301F"/>
    <w:rsid w:val="06334B3E"/>
    <w:rsid w:val="06361B7E"/>
    <w:rsid w:val="063B6A47"/>
    <w:rsid w:val="06436049"/>
    <w:rsid w:val="06F91B7A"/>
    <w:rsid w:val="071679EE"/>
    <w:rsid w:val="075E313A"/>
    <w:rsid w:val="07634BF4"/>
    <w:rsid w:val="077706A0"/>
    <w:rsid w:val="0797489E"/>
    <w:rsid w:val="081C4DA3"/>
    <w:rsid w:val="08812F0B"/>
    <w:rsid w:val="092338AC"/>
    <w:rsid w:val="093A7BD7"/>
    <w:rsid w:val="09405949"/>
    <w:rsid w:val="094C3466"/>
    <w:rsid w:val="0A454A85"/>
    <w:rsid w:val="0AA07F0D"/>
    <w:rsid w:val="0AD97CBD"/>
    <w:rsid w:val="0AE909D9"/>
    <w:rsid w:val="0B3A5C6C"/>
    <w:rsid w:val="0B51119F"/>
    <w:rsid w:val="0BAF665A"/>
    <w:rsid w:val="0C7D0506"/>
    <w:rsid w:val="0C945850"/>
    <w:rsid w:val="0CAF07DB"/>
    <w:rsid w:val="0CF62067"/>
    <w:rsid w:val="0E0D58BA"/>
    <w:rsid w:val="0E715E49"/>
    <w:rsid w:val="0E7E40C2"/>
    <w:rsid w:val="0EE20AF5"/>
    <w:rsid w:val="0EE8119B"/>
    <w:rsid w:val="0F0A1DF9"/>
    <w:rsid w:val="0F474DFC"/>
    <w:rsid w:val="0F505041"/>
    <w:rsid w:val="0F776E85"/>
    <w:rsid w:val="10037665"/>
    <w:rsid w:val="103233B6"/>
    <w:rsid w:val="10A1053B"/>
    <w:rsid w:val="111B4D7F"/>
    <w:rsid w:val="11380EA0"/>
    <w:rsid w:val="11DE1078"/>
    <w:rsid w:val="12635BF0"/>
    <w:rsid w:val="127C20EF"/>
    <w:rsid w:val="127E0B34"/>
    <w:rsid w:val="12906AB9"/>
    <w:rsid w:val="12E2204A"/>
    <w:rsid w:val="12E726A0"/>
    <w:rsid w:val="12ED7A68"/>
    <w:rsid w:val="132711CC"/>
    <w:rsid w:val="1340228E"/>
    <w:rsid w:val="13E72709"/>
    <w:rsid w:val="13EB3FA7"/>
    <w:rsid w:val="141D612B"/>
    <w:rsid w:val="14215C1B"/>
    <w:rsid w:val="14292D22"/>
    <w:rsid w:val="148E0DD7"/>
    <w:rsid w:val="14B545B5"/>
    <w:rsid w:val="15B11221"/>
    <w:rsid w:val="15D54F0F"/>
    <w:rsid w:val="15E11B06"/>
    <w:rsid w:val="16013F56"/>
    <w:rsid w:val="163065E9"/>
    <w:rsid w:val="16BC1C2B"/>
    <w:rsid w:val="16DC22CD"/>
    <w:rsid w:val="17120514"/>
    <w:rsid w:val="173C2D6C"/>
    <w:rsid w:val="17654071"/>
    <w:rsid w:val="17922077"/>
    <w:rsid w:val="185A16FC"/>
    <w:rsid w:val="188D7D23"/>
    <w:rsid w:val="19241D0A"/>
    <w:rsid w:val="19BC1F42"/>
    <w:rsid w:val="1A226249"/>
    <w:rsid w:val="1A3E7606"/>
    <w:rsid w:val="1A464E74"/>
    <w:rsid w:val="1A713E53"/>
    <w:rsid w:val="1AA650CC"/>
    <w:rsid w:val="1B3A6C0C"/>
    <w:rsid w:val="1B6F1962"/>
    <w:rsid w:val="1BAA299A"/>
    <w:rsid w:val="1BCA4DEA"/>
    <w:rsid w:val="1BD45C69"/>
    <w:rsid w:val="1BDD4B1E"/>
    <w:rsid w:val="1C0812FE"/>
    <w:rsid w:val="1C086E81"/>
    <w:rsid w:val="1C696141"/>
    <w:rsid w:val="1C730FDE"/>
    <w:rsid w:val="1CDD28FB"/>
    <w:rsid w:val="1D2642A2"/>
    <w:rsid w:val="1D4D363A"/>
    <w:rsid w:val="1D884F5D"/>
    <w:rsid w:val="1DAF24EA"/>
    <w:rsid w:val="1DDE4B7D"/>
    <w:rsid w:val="1DE75F20"/>
    <w:rsid w:val="1E25455A"/>
    <w:rsid w:val="1E34479D"/>
    <w:rsid w:val="1E8E20FF"/>
    <w:rsid w:val="1E9D0594"/>
    <w:rsid w:val="1E9F7A36"/>
    <w:rsid w:val="1EBA7398"/>
    <w:rsid w:val="1EBF2C7D"/>
    <w:rsid w:val="1EE00481"/>
    <w:rsid w:val="1F5275D0"/>
    <w:rsid w:val="1F5570C1"/>
    <w:rsid w:val="1F604F7D"/>
    <w:rsid w:val="1FB02549"/>
    <w:rsid w:val="200A1C59"/>
    <w:rsid w:val="20104D96"/>
    <w:rsid w:val="207B2B57"/>
    <w:rsid w:val="20AF2801"/>
    <w:rsid w:val="21442F49"/>
    <w:rsid w:val="22056B7C"/>
    <w:rsid w:val="223631D9"/>
    <w:rsid w:val="223D2C7A"/>
    <w:rsid w:val="22794E74"/>
    <w:rsid w:val="22947F00"/>
    <w:rsid w:val="234436D4"/>
    <w:rsid w:val="23502079"/>
    <w:rsid w:val="23781BC0"/>
    <w:rsid w:val="238D507B"/>
    <w:rsid w:val="23CA1CD3"/>
    <w:rsid w:val="23DF51AB"/>
    <w:rsid w:val="244F40DF"/>
    <w:rsid w:val="24651B54"/>
    <w:rsid w:val="246A716A"/>
    <w:rsid w:val="24A65CC9"/>
    <w:rsid w:val="257E33D4"/>
    <w:rsid w:val="260809E9"/>
    <w:rsid w:val="26647BE9"/>
    <w:rsid w:val="26A83F7A"/>
    <w:rsid w:val="26D47CD8"/>
    <w:rsid w:val="27363334"/>
    <w:rsid w:val="27533EE6"/>
    <w:rsid w:val="27AC5CEC"/>
    <w:rsid w:val="27F54F9D"/>
    <w:rsid w:val="2818512F"/>
    <w:rsid w:val="28212236"/>
    <w:rsid w:val="28E05C4D"/>
    <w:rsid w:val="28EA2F04"/>
    <w:rsid w:val="292D0766"/>
    <w:rsid w:val="293164A9"/>
    <w:rsid w:val="296F0D7F"/>
    <w:rsid w:val="298567F4"/>
    <w:rsid w:val="2A0E67EA"/>
    <w:rsid w:val="2A1F4553"/>
    <w:rsid w:val="2A263B34"/>
    <w:rsid w:val="2A3139DC"/>
    <w:rsid w:val="2A922F77"/>
    <w:rsid w:val="2A9D3CD4"/>
    <w:rsid w:val="2AAA6513"/>
    <w:rsid w:val="2ABA427C"/>
    <w:rsid w:val="2AF800D9"/>
    <w:rsid w:val="2B481888"/>
    <w:rsid w:val="2B5244B4"/>
    <w:rsid w:val="2B6C37C8"/>
    <w:rsid w:val="2B750A55"/>
    <w:rsid w:val="2BEC2B5B"/>
    <w:rsid w:val="2C970D19"/>
    <w:rsid w:val="2C9D5C03"/>
    <w:rsid w:val="2CF577ED"/>
    <w:rsid w:val="2D8A111D"/>
    <w:rsid w:val="2D954C42"/>
    <w:rsid w:val="2DB40CD6"/>
    <w:rsid w:val="2E7F3812"/>
    <w:rsid w:val="2E913546"/>
    <w:rsid w:val="2E9A064C"/>
    <w:rsid w:val="2F996B56"/>
    <w:rsid w:val="301E2C0E"/>
    <w:rsid w:val="301F52AD"/>
    <w:rsid w:val="304940D8"/>
    <w:rsid w:val="30E16343"/>
    <w:rsid w:val="315A2315"/>
    <w:rsid w:val="31C15150"/>
    <w:rsid w:val="32252923"/>
    <w:rsid w:val="3236068C"/>
    <w:rsid w:val="32544FB6"/>
    <w:rsid w:val="32B048E2"/>
    <w:rsid w:val="32DE6FCD"/>
    <w:rsid w:val="32E65973"/>
    <w:rsid w:val="33386686"/>
    <w:rsid w:val="33947D60"/>
    <w:rsid w:val="33D62126"/>
    <w:rsid w:val="34192013"/>
    <w:rsid w:val="3471736E"/>
    <w:rsid w:val="348778C5"/>
    <w:rsid w:val="34B65AB4"/>
    <w:rsid w:val="34F22ACC"/>
    <w:rsid w:val="356628CF"/>
    <w:rsid w:val="35CF32D1"/>
    <w:rsid w:val="35D02BA5"/>
    <w:rsid w:val="35D92E6B"/>
    <w:rsid w:val="36086F35"/>
    <w:rsid w:val="367E73A9"/>
    <w:rsid w:val="36EC7EB3"/>
    <w:rsid w:val="36F51D11"/>
    <w:rsid w:val="380354B4"/>
    <w:rsid w:val="382E2256"/>
    <w:rsid w:val="38415FDC"/>
    <w:rsid w:val="384653A1"/>
    <w:rsid w:val="38653A79"/>
    <w:rsid w:val="3870241E"/>
    <w:rsid w:val="38897C33"/>
    <w:rsid w:val="38CA7D80"/>
    <w:rsid w:val="38D86EEB"/>
    <w:rsid w:val="38E76B84"/>
    <w:rsid w:val="39072D82"/>
    <w:rsid w:val="391B05DB"/>
    <w:rsid w:val="39461AFC"/>
    <w:rsid w:val="3980525C"/>
    <w:rsid w:val="39C06FA2"/>
    <w:rsid w:val="3A033549"/>
    <w:rsid w:val="3A1A4D37"/>
    <w:rsid w:val="3A4A1178"/>
    <w:rsid w:val="3A514E81"/>
    <w:rsid w:val="3A606BEE"/>
    <w:rsid w:val="3A6A181A"/>
    <w:rsid w:val="3A7C32FC"/>
    <w:rsid w:val="3AAA60BB"/>
    <w:rsid w:val="3AEF0976"/>
    <w:rsid w:val="3B14592F"/>
    <w:rsid w:val="3B1D4ADF"/>
    <w:rsid w:val="3B4200A1"/>
    <w:rsid w:val="3B6C3370"/>
    <w:rsid w:val="3BB80364"/>
    <w:rsid w:val="3BF84C04"/>
    <w:rsid w:val="3C2B6D87"/>
    <w:rsid w:val="3C46649A"/>
    <w:rsid w:val="3C6978B0"/>
    <w:rsid w:val="3C793F97"/>
    <w:rsid w:val="3CD411CD"/>
    <w:rsid w:val="3CE358B4"/>
    <w:rsid w:val="3D167A38"/>
    <w:rsid w:val="3D9D1F07"/>
    <w:rsid w:val="3DAC3EF8"/>
    <w:rsid w:val="3DBB1C4B"/>
    <w:rsid w:val="3DD82F3F"/>
    <w:rsid w:val="3DF37D79"/>
    <w:rsid w:val="3E2B12C1"/>
    <w:rsid w:val="3E9A01F4"/>
    <w:rsid w:val="3EAD1CD6"/>
    <w:rsid w:val="3F964E60"/>
    <w:rsid w:val="3FE67B95"/>
    <w:rsid w:val="40271F5C"/>
    <w:rsid w:val="40557BA6"/>
    <w:rsid w:val="41405083"/>
    <w:rsid w:val="41CB30A4"/>
    <w:rsid w:val="41E063BC"/>
    <w:rsid w:val="4210198E"/>
    <w:rsid w:val="426679C7"/>
    <w:rsid w:val="428B1739"/>
    <w:rsid w:val="42957651"/>
    <w:rsid w:val="429F5FBD"/>
    <w:rsid w:val="42FF75EE"/>
    <w:rsid w:val="43B14016"/>
    <w:rsid w:val="43C15F14"/>
    <w:rsid w:val="45462E84"/>
    <w:rsid w:val="45667082"/>
    <w:rsid w:val="45C14E54"/>
    <w:rsid w:val="45CE6FCB"/>
    <w:rsid w:val="45DC5978"/>
    <w:rsid w:val="464E1FF0"/>
    <w:rsid w:val="46535859"/>
    <w:rsid w:val="46AE2A8F"/>
    <w:rsid w:val="46DF533E"/>
    <w:rsid w:val="47044DA5"/>
    <w:rsid w:val="47B4088C"/>
    <w:rsid w:val="47B71E17"/>
    <w:rsid w:val="486E697A"/>
    <w:rsid w:val="48895562"/>
    <w:rsid w:val="48CD53D5"/>
    <w:rsid w:val="48EE3617"/>
    <w:rsid w:val="490F3709"/>
    <w:rsid w:val="496254CC"/>
    <w:rsid w:val="49687E15"/>
    <w:rsid w:val="49753D38"/>
    <w:rsid w:val="49F509D5"/>
    <w:rsid w:val="4A2269BE"/>
    <w:rsid w:val="4A315EB1"/>
    <w:rsid w:val="4A4D54DD"/>
    <w:rsid w:val="4A69389D"/>
    <w:rsid w:val="4AFC0E6B"/>
    <w:rsid w:val="4B250160"/>
    <w:rsid w:val="4B447E66"/>
    <w:rsid w:val="4B4B2FA2"/>
    <w:rsid w:val="4BAB3A41"/>
    <w:rsid w:val="4BAD1567"/>
    <w:rsid w:val="4C0832F6"/>
    <w:rsid w:val="4C26756B"/>
    <w:rsid w:val="4C623B8D"/>
    <w:rsid w:val="4C8147A2"/>
    <w:rsid w:val="4CD64AED"/>
    <w:rsid w:val="4D072EF9"/>
    <w:rsid w:val="4D137AF0"/>
    <w:rsid w:val="4DED20EF"/>
    <w:rsid w:val="4E320449"/>
    <w:rsid w:val="4E467F5C"/>
    <w:rsid w:val="4E4767DD"/>
    <w:rsid w:val="4E86609F"/>
    <w:rsid w:val="4EB1136E"/>
    <w:rsid w:val="4EB175C0"/>
    <w:rsid w:val="4EC5306C"/>
    <w:rsid w:val="4ECC264C"/>
    <w:rsid w:val="502D711A"/>
    <w:rsid w:val="5066262C"/>
    <w:rsid w:val="50FE0AB7"/>
    <w:rsid w:val="519F5DF6"/>
    <w:rsid w:val="5208399B"/>
    <w:rsid w:val="52522E68"/>
    <w:rsid w:val="527F1783"/>
    <w:rsid w:val="53901E9A"/>
    <w:rsid w:val="543C1B91"/>
    <w:rsid w:val="547C5F7A"/>
    <w:rsid w:val="548B440F"/>
    <w:rsid w:val="54991177"/>
    <w:rsid w:val="550241BE"/>
    <w:rsid w:val="55A51501"/>
    <w:rsid w:val="55B1434A"/>
    <w:rsid w:val="55C20305"/>
    <w:rsid w:val="55CB540B"/>
    <w:rsid w:val="563977C2"/>
    <w:rsid w:val="563A0D76"/>
    <w:rsid w:val="56B91708"/>
    <w:rsid w:val="575C02E5"/>
    <w:rsid w:val="57757C76"/>
    <w:rsid w:val="5815757E"/>
    <w:rsid w:val="58647451"/>
    <w:rsid w:val="58A27F7A"/>
    <w:rsid w:val="58F104CE"/>
    <w:rsid w:val="59637210"/>
    <w:rsid w:val="597161FA"/>
    <w:rsid w:val="598B6C60"/>
    <w:rsid w:val="599B3347"/>
    <w:rsid w:val="59A96428"/>
    <w:rsid w:val="59C06909"/>
    <w:rsid w:val="59EE791A"/>
    <w:rsid w:val="59FF38D6"/>
    <w:rsid w:val="5A0031AA"/>
    <w:rsid w:val="5A61633E"/>
    <w:rsid w:val="5A8707CA"/>
    <w:rsid w:val="5AA91A93"/>
    <w:rsid w:val="5AE12FDB"/>
    <w:rsid w:val="5B36429E"/>
    <w:rsid w:val="5BA67D81"/>
    <w:rsid w:val="5C722DAE"/>
    <w:rsid w:val="5C7368BB"/>
    <w:rsid w:val="5CA442C0"/>
    <w:rsid w:val="5CAE15E3"/>
    <w:rsid w:val="5D1F6922"/>
    <w:rsid w:val="5D5E0913"/>
    <w:rsid w:val="5D9C143B"/>
    <w:rsid w:val="5E31427A"/>
    <w:rsid w:val="5E6A32E8"/>
    <w:rsid w:val="5E6B077A"/>
    <w:rsid w:val="5EC155FD"/>
    <w:rsid w:val="5F922AF6"/>
    <w:rsid w:val="5FC62303"/>
    <w:rsid w:val="5FE84C69"/>
    <w:rsid w:val="601F0FBA"/>
    <w:rsid w:val="60E90E3C"/>
    <w:rsid w:val="610C68D8"/>
    <w:rsid w:val="61227EAA"/>
    <w:rsid w:val="613025C6"/>
    <w:rsid w:val="617A033A"/>
    <w:rsid w:val="617A5F38"/>
    <w:rsid w:val="61A93727"/>
    <w:rsid w:val="61E35A83"/>
    <w:rsid w:val="61EF2482"/>
    <w:rsid w:val="62453C17"/>
    <w:rsid w:val="627010CB"/>
    <w:rsid w:val="6329551F"/>
    <w:rsid w:val="63442359"/>
    <w:rsid w:val="635D341B"/>
    <w:rsid w:val="6388493C"/>
    <w:rsid w:val="63A469EA"/>
    <w:rsid w:val="643A375C"/>
    <w:rsid w:val="643F0D73"/>
    <w:rsid w:val="644A7E43"/>
    <w:rsid w:val="6468651B"/>
    <w:rsid w:val="64BB2AEF"/>
    <w:rsid w:val="64BB489D"/>
    <w:rsid w:val="64ED07CF"/>
    <w:rsid w:val="64FD5879"/>
    <w:rsid w:val="65006754"/>
    <w:rsid w:val="651E6BDA"/>
    <w:rsid w:val="65735178"/>
    <w:rsid w:val="65A102C1"/>
    <w:rsid w:val="65F00576"/>
    <w:rsid w:val="661A3845"/>
    <w:rsid w:val="6635242D"/>
    <w:rsid w:val="66487045"/>
    <w:rsid w:val="6650067D"/>
    <w:rsid w:val="66A31A8D"/>
    <w:rsid w:val="66AC62B7"/>
    <w:rsid w:val="66C7577B"/>
    <w:rsid w:val="671309C0"/>
    <w:rsid w:val="676C6322"/>
    <w:rsid w:val="678E0047"/>
    <w:rsid w:val="67CC0B6F"/>
    <w:rsid w:val="6881195A"/>
    <w:rsid w:val="688B27D8"/>
    <w:rsid w:val="689F0B5F"/>
    <w:rsid w:val="68B166E3"/>
    <w:rsid w:val="68D66149"/>
    <w:rsid w:val="68DB72BC"/>
    <w:rsid w:val="68DB7F16"/>
    <w:rsid w:val="68FD36D6"/>
    <w:rsid w:val="69320EA6"/>
    <w:rsid w:val="693D47DE"/>
    <w:rsid w:val="694A7376"/>
    <w:rsid w:val="69B12712"/>
    <w:rsid w:val="69F9781B"/>
    <w:rsid w:val="6A13144B"/>
    <w:rsid w:val="6A1C750D"/>
    <w:rsid w:val="6A3F7D1E"/>
    <w:rsid w:val="6A682DD1"/>
    <w:rsid w:val="6A7753F5"/>
    <w:rsid w:val="6ABA67D0"/>
    <w:rsid w:val="6ACD532A"/>
    <w:rsid w:val="6AEF704E"/>
    <w:rsid w:val="6AFE54E3"/>
    <w:rsid w:val="6B3233DF"/>
    <w:rsid w:val="6B340F05"/>
    <w:rsid w:val="6C3311BD"/>
    <w:rsid w:val="6C81461E"/>
    <w:rsid w:val="6CDA3D2E"/>
    <w:rsid w:val="6CE8644B"/>
    <w:rsid w:val="6D082E66"/>
    <w:rsid w:val="6D1E3C1B"/>
    <w:rsid w:val="6D7261BA"/>
    <w:rsid w:val="6DB85E1E"/>
    <w:rsid w:val="6E2C680B"/>
    <w:rsid w:val="6EAD34A8"/>
    <w:rsid w:val="6EC10D02"/>
    <w:rsid w:val="6ECB7DD2"/>
    <w:rsid w:val="6F467876"/>
    <w:rsid w:val="6F5558EE"/>
    <w:rsid w:val="6FBE6451"/>
    <w:rsid w:val="6FC82564"/>
    <w:rsid w:val="6FEA2E57"/>
    <w:rsid w:val="70076BE8"/>
    <w:rsid w:val="70117A67"/>
    <w:rsid w:val="709A3F00"/>
    <w:rsid w:val="70DC1E23"/>
    <w:rsid w:val="70E253AF"/>
    <w:rsid w:val="710650F2"/>
    <w:rsid w:val="71754026"/>
    <w:rsid w:val="71E116BB"/>
    <w:rsid w:val="71E33685"/>
    <w:rsid w:val="71E76CD1"/>
    <w:rsid w:val="72477770"/>
    <w:rsid w:val="72587BCF"/>
    <w:rsid w:val="732D105C"/>
    <w:rsid w:val="733028FA"/>
    <w:rsid w:val="73393122"/>
    <w:rsid w:val="738855F8"/>
    <w:rsid w:val="73A155A6"/>
    <w:rsid w:val="73F25E01"/>
    <w:rsid w:val="74387CB8"/>
    <w:rsid w:val="75586AE9"/>
    <w:rsid w:val="755E374E"/>
    <w:rsid w:val="756D573F"/>
    <w:rsid w:val="75774810"/>
    <w:rsid w:val="757D16FB"/>
    <w:rsid w:val="75BF1D13"/>
    <w:rsid w:val="75E47CA2"/>
    <w:rsid w:val="76077E1B"/>
    <w:rsid w:val="7625426C"/>
    <w:rsid w:val="76746FA2"/>
    <w:rsid w:val="76B92C06"/>
    <w:rsid w:val="76C85D22"/>
    <w:rsid w:val="77361E52"/>
    <w:rsid w:val="774249AA"/>
    <w:rsid w:val="77613082"/>
    <w:rsid w:val="777B66C5"/>
    <w:rsid w:val="778C3E77"/>
    <w:rsid w:val="77D25D2E"/>
    <w:rsid w:val="788F1E71"/>
    <w:rsid w:val="78B74F24"/>
    <w:rsid w:val="78C7785D"/>
    <w:rsid w:val="790C0A8C"/>
    <w:rsid w:val="79164340"/>
    <w:rsid w:val="79646E59"/>
    <w:rsid w:val="79751067"/>
    <w:rsid w:val="79825532"/>
    <w:rsid w:val="79983A91"/>
    <w:rsid w:val="7A7B08FF"/>
    <w:rsid w:val="7A9279F6"/>
    <w:rsid w:val="7A9B68AB"/>
    <w:rsid w:val="7AAD7B9C"/>
    <w:rsid w:val="7AFC1792"/>
    <w:rsid w:val="7B1E06A5"/>
    <w:rsid w:val="7B29035B"/>
    <w:rsid w:val="7B821819"/>
    <w:rsid w:val="7B8B4B71"/>
    <w:rsid w:val="7BD007D6"/>
    <w:rsid w:val="7C093CE8"/>
    <w:rsid w:val="7C4A2FA8"/>
    <w:rsid w:val="7C4D62CB"/>
    <w:rsid w:val="7CB023B6"/>
    <w:rsid w:val="7D207DB1"/>
    <w:rsid w:val="7D7D498E"/>
    <w:rsid w:val="7DDA593C"/>
    <w:rsid w:val="7E265025"/>
    <w:rsid w:val="7E5A355A"/>
    <w:rsid w:val="7E696CC0"/>
    <w:rsid w:val="7E9975A5"/>
    <w:rsid w:val="7F0013D2"/>
    <w:rsid w:val="7F4E65E2"/>
    <w:rsid w:val="7F533BF8"/>
    <w:rsid w:val="7F9557F4"/>
    <w:rsid w:val="7FF52F0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99"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99" w:semiHidden="0"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iPriority="99"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sdException w:qFormat="1" w:unhideWhenUsed="0" w:uiPriority="0" w:semiHidden="0" w:name="Emphasis"/>
    <w:lsdException w:qFormat="1" w:unhideWhenUsed="0" w:uiPriority="99" w:name="Document Map"/>
    <w:lsdException w:qFormat="1" w:unhideWhenUsed="0" w:uiPriority="99" w:semiHidden="0" w:name="Plain Text"/>
    <w:lsdException w:qFormat="1" w:unhideWhenUsed="0" w:uiPriority="99" w:semiHidden="0" w:name="E-mail Signature"/>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Calibri" w:hAnsi="Calibri" w:eastAsia="宋体" w:cs="Calibri"/>
      <w:sz w:val="24"/>
      <w:szCs w:val="24"/>
      <w:lang w:val="en-US" w:eastAsia="zh-CN" w:bidi="ar-SA"/>
    </w:rPr>
  </w:style>
  <w:style w:type="paragraph" w:styleId="3">
    <w:name w:val="heading 1"/>
    <w:basedOn w:val="1"/>
    <w:next w:val="1"/>
    <w:link w:val="30"/>
    <w:qFormat/>
    <w:uiPriority w:val="99"/>
    <w:pPr>
      <w:keepNext/>
      <w:keepLines/>
      <w:spacing w:before="340" w:after="330" w:line="578" w:lineRule="atLeast"/>
      <w:jc w:val="center"/>
      <w:outlineLvl w:val="0"/>
    </w:pPr>
    <w:rPr>
      <w:rFonts w:eastAsia="方正小标宋简体" w:cs="Times New Roman"/>
      <w:kern w:val="44"/>
      <w:sz w:val="44"/>
      <w:szCs w:val="20"/>
    </w:rPr>
  </w:style>
  <w:style w:type="paragraph" w:styleId="4">
    <w:name w:val="heading 2"/>
    <w:basedOn w:val="1"/>
    <w:next w:val="1"/>
    <w:link w:val="31"/>
    <w:qFormat/>
    <w:uiPriority w:val="99"/>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5">
    <w:name w:val="heading 3"/>
    <w:basedOn w:val="1"/>
    <w:next w:val="1"/>
    <w:link w:val="32"/>
    <w:qFormat/>
    <w:uiPriority w:val="99"/>
    <w:pPr>
      <w:keepNext/>
      <w:keepLines/>
      <w:spacing w:before="260" w:after="260" w:line="416" w:lineRule="atLeast"/>
      <w:outlineLvl w:val="2"/>
    </w:pPr>
    <w:rPr>
      <w:rFonts w:cs="Times New Roman"/>
      <w:b/>
      <w:sz w:val="32"/>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3"/>
    <w:qFormat/>
    <w:uiPriority w:val="99"/>
    <w:pPr>
      <w:tabs>
        <w:tab w:val="center" w:pos="4153"/>
        <w:tab w:val="right" w:pos="8306"/>
      </w:tabs>
      <w:spacing w:line="240" w:lineRule="atLeast"/>
    </w:pPr>
    <w:rPr>
      <w:rFonts w:cs="Times New Roman"/>
      <w:sz w:val="18"/>
      <w:szCs w:val="20"/>
    </w:rPr>
  </w:style>
  <w:style w:type="paragraph" w:styleId="6">
    <w:name w:val="toc 7"/>
    <w:basedOn w:val="1"/>
    <w:next w:val="1"/>
    <w:semiHidden/>
    <w:qFormat/>
    <w:uiPriority w:val="99"/>
    <w:pPr>
      <w:ind w:left="2520" w:leftChars="1200"/>
    </w:pPr>
  </w:style>
  <w:style w:type="paragraph" w:styleId="7">
    <w:name w:val="E-mail Signature"/>
    <w:basedOn w:val="1"/>
    <w:link w:val="60"/>
    <w:qFormat/>
    <w:uiPriority w:val="99"/>
    <w:pPr>
      <w:widowControl/>
      <w:adjustRightInd/>
      <w:spacing w:line="240" w:lineRule="auto"/>
      <w:textAlignment w:val="auto"/>
    </w:pPr>
    <w:rPr>
      <w:rFonts w:ascii="Cambria" w:hAnsi="Cambria" w:eastAsia="微软雅黑" w:cs="Times New Roman"/>
      <w:color w:val="595959"/>
      <w:kern w:val="20"/>
      <w:sz w:val="21"/>
      <w:szCs w:val="20"/>
      <w:lang w:val="zh-CN"/>
    </w:rPr>
  </w:style>
  <w:style w:type="paragraph" w:styleId="8">
    <w:name w:val="Normal Indent"/>
    <w:basedOn w:val="1"/>
    <w:link w:val="57"/>
    <w:qFormat/>
    <w:uiPriority w:val="99"/>
    <w:pPr>
      <w:autoSpaceDE w:val="0"/>
      <w:autoSpaceDN w:val="0"/>
      <w:spacing w:line="240" w:lineRule="auto"/>
      <w:ind w:firstLine="420"/>
      <w:textAlignment w:val="auto"/>
    </w:pPr>
    <w:rPr>
      <w:rFonts w:ascii="宋体" w:cs="Times New Roman"/>
      <w:szCs w:val="20"/>
    </w:rPr>
  </w:style>
  <w:style w:type="paragraph" w:styleId="9">
    <w:name w:val="Document Map"/>
    <w:basedOn w:val="1"/>
    <w:link w:val="40"/>
    <w:semiHidden/>
    <w:qFormat/>
    <w:uiPriority w:val="99"/>
    <w:pPr>
      <w:adjustRightInd/>
      <w:spacing w:line="240" w:lineRule="auto"/>
      <w:jc w:val="both"/>
      <w:textAlignment w:val="auto"/>
    </w:pPr>
    <w:rPr>
      <w:rFonts w:ascii="宋体" w:cs="Times New Roman"/>
      <w:sz w:val="18"/>
      <w:szCs w:val="20"/>
    </w:rPr>
  </w:style>
  <w:style w:type="paragraph" w:styleId="10">
    <w:name w:val="annotation text"/>
    <w:basedOn w:val="1"/>
    <w:link w:val="46"/>
    <w:semiHidden/>
    <w:qFormat/>
    <w:uiPriority w:val="99"/>
    <w:pPr>
      <w:adjustRightInd/>
      <w:spacing w:line="240" w:lineRule="auto"/>
      <w:textAlignment w:val="auto"/>
    </w:pPr>
    <w:rPr>
      <w:rFonts w:cs="Times New Roman"/>
      <w:szCs w:val="20"/>
    </w:rPr>
  </w:style>
  <w:style w:type="paragraph" w:styleId="11">
    <w:name w:val="Body Text"/>
    <w:basedOn w:val="1"/>
    <w:link w:val="42"/>
    <w:qFormat/>
    <w:uiPriority w:val="99"/>
    <w:pPr>
      <w:tabs>
        <w:tab w:val="left" w:pos="567"/>
      </w:tabs>
      <w:adjustRightInd/>
      <w:spacing w:before="120" w:line="22" w:lineRule="atLeast"/>
      <w:jc w:val="both"/>
      <w:textAlignment w:val="auto"/>
    </w:pPr>
    <w:rPr>
      <w:rFonts w:ascii="宋体" w:hAnsi="宋体" w:cs="Times New Roman"/>
      <w:szCs w:val="20"/>
    </w:rPr>
  </w:style>
  <w:style w:type="paragraph" w:styleId="12">
    <w:name w:val="Body Text Indent"/>
    <w:basedOn w:val="1"/>
    <w:next w:val="13"/>
    <w:link w:val="70"/>
    <w:qFormat/>
    <w:locked/>
    <w:uiPriority w:val="99"/>
    <w:pPr>
      <w:suppressAutoHyphens/>
      <w:autoSpaceDN w:val="0"/>
      <w:adjustRightInd/>
      <w:spacing w:line="360" w:lineRule="auto"/>
      <w:ind w:firstLine="570"/>
      <w:jc w:val="both"/>
    </w:pPr>
    <w:rPr>
      <w:rFonts w:cs="Times New Roman"/>
      <w:kern w:val="3"/>
    </w:rPr>
  </w:style>
  <w:style w:type="paragraph" w:styleId="13">
    <w:name w:val="envelope return"/>
    <w:basedOn w:val="1"/>
    <w:qFormat/>
    <w:locked/>
    <w:uiPriority w:val="99"/>
    <w:pPr>
      <w:snapToGrid w:val="0"/>
    </w:pPr>
    <w:rPr>
      <w:rFonts w:ascii="Arial" w:hAnsi="Arial" w:cs="Arial"/>
    </w:rPr>
  </w:style>
  <w:style w:type="paragraph" w:styleId="14">
    <w:name w:val="Plain Text"/>
    <w:basedOn w:val="1"/>
    <w:link w:val="50"/>
    <w:qFormat/>
    <w:uiPriority w:val="99"/>
    <w:pPr>
      <w:adjustRightInd/>
      <w:spacing w:line="240" w:lineRule="auto"/>
      <w:jc w:val="both"/>
      <w:textAlignment w:val="auto"/>
    </w:pPr>
    <w:rPr>
      <w:rFonts w:ascii="宋体" w:hAnsi="Courier New" w:cs="Times New Roman"/>
      <w:sz w:val="21"/>
      <w:szCs w:val="20"/>
    </w:rPr>
  </w:style>
  <w:style w:type="paragraph" w:styleId="15">
    <w:name w:val="Body Text Indent 2"/>
    <w:basedOn w:val="1"/>
    <w:link w:val="48"/>
    <w:semiHidden/>
    <w:qFormat/>
    <w:uiPriority w:val="99"/>
    <w:pPr>
      <w:spacing w:after="120" w:line="480" w:lineRule="auto"/>
      <w:ind w:left="420" w:leftChars="200"/>
    </w:pPr>
    <w:rPr>
      <w:rFonts w:cs="Times New Roman"/>
      <w:szCs w:val="20"/>
    </w:rPr>
  </w:style>
  <w:style w:type="paragraph" w:styleId="16">
    <w:name w:val="Balloon Text"/>
    <w:basedOn w:val="1"/>
    <w:link w:val="55"/>
    <w:semiHidden/>
    <w:qFormat/>
    <w:uiPriority w:val="99"/>
    <w:pPr>
      <w:spacing w:line="240" w:lineRule="auto"/>
    </w:pPr>
    <w:rPr>
      <w:rFonts w:cs="Times New Roman"/>
      <w:sz w:val="18"/>
      <w:szCs w:val="20"/>
    </w:rPr>
  </w:style>
  <w:style w:type="paragraph" w:styleId="17">
    <w:name w:val="header"/>
    <w:basedOn w:val="1"/>
    <w:link w:val="41"/>
    <w:qFormat/>
    <w:uiPriority w:val="99"/>
    <w:pPr>
      <w:pBdr>
        <w:bottom w:val="single" w:color="auto" w:sz="6" w:space="1"/>
      </w:pBdr>
      <w:tabs>
        <w:tab w:val="center" w:pos="4153"/>
        <w:tab w:val="right" w:pos="8306"/>
      </w:tabs>
      <w:snapToGrid w:val="0"/>
      <w:spacing w:line="240" w:lineRule="atLeast"/>
      <w:jc w:val="center"/>
    </w:pPr>
    <w:rPr>
      <w:rFonts w:cs="Times New Roman"/>
      <w:sz w:val="18"/>
      <w:szCs w:val="20"/>
    </w:rPr>
  </w:style>
  <w:style w:type="paragraph" w:styleId="18">
    <w:name w:val="toc 1"/>
    <w:basedOn w:val="1"/>
    <w:next w:val="1"/>
    <w:qFormat/>
    <w:uiPriority w:val="39"/>
  </w:style>
  <w:style w:type="paragraph" w:styleId="19">
    <w:name w:val="Normal (Web)"/>
    <w:basedOn w:val="1"/>
    <w:unhideWhenUsed/>
    <w:qFormat/>
    <w:locked/>
    <w:uiPriority w:val="99"/>
    <w:pPr>
      <w:spacing w:beforeAutospacing="1" w:afterAutospacing="1"/>
    </w:pPr>
    <w:rPr>
      <w:rFonts w:cs="Times New Roman"/>
    </w:rPr>
  </w:style>
  <w:style w:type="paragraph" w:styleId="20">
    <w:name w:val="annotation subject"/>
    <w:basedOn w:val="10"/>
    <w:next w:val="10"/>
    <w:link w:val="62"/>
    <w:qFormat/>
    <w:uiPriority w:val="99"/>
    <w:pPr>
      <w:adjustRightInd w:val="0"/>
      <w:spacing w:line="360" w:lineRule="atLeast"/>
      <w:textAlignment w:val="baseline"/>
    </w:pPr>
    <w:rPr>
      <w:b/>
    </w:rPr>
  </w:style>
  <w:style w:type="paragraph" w:styleId="21">
    <w:name w:val="Body Text First Indent"/>
    <w:basedOn w:val="1"/>
    <w:next w:val="1"/>
    <w:link w:val="64"/>
    <w:unhideWhenUsed/>
    <w:qFormat/>
    <w:locked/>
    <w:uiPriority w:val="99"/>
    <w:pPr>
      <w:tabs>
        <w:tab w:val="left" w:pos="567"/>
      </w:tabs>
      <w:spacing w:after="120"/>
      <w:ind w:firstLine="420" w:firstLineChars="100"/>
    </w:pPr>
  </w:style>
  <w:style w:type="paragraph" w:styleId="22">
    <w:name w:val="Body Text First Indent 2"/>
    <w:basedOn w:val="12"/>
    <w:qFormat/>
    <w:locked/>
    <w:uiPriority w:val="99"/>
    <w:pPr>
      <w:suppressAutoHyphens w:val="0"/>
      <w:autoSpaceDN/>
      <w:adjustRightInd w:val="0"/>
      <w:spacing w:after="120" w:line="360" w:lineRule="atLeast"/>
      <w:ind w:left="420" w:leftChars="200" w:firstLine="420" w:firstLineChars="200"/>
      <w:jc w:val="left"/>
    </w:pPr>
    <w:rPr>
      <w:kern w:val="2"/>
      <w:sz w:val="21"/>
      <w:szCs w:val="20"/>
    </w:rPr>
  </w:style>
  <w:style w:type="table" w:styleId="24">
    <w:name w:val="Table Grid"/>
    <w:basedOn w:val="23"/>
    <w:qFormat/>
    <w:locked/>
    <w:uiPriority w:val="99"/>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page number"/>
    <w:basedOn w:val="25"/>
    <w:qFormat/>
    <w:uiPriority w:val="99"/>
    <w:rPr>
      <w:rFonts w:cs="Times New Roman"/>
    </w:rPr>
  </w:style>
  <w:style w:type="character" w:styleId="28">
    <w:name w:val="Hyperlink"/>
    <w:qFormat/>
    <w:uiPriority w:val="99"/>
    <w:rPr>
      <w:rFonts w:cs="Times New Roman"/>
      <w:color w:val="0563C1"/>
      <w:u w:val="single"/>
    </w:rPr>
  </w:style>
  <w:style w:type="character" w:styleId="29">
    <w:name w:val="annotation reference"/>
    <w:qFormat/>
    <w:uiPriority w:val="99"/>
    <w:rPr>
      <w:rFonts w:cs="Times New Roman"/>
      <w:sz w:val="21"/>
    </w:rPr>
  </w:style>
  <w:style w:type="character" w:customStyle="1" w:styleId="30">
    <w:name w:val="标题 1 字符"/>
    <w:link w:val="3"/>
    <w:qFormat/>
    <w:locked/>
    <w:uiPriority w:val="99"/>
    <w:rPr>
      <w:rFonts w:eastAsia="方正小标宋简体"/>
      <w:kern w:val="44"/>
      <w:sz w:val="44"/>
    </w:rPr>
  </w:style>
  <w:style w:type="character" w:customStyle="1" w:styleId="31">
    <w:name w:val="标题 2 字符"/>
    <w:link w:val="4"/>
    <w:qFormat/>
    <w:locked/>
    <w:uiPriority w:val="99"/>
    <w:rPr>
      <w:rFonts w:eastAsia="黑体"/>
      <w:caps/>
      <w:color w:val="000000"/>
      <w:kern w:val="20"/>
      <w:sz w:val="32"/>
      <w:lang w:val="zh-CN"/>
    </w:rPr>
  </w:style>
  <w:style w:type="character" w:customStyle="1" w:styleId="32">
    <w:name w:val="标题 3 字符"/>
    <w:link w:val="5"/>
    <w:semiHidden/>
    <w:qFormat/>
    <w:locked/>
    <w:uiPriority w:val="99"/>
    <w:rPr>
      <w:rFonts w:ascii="Calibri" w:hAnsi="Calibri" w:eastAsia="宋体"/>
      <w:b/>
      <w:kern w:val="0"/>
      <w:sz w:val="32"/>
    </w:rPr>
  </w:style>
  <w:style w:type="character" w:customStyle="1" w:styleId="33">
    <w:name w:val="页脚 字符"/>
    <w:link w:val="2"/>
    <w:qFormat/>
    <w:locked/>
    <w:uiPriority w:val="99"/>
    <w:rPr>
      <w:rFonts w:ascii="Calibri" w:hAnsi="Calibri" w:eastAsia="宋体"/>
      <w:kern w:val="0"/>
      <w:sz w:val="18"/>
    </w:rPr>
  </w:style>
  <w:style w:type="paragraph" w:customStyle="1" w:styleId="34">
    <w:name w:val="样式 样式 样式 标题 2 + 宋体 五号 非加粗 黑色 + 段前: 6 磅 段后: 0 磅 行距: 单倍行距 + 段前: 12..."/>
    <w:basedOn w:val="1"/>
    <w:qFormat/>
    <w:uiPriority w:val="99"/>
    <w:pPr>
      <w:keepNext/>
      <w:keepLines/>
      <w:numPr>
        <w:ilvl w:val="1"/>
        <w:numId w:val="1"/>
      </w:numPr>
      <w:spacing w:before="240" w:line="240" w:lineRule="auto"/>
      <w:outlineLvl w:val="1"/>
    </w:pPr>
    <w:rPr>
      <w:rFonts w:ascii="宋体" w:hAnsi="宋体" w:cs="宋体"/>
      <w:color w:val="000000"/>
      <w:sz w:val="21"/>
      <w:szCs w:val="21"/>
    </w:rPr>
  </w:style>
  <w:style w:type="paragraph" w:customStyle="1" w:styleId="35">
    <w:name w:val="列出段落1"/>
    <w:basedOn w:val="1"/>
    <w:qFormat/>
    <w:uiPriority w:val="99"/>
    <w:pPr>
      <w:ind w:firstLine="420" w:firstLineChars="200"/>
    </w:pPr>
  </w:style>
  <w:style w:type="paragraph" w:customStyle="1" w:styleId="36">
    <w:name w:val="列出段落11"/>
    <w:basedOn w:val="1"/>
    <w:qFormat/>
    <w:uiPriority w:val="99"/>
    <w:pPr>
      <w:widowControl/>
      <w:adjustRightInd/>
      <w:spacing w:before="40" w:after="160" w:line="240" w:lineRule="auto"/>
      <w:ind w:firstLine="420" w:firstLineChars="200"/>
      <w:textAlignment w:val="auto"/>
    </w:pPr>
    <w:rPr>
      <w:rFonts w:ascii="Cambria" w:hAnsi="Cambria" w:eastAsia="微软雅黑" w:cs="Cambria"/>
      <w:color w:val="565656"/>
      <w:kern w:val="20"/>
      <w:sz w:val="21"/>
      <w:szCs w:val="21"/>
      <w:lang w:val="zh-CN"/>
    </w:rPr>
  </w:style>
  <w:style w:type="paragraph" w:customStyle="1" w:styleId="37">
    <w:name w:val="p0"/>
    <w:basedOn w:val="1"/>
    <w:qFormat/>
    <w:uiPriority w:val="99"/>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38">
    <w:name w:val="列出段落2"/>
    <w:basedOn w:val="1"/>
    <w:qFormat/>
    <w:uiPriority w:val="99"/>
    <w:pPr>
      <w:widowControl/>
      <w:adjustRightInd/>
      <w:spacing w:before="40" w:after="160" w:line="240" w:lineRule="auto"/>
      <w:ind w:firstLine="420" w:firstLineChars="200"/>
      <w:textAlignment w:val="auto"/>
    </w:pPr>
    <w:rPr>
      <w:rFonts w:ascii="Cambria" w:hAnsi="Cambria" w:eastAsia="微软雅黑" w:cs="Cambria"/>
      <w:color w:val="565656"/>
      <w:kern w:val="20"/>
      <w:sz w:val="21"/>
      <w:szCs w:val="21"/>
      <w:lang w:val="zh-CN"/>
    </w:rPr>
  </w:style>
  <w:style w:type="table" w:customStyle="1" w:styleId="39">
    <w:name w:val="财务表格"/>
    <w:qFormat/>
    <w:uiPriority w:val="99"/>
    <w:pPr>
      <w:ind w:left="144" w:right="144"/>
      <w:jc w:val="right"/>
    </w:pPr>
    <w:tblPr>
      <w:tblBorders>
        <w:insideH w:val="single" w:color="D8D8D8" w:sz="4" w:space="0"/>
      </w:tblBorders>
      <w:tblCellMar>
        <w:top w:w="0" w:type="dxa"/>
        <w:left w:w="0" w:type="dxa"/>
        <w:bottom w:w="0" w:type="dxa"/>
        <w:right w:w="0" w:type="dxa"/>
      </w:tblCellMar>
    </w:tblPr>
  </w:style>
  <w:style w:type="character" w:customStyle="1" w:styleId="40">
    <w:name w:val="文档结构图 字符"/>
    <w:link w:val="9"/>
    <w:semiHidden/>
    <w:qFormat/>
    <w:locked/>
    <w:uiPriority w:val="99"/>
    <w:rPr>
      <w:rFonts w:ascii="宋体" w:hAnsi="Calibri" w:eastAsia="宋体"/>
      <w:sz w:val="18"/>
    </w:rPr>
  </w:style>
  <w:style w:type="character" w:customStyle="1" w:styleId="41">
    <w:name w:val="页眉 字符"/>
    <w:link w:val="17"/>
    <w:qFormat/>
    <w:locked/>
    <w:uiPriority w:val="99"/>
    <w:rPr>
      <w:rFonts w:ascii="Calibri" w:hAnsi="Calibri" w:eastAsia="宋体"/>
      <w:kern w:val="0"/>
      <w:sz w:val="18"/>
    </w:rPr>
  </w:style>
  <w:style w:type="character" w:customStyle="1" w:styleId="42">
    <w:name w:val="正文文本 字符"/>
    <w:link w:val="11"/>
    <w:qFormat/>
    <w:locked/>
    <w:uiPriority w:val="99"/>
    <w:rPr>
      <w:rFonts w:ascii="宋体" w:hAnsi="宋体" w:eastAsia="宋体"/>
      <w:sz w:val="24"/>
    </w:rPr>
  </w:style>
  <w:style w:type="paragraph" w:customStyle="1" w:styleId="43">
    <w:name w:val="样式1"/>
    <w:basedOn w:val="1"/>
    <w:qFormat/>
    <w:uiPriority w:val="99"/>
    <w:pPr>
      <w:numPr>
        <w:ilvl w:val="0"/>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44">
    <w:name w:val="Char Char Char Char"/>
    <w:basedOn w:val="1"/>
    <w:qFormat/>
    <w:uiPriority w:val="99"/>
    <w:pPr>
      <w:adjustRightInd/>
      <w:spacing w:line="240" w:lineRule="auto"/>
      <w:jc w:val="both"/>
      <w:textAlignment w:val="auto"/>
    </w:pPr>
    <w:rPr>
      <w:rFonts w:ascii="Tahoma" w:hAnsi="Tahoma" w:cs="Tahoma"/>
      <w:kern w:val="2"/>
    </w:rPr>
  </w:style>
  <w:style w:type="character" w:customStyle="1" w:styleId="45">
    <w:name w:val="Comment Text Char"/>
    <w:qFormat/>
    <w:locked/>
    <w:uiPriority w:val="99"/>
  </w:style>
  <w:style w:type="character" w:customStyle="1" w:styleId="46">
    <w:name w:val="批注文字 字符"/>
    <w:link w:val="10"/>
    <w:qFormat/>
    <w:locked/>
    <w:uiPriority w:val="99"/>
    <w:rPr>
      <w:kern w:val="0"/>
      <w:sz w:val="24"/>
    </w:rPr>
  </w:style>
  <w:style w:type="character" w:customStyle="1" w:styleId="47">
    <w:name w:val="批注文字 Char1"/>
    <w:semiHidden/>
    <w:qFormat/>
    <w:uiPriority w:val="99"/>
    <w:rPr>
      <w:rFonts w:ascii="Calibri" w:hAnsi="Calibri" w:eastAsia="宋体"/>
      <w:kern w:val="0"/>
      <w:sz w:val="24"/>
    </w:rPr>
  </w:style>
  <w:style w:type="character" w:customStyle="1" w:styleId="48">
    <w:name w:val="正文文本缩进 2 字符"/>
    <w:link w:val="15"/>
    <w:semiHidden/>
    <w:qFormat/>
    <w:locked/>
    <w:uiPriority w:val="99"/>
    <w:rPr>
      <w:rFonts w:ascii="Calibri" w:hAnsi="Calibri" w:eastAsia="宋体"/>
      <w:kern w:val="0"/>
      <w:sz w:val="24"/>
    </w:rPr>
  </w:style>
  <w:style w:type="character" w:customStyle="1" w:styleId="49">
    <w:name w:val="Plain Text Char"/>
    <w:qFormat/>
    <w:locked/>
    <w:uiPriority w:val="99"/>
    <w:rPr>
      <w:rFonts w:ascii="宋体" w:hAnsi="Courier New" w:eastAsia="宋体"/>
    </w:rPr>
  </w:style>
  <w:style w:type="character" w:customStyle="1" w:styleId="50">
    <w:name w:val="纯文本 字符"/>
    <w:link w:val="14"/>
    <w:qFormat/>
    <w:locked/>
    <w:uiPriority w:val="0"/>
    <w:rPr>
      <w:rFonts w:ascii="宋体" w:hAnsi="Courier New"/>
      <w:kern w:val="0"/>
      <w:sz w:val="21"/>
    </w:rPr>
  </w:style>
  <w:style w:type="character" w:customStyle="1" w:styleId="51">
    <w:name w:val="纯文本 Char1"/>
    <w:semiHidden/>
    <w:qFormat/>
    <w:uiPriority w:val="99"/>
    <w:rPr>
      <w:rFonts w:ascii="宋体" w:hAnsi="Courier New" w:eastAsia="宋体"/>
      <w:kern w:val="0"/>
      <w:sz w:val="21"/>
    </w:rPr>
  </w:style>
  <w:style w:type="character" w:customStyle="1" w:styleId="52">
    <w:name w:val="Body Char1"/>
    <w:link w:val="53"/>
    <w:qFormat/>
    <w:locked/>
    <w:uiPriority w:val="99"/>
    <w:rPr>
      <w:lang w:eastAsia="en-US"/>
    </w:rPr>
  </w:style>
  <w:style w:type="paragraph" w:customStyle="1" w:styleId="53">
    <w:name w:val="Body"/>
    <w:basedOn w:val="1"/>
    <w:link w:val="52"/>
    <w:qFormat/>
    <w:uiPriority w:val="99"/>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54">
    <w:name w:val="表格内文字"/>
    <w:basedOn w:val="1"/>
    <w:qFormat/>
    <w:uiPriority w:val="99"/>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55">
    <w:name w:val="批注框文本 字符"/>
    <w:link w:val="16"/>
    <w:semiHidden/>
    <w:qFormat/>
    <w:locked/>
    <w:uiPriority w:val="99"/>
    <w:rPr>
      <w:rFonts w:ascii="Calibri" w:hAnsi="Calibri" w:eastAsia="宋体"/>
      <w:kern w:val="0"/>
      <w:sz w:val="18"/>
    </w:rPr>
  </w:style>
  <w:style w:type="paragraph" w:customStyle="1" w:styleId="56">
    <w:name w:val="修订1"/>
    <w:hidden/>
    <w:semiHidden/>
    <w:qFormat/>
    <w:uiPriority w:val="99"/>
    <w:rPr>
      <w:rFonts w:ascii="Calibri" w:hAnsi="Calibri" w:eastAsia="宋体" w:cs="Calibri"/>
      <w:sz w:val="24"/>
      <w:szCs w:val="24"/>
      <w:lang w:val="en-US" w:eastAsia="zh-CN" w:bidi="ar-SA"/>
    </w:rPr>
  </w:style>
  <w:style w:type="character" w:customStyle="1" w:styleId="57">
    <w:name w:val="正文缩进 字符"/>
    <w:link w:val="8"/>
    <w:qFormat/>
    <w:locked/>
    <w:uiPriority w:val="99"/>
    <w:rPr>
      <w:rFonts w:ascii="宋体"/>
      <w:sz w:val="24"/>
    </w:rPr>
  </w:style>
  <w:style w:type="paragraph" w:customStyle="1" w:styleId="58">
    <w:name w:val="样式2"/>
    <w:basedOn w:val="1"/>
    <w:qFormat/>
    <w:uiPriority w:val="99"/>
    <w:pPr>
      <w:adjustRightInd/>
      <w:spacing w:line="300" w:lineRule="auto"/>
      <w:jc w:val="center"/>
      <w:textAlignment w:val="auto"/>
      <w:outlineLvl w:val="0"/>
    </w:pPr>
    <w:rPr>
      <w:rFonts w:ascii="宋体" w:hAnsi="Times New Roman" w:cs="Times New Roman"/>
      <w:b/>
      <w:szCs w:val="20"/>
    </w:rPr>
  </w:style>
  <w:style w:type="paragraph" w:customStyle="1" w:styleId="59">
    <w:name w:val="修订2"/>
    <w:hidden/>
    <w:semiHidden/>
    <w:qFormat/>
    <w:uiPriority w:val="99"/>
    <w:rPr>
      <w:rFonts w:ascii="Calibri" w:hAnsi="Calibri" w:eastAsia="宋体" w:cs="Calibri"/>
      <w:sz w:val="24"/>
      <w:szCs w:val="24"/>
      <w:lang w:val="en-US" w:eastAsia="zh-CN" w:bidi="ar-SA"/>
    </w:rPr>
  </w:style>
  <w:style w:type="character" w:customStyle="1" w:styleId="60">
    <w:name w:val="电子邮件签名 字符"/>
    <w:link w:val="7"/>
    <w:qFormat/>
    <w:locked/>
    <w:uiPriority w:val="99"/>
    <w:rPr>
      <w:rFonts w:ascii="Cambria" w:hAnsi="Cambria" w:eastAsia="微软雅黑"/>
      <w:color w:val="595959"/>
      <w:kern w:val="20"/>
      <w:sz w:val="21"/>
      <w:lang w:val="zh-CN"/>
    </w:rPr>
  </w:style>
  <w:style w:type="paragraph" w:customStyle="1" w:styleId="61">
    <w:name w:val="Char Char Char Char1"/>
    <w:basedOn w:val="1"/>
    <w:qFormat/>
    <w:uiPriority w:val="99"/>
    <w:pPr>
      <w:adjustRightInd/>
      <w:spacing w:line="240" w:lineRule="auto"/>
      <w:jc w:val="both"/>
      <w:textAlignment w:val="auto"/>
    </w:pPr>
    <w:rPr>
      <w:rFonts w:ascii="Tahoma" w:hAnsi="Tahoma" w:cs="Times New Roman"/>
      <w:kern w:val="2"/>
      <w:szCs w:val="20"/>
    </w:rPr>
  </w:style>
  <w:style w:type="character" w:customStyle="1" w:styleId="62">
    <w:name w:val="批注主题 字符"/>
    <w:link w:val="20"/>
    <w:qFormat/>
    <w:locked/>
    <w:uiPriority w:val="99"/>
    <w:rPr>
      <w:b/>
      <w:kern w:val="0"/>
      <w:sz w:val="24"/>
    </w:rPr>
  </w:style>
  <w:style w:type="paragraph" w:customStyle="1" w:styleId="63">
    <w:name w:val="修订3"/>
    <w:hidden/>
    <w:semiHidden/>
    <w:qFormat/>
    <w:uiPriority w:val="99"/>
    <w:rPr>
      <w:rFonts w:ascii="Calibri" w:hAnsi="Calibri" w:eastAsia="宋体" w:cs="Calibri"/>
      <w:sz w:val="24"/>
      <w:szCs w:val="24"/>
      <w:lang w:val="en-US" w:eastAsia="zh-CN" w:bidi="ar-SA"/>
    </w:rPr>
  </w:style>
  <w:style w:type="character" w:customStyle="1" w:styleId="64">
    <w:name w:val="正文文本首行缩进 字符"/>
    <w:link w:val="21"/>
    <w:semiHidden/>
    <w:qFormat/>
    <w:uiPriority w:val="99"/>
    <w:rPr>
      <w:rFonts w:ascii="宋体" w:hAnsi="宋体" w:eastAsia="宋体" w:cs="Calibri"/>
      <w:sz w:val="24"/>
      <w:szCs w:val="24"/>
    </w:rPr>
  </w:style>
  <w:style w:type="paragraph" w:customStyle="1" w:styleId="65">
    <w:name w:val="修订4"/>
    <w:hidden/>
    <w:semiHidden/>
    <w:qFormat/>
    <w:uiPriority w:val="99"/>
    <w:rPr>
      <w:rFonts w:ascii="Calibri" w:hAnsi="Calibri" w:eastAsia="宋体" w:cs="Calibri"/>
      <w:sz w:val="24"/>
      <w:szCs w:val="24"/>
      <w:lang w:val="en-US" w:eastAsia="zh-CN" w:bidi="ar-SA"/>
    </w:rPr>
  </w:style>
  <w:style w:type="paragraph" w:customStyle="1" w:styleId="66">
    <w:name w:val="列表段落1"/>
    <w:basedOn w:val="1"/>
    <w:qFormat/>
    <w:uiPriority w:val="34"/>
    <w:pPr>
      <w:ind w:firstLine="420" w:firstLineChars="200"/>
    </w:pPr>
    <w:rPr>
      <w:rFonts w:eastAsia="楷体_GB2312"/>
      <w:szCs w:val="20"/>
    </w:rPr>
  </w:style>
  <w:style w:type="paragraph" w:customStyle="1" w:styleId="67">
    <w:name w:val="正文表格"/>
    <w:basedOn w:val="1"/>
    <w:qFormat/>
    <w:uiPriority w:val="0"/>
    <w:pPr>
      <w:snapToGrid w:val="0"/>
    </w:pPr>
    <w:rPr>
      <w:rFonts w:ascii="宋体" w:hAnsi="宋体"/>
      <w:color w:val="000000"/>
      <w:szCs w:val="21"/>
    </w:rPr>
  </w:style>
  <w:style w:type="paragraph" w:customStyle="1" w:styleId="68">
    <w:name w:val="修订5"/>
    <w:hidden/>
    <w:semiHidden/>
    <w:qFormat/>
    <w:uiPriority w:val="99"/>
    <w:rPr>
      <w:rFonts w:ascii="Calibri" w:hAnsi="Calibri" w:eastAsia="宋体" w:cs="Calibri"/>
      <w:sz w:val="24"/>
      <w:szCs w:val="24"/>
      <w:lang w:val="en-US" w:eastAsia="zh-CN" w:bidi="ar-SA"/>
    </w:rPr>
  </w:style>
  <w:style w:type="paragraph" w:styleId="69">
    <w:name w:val="List Paragraph"/>
    <w:basedOn w:val="1"/>
    <w:qFormat/>
    <w:uiPriority w:val="99"/>
    <w:pPr>
      <w:ind w:firstLine="420" w:firstLineChars="200"/>
    </w:pPr>
  </w:style>
  <w:style w:type="character" w:customStyle="1" w:styleId="70">
    <w:name w:val="正文文本缩进 字符"/>
    <w:basedOn w:val="25"/>
    <w:link w:val="12"/>
    <w:qFormat/>
    <w:uiPriority w:val="0"/>
    <w:rPr>
      <w:rFonts w:hint="default" w:ascii="Calibri" w:hAnsi="Calibri" w:cs="Calibri"/>
      <w:sz w:val="24"/>
      <w:szCs w:val="24"/>
    </w:rPr>
  </w:style>
  <w:style w:type="character" w:customStyle="1" w:styleId="71">
    <w:name w:val="正文文本首行缩进 2 字符"/>
    <w:basedOn w:val="70"/>
    <w:qFormat/>
    <w:uiPriority w:val="0"/>
    <w:rPr>
      <w:rFonts w:hint="default" w:ascii="Calibri" w:hAnsi="Calibri" w:cs="Calibri"/>
      <w:sz w:val="24"/>
      <w:szCs w:val="24"/>
    </w:rPr>
  </w:style>
  <w:style w:type="paragraph" w:customStyle="1" w:styleId="72">
    <w:name w:val="修订6"/>
    <w:hidden/>
    <w:semiHidden/>
    <w:qFormat/>
    <w:uiPriority w:val="99"/>
    <w:rPr>
      <w:rFonts w:ascii="Calibri" w:hAnsi="Calibri" w:eastAsia="宋体" w:cs="Calibri"/>
      <w:sz w:val="24"/>
      <w:szCs w:val="24"/>
      <w:lang w:val="en-US" w:eastAsia="zh-CN" w:bidi="ar-SA"/>
    </w:rPr>
  </w:style>
  <w:style w:type="paragraph" w:customStyle="1" w:styleId="73">
    <w:name w:val="Revision"/>
    <w:hidden/>
    <w:semiHidden/>
    <w:qFormat/>
    <w:uiPriority w:val="99"/>
    <w:rPr>
      <w:rFonts w:ascii="Calibri" w:hAnsi="Calibri" w:eastAsia="宋体" w:cs="Calibri"/>
      <w:sz w:val="24"/>
      <w:szCs w:val="24"/>
      <w:lang w:val="en-US" w:eastAsia="zh-CN" w:bidi="ar-SA"/>
    </w:rPr>
  </w:style>
  <w:style w:type="paragraph" w:customStyle="1" w:styleId="74">
    <w:name w:val="Default"/>
    <w:qFormat/>
    <w:uiPriority w:val="0"/>
    <w:pPr>
      <w:widowControl w:val="0"/>
      <w:autoSpaceDE w:val="0"/>
      <w:autoSpaceDN w:val="0"/>
      <w:adjustRightInd w:val="0"/>
    </w:pPr>
    <w:rPr>
      <w:rFonts w:ascii="黑体" w:hAnsi="Times New Roman" w:eastAsia="黑体" w:cs="Times New Roman"/>
      <w:color w:val="000000"/>
      <w:kern w:val="0"/>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C818D-07C2-4C24-88F4-52FE66528D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5225</Words>
  <Characters>29783</Characters>
  <Lines>248</Lines>
  <Paragraphs>69</Paragraphs>
  <TotalTime>1</TotalTime>
  <ScaleCrop>false</ScaleCrop>
  <LinksUpToDate>false</LinksUpToDate>
  <CharactersWithSpaces>34939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2023-02-23T08:11:00Z</dcterms:created>
  <dc:creator>xin</dc:creator>
  <cp:lastModifiedBy>我叫爱兵  -</cp:lastModifiedBy>
  <cp:lastPrinted>2021-01-29T01:55:00Z</cp:lastPrinted>
  <dcterms:modified xsi:type="dcterms:W3CDTF">2023-03-23T03:35:20Z</dcterms:modified>
  <dc:title>招 标 文 件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E8655B1D658E4F3090A237DF1B102111</vt:lpwstr>
  </property>
</Properties>
</file>