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贵公司：</w:t>
      </w:r>
    </w:p>
    <w:p>
      <w:pPr>
        <w:spacing w:line="22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您好！依本院需求，拟采购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导乐分娩陪伴项目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现请贵公司前来参与调研，详如下：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>2023年8月15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地点：</w:t>
      </w:r>
      <w:r>
        <w:rPr>
          <w:rFonts w:hint="eastAsia"/>
          <w:sz w:val="24"/>
          <w:szCs w:val="24"/>
          <w:lang w:val="en-US" w:eastAsia="zh-CN"/>
        </w:rPr>
        <w:t>新办公区3</w:t>
      </w:r>
      <w:r>
        <w:rPr>
          <w:rFonts w:hint="eastAsia"/>
          <w:sz w:val="24"/>
          <w:szCs w:val="24"/>
        </w:rPr>
        <w:t>层采购处会议室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3、资料携带：请依次放入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1）报价单；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2）所提供产品的医疗器械产品注册证/登记表</w:t>
      </w:r>
      <w:r>
        <w:rPr>
          <w:rFonts w:hint="eastAsia"/>
          <w:sz w:val="24"/>
          <w:szCs w:val="24"/>
          <w:highlight w:val="red"/>
          <w:lang w:eastAsia="zh-CN"/>
        </w:rPr>
        <w:t>（如服务类</w:t>
      </w:r>
      <w:r>
        <w:rPr>
          <w:rFonts w:hint="eastAsia"/>
          <w:sz w:val="24"/>
          <w:szCs w:val="24"/>
          <w:highlight w:val="red"/>
          <w:lang w:val="en-US" w:eastAsia="zh-CN"/>
        </w:rPr>
        <w:t>/</w:t>
      </w:r>
      <w:r>
        <w:rPr>
          <w:rFonts w:hint="eastAsia"/>
          <w:sz w:val="24"/>
          <w:szCs w:val="24"/>
          <w:highlight w:val="red"/>
          <w:lang w:eastAsia="zh-CN"/>
        </w:rPr>
        <w:t>工程类则提供相关资质证书）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3）配置清单（主要部件分项报价）与规格参数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4）公司简介；公司资质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5）医疗器械生产/经营许可证；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6）制造商完整授权书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7）业务员授权书；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8）以往业绩、以往同产品其他医院合同（近2年，不超过3年）；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9）所提供的产品目前市场销售的成功案例或部分用户清单等；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10）售后服务内容和措施（在境内具备良好的服务和技术支持能力说明，若提供一年以上的原厂商服务，需提供原厂商授权书。）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11）产品彩页、产品样本资料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12）供应商认为需加以说明的其他内容。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13) 业务授权人必须到场并签到</w:t>
      </w:r>
    </w:p>
    <w:p>
      <w:pPr>
        <w:spacing w:line="220" w:lineRule="atLeas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14）主要服务要求详附件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所有资料一式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份均请加盖公司红章，正本一份，副本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份，需全部密封。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4.基本要求：设备保修期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至少2年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特邀您届时拨冗出席，逾期将视为自动</w:t>
      </w:r>
      <w:bookmarkStart w:id="0" w:name="_GoBack"/>
      <w:bookmarkEnd w:id="0"/>
      <w:r>
        <w:rPr>
          <w:rFonts w:hint="eastAsia"/>
          <w:sz w:val="24"/>
          <w:szCs w:val="24"/>
        </w:rPr>
        <w:t>放弃，顺祝商祺！ 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北京清华长庚医院</w:t>
      </w:r>
    </w:p>
    <w:p>
      <w:p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  采购处 武盼                                                        </w:t>
      </w:r>
      <w:r>
        <w:rPr>
          <w:rFonts w:hint="eastAsia"/>
          <w:sz w:val="24"/>
          <w:szCs w:val="24"/>
          <w:lang w:val="en-US" w:eastAsia="zh-CN"/>
        </w:rPr>
        <w:t>56118628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page"/>
      </w:r>
    </w:p>
    <w:p>
      <w:pPr>
        <w:spacing w:line="220" w:lineRule="atLeas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主要服务要求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一、服务团队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投标人须为中华人民共和国境内合法成立的律师事务所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需提供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有效的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律师事务所执业许可证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及年检页）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北京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市区有常设机构。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具有良好的商业信誉和健全的财务会计制度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具有履行合同所必需的专业技术能力。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北京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市区的常设机构通过上年年检；考核称职的执业律师不少于5名；机构及人员执业稳定；近3年内未因违法、违规、违纪行为受过处罚。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派的服务团队人数2至5人，其中负责人为事务所合伙人；团队成员应具有专职律师执业资格证并经年度检审合格，专职从事法律事务4年以上（含法官、检察官、律师）；具有丰富的医疗事业单位法律实务经验，近3年内有担任医疗事业单位常年法律顾问的业绩；主要执业方向为涉医领域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服务内容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参与健全医院运营管理和法人治理结构，在医院基本项目建设、招投标采购、临床试验和教育科研、知识产权、医疗法律风险防范、劳动人事、对外交流与投资合作等方面提供诉讼与非诉法律服务，主要包括：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1、为医院解答法律问题，必要时提供法律意见书。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2、协助草拟、修改、审查合同和有关法律事务文书。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3、接受医院委托，参与经济合同谈判。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4、接受医院委托，担任代理，参加诉讼、非诉、调解、鉴定、仲裁活动。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5、应医院要求，向职工进行法制宣传教育。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6、为医院法务人员提供理论及实战培训。</w:t>
      </w:r>
    </w:p>
    <w:p>
      <w:pPr>
        <w:numPr>
          <w:ilvl w:val="0"/>
          <w:numId w:val="0"/>
        </w:numPr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7、接受医院委托，发送律师函；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8、接受医院委托，办理其他法律事务。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Chars="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服务期限</w:t>
      </w:r>
    </w:p>
    <w:p>
      <w:pPr>
        <w:numPr>
          <w:ilvl w:val="0"/>
          <w:numId w:val="0"/>
        </w:numPr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本项目服务期限为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年。确定中标人后，签署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首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年服务合同。如果次年合同双方无异议，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按年度续签1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次。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</w:t>
      </w: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、保密承诺</w:t>
      </w:r>
    </w:p>
    <w:p>
      <w:pPr>
        <w:numPr>
          <w:ilvl w:val="0"/>
          <w:numId w:val="0"/>
        </w:numPr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中标人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服务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合同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履行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过程中，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须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保守医院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机密信息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，自觉维护医院名誉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和形象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。确定中标人后，与医院签订保密承诺。</w:t>
      </w:r>
    </w:p>
    <w:p>
      <w:pPr>
        <w:spacing w:line="220" w:lineRule="atLeas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47929"/>
    <w:multiLevelType w:val="singleLevel"/>
    <w:tmpl w:val="AC3479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E7503C3"/>
    <w:multiLevelType w:val="singleLevel"/>
    <w:tmpl w:val="BE7503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6676BA2"/>
    <w:multiLevelType w:val="singleLevel"/>
    <w:tmpl w:val="26676B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7BC5"/>
    <w:rsid w:val="00323B43"/>
    <w:rsid w:val="003D37D8"/>
    <w:rsid w:val="00426133"/>
    <w:rsid w:val="004358AB"/>
    <w:rsid w:val="006D1E42"/>
    <w:rsid w:val="0085351F"/>
    <w:rsid w:val="008B7726"/>
    <w:rsid w:val="00BE24C2"/>
    <w:rsid w:val="00D31D50"/>
    <w:rsid w:val="02004912"/>
    <w:rsid w:val="043C16EC"/>
    <w:rsid w:val="08E2243C"/>
    <w:rsid w:val="0F7B7FD6"/>
    <w:rsid w:val="11986C48"/>
    <w:rsid w:val="126A55A4"/>
    <w:rsid w:val="19015AC9"/>
    <w:rsid w:val="1B261C7D"/>
    <w:rsid w:val="1DF419D0"/>
    <w:rsid w:val="226B6616"/>
    <w:rsid w:val="257771AF"/>
    <w:rsid w:val="27673A41"/>
    <w:rsid w:val="4EE42DE8"/>
    <w:rsid w:val="57021279"/>
    <w:rsid w:val="67BE7B8C"/>
    <w:rsid w:val="6907297C"/>
    <w:rsid w:val="6EB05517"/>
    <w:rsid w:val="703674CE"/>
    <w:rsid w:val="75115768"/>
    <w:rsid w:val="7EA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user</cp:lastModifiedBy>
  <dcterms:modified xsi:type="dcterms:W3CDTF">2023-08-10T08:20:43Z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00CC2140A15B46949AD5187F60971EA3</vt:lpwstr>
  </property>
</Properties>
</file>