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0" w:lineRule="atLeast"/>
        <w:jc w:val="center"/>
        <w:outlineLvl w:val="1"/>
        <w:rPr>
          <w:rFonts w:ascii="Helvetica" w:hAnsi="Helvetica" w:eastAsia="宋体" w:cs="宋体"/>
          <w:b/>
          <w:bCs/>
          <w:color w:val="333333"/>
          <w:kern w:val="0"/>
          <w:sz w:val="30"/>
          <w:szCs w:val="30"/>
        </w:rPr>
      </w:pPr>
      <w:r>
        <w:rPr>
          <w:rFonts w:ascii="Helvetica" w:hAnsi="Helvetica" w:eastAsia="宋体" w:cs="宋体"/>
          <w:b/>
          <w:bCs/>
          <w:color w:val="333333"/>
          <w:kern w:val="0"/>
          <w:sz w:val="30"/>
          <w:szCs w:val="30"/>
        </w:rPr>
        <w:t>WPS Office 2019 专业版</w:t>
      </w:r>
      <w:r>
        <w:rPr>
          <w:rFonts w:hint="eastAsia" w:ascii="Helvetica" w:hAnsi="Helvetica" w:eastAsia="宋体" w:cs="宋体"/>
          <w:b/>
          <w:bCs/>
          <w:color w:val="333333"/>
          <w:kern w:val="0"/>
          <w:sz w:val="30"/>
          <w:szCs w:val="30"/>
        </w:rPr>
        <w:t>服务内容</w:t>
      </w:r>
    </w:p>
    <w:p>
      <w:pPr>
        <w:widowControl/>
        <w:shd w:val="clear" w:color="auto" w:fill="FFFFFF"/>
        <w:spacing w:line="570" w:lineRule="atLeast"/>
        <w:jc w:val="left"/>
        <w:outlineLvl w:val="1"/>
        <w:rPr>
          <w:rFonts w:ascii="Helvetica" w:hAnsi="Helvetica" w:eastAsia="宋体" w:cs="宋体"/>
          <w:b/>
          <w:bCs/>
          <w:color w:val="333333"/>
          <w:kern w:val="0"/>
          <w:sz w:val="30"/>
          <w:szCs w:val="30"/>
        </w:rPr>
      </w:pPr>
      <w:bookmarkStart w:id="0" w:name="_GoBack"/>
      <w:bookmarkEnd w:id="0"/>
    </w:p>
    <w:p>
      <w:pPr>
        <w:pStyle w:val="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升级保障服务：服务期内，升级保障服务是指对原授权软件所做的修正和补充，是此版本软件运行过程中已发现问题的解决方案，此类系统补丁将对原授权软件起到消除运行中隐患的作用，确保客户系统始终处于最佳运行状态。一年内定期向客户公布最新的补丁版本，系统补丁投入使用前，保证在测试环境中作测试验证，经确认安全可靠后方投入使用。</w:t>
      </w:r>
      <w:r>
        <w:rPr>
          <w:sz w:val="24"/>
          <w:szCs w:val="24"/>
        </w:rPr>
        <w:t>如有新版本</w:t>
      </w:r>
      <w:r>
        <w:rPr>
          <w:rFonts w:hint="eastAsia"/>
          <w:sz w:val="24"/>
          <w:szCs w:val="24"/>
        </w:rPr>
        <w:t>将版本升级事项通知用户</w:t>
      </w:r>
      <w:r>
        <w:rPr>
          <w:sz w:val="24"/>
          <w:szCs w:val="24"/>
        </w:rPr>
        <w:t>(一年不少于两次</w:t>
      </w:r>
      <w:r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>,由用户决定是否进行版本升级，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提供升级保障。</w:t>
      </w:r>
    </w:p>
    <w:p>
      <w:pPr>
        <w:pStyle w:val="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远程技术支持服务：提供专属的技术服务人员，远程</w:t>
      </w:r>
      <w:r>
        <w:rPr>
          <w:sz w:val="24"/>
          <w:szCs w:val="24"/>
        </w:rPr>
        <w:t>(如电话，邮件，IM等)提供5×8小时服务响应，帮助用户解决在本服务使用过程中遇到的产品问题。工作时间为5×8小时：工作日周一至周五共5天，工作日上午9点～12点，下午13点～18点。</w:t>
      </w:r>
    </w:p>
    <w:p>
      <w:pPr>
        <w:pStyle w:val="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远程系统集成指导：根据用户需求提供集成对接支持，包括接口使用咨询、对接示例代码提供、评估对接集成需求，帮助用户完成系统实现。同时为不具备开发能力的用户推荐服务资源，完善系统建设。支撑用户系统集成对接直到系统上线。</w:t>
      </w:r>
    </w:p>
    <w:p>
      <w:pPr>
        <w:pStyle w:val="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稳定性保障：保障一年因故障停止服务次数≤2次，每次因故障停止服务时间≤4小时；系统因故障停止服务满4小时仍无法完成系统恢复，将为用户提供应急系统。</w:t>
      </w:r>
    </w:p>
    <w:p>
      <w:pPr>
        <w:pStyle w:val="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安全性保障：软件使用过程中，不会由于软件的使用或升级、修正、补充造成数据丢失、数据损坏等，保证在测试环境中作测试验证，经确认安全可靠后方投入使用。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4D35E2"/>
    <w:multiLevelType w:val="multilevel"/>
    <w:tmpl w:val="464D35E2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D1"/>
    <w:rsid w:val="00085F60"/>
    <w:rsid w:val="003A3351"/>
    <w:rsid w:val="00664AD1"/>
    <w:rsid w:val="00E2282A"/>
    <w:rsid w:val="75BC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标题 2 字符"/>
    <w:basedOn w:val="4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586</Characters>
  <Lines>4</Lines>
  <Paragraphs>1</Paragraphs>
  <TotalTime>59</TotalTime>
  <ScaleCrop>false</ScaleCrop>
  <LinksUpToDate>false</LinksUpToDate>
  <CharactersWithSpaces>687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2023-08-28T04:04:00Z</dcterms:created>
  <dc:creator>hao shuang</dc:creator>
  <cp:lastModifiedBy>wzh</cp:lastModifiedBy>
  <dcterms:modified xsi:type="dcterms:W3CDTF">2023-08-31T00:39:23Z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06BA86AC6ABD4A4B97588547116E1430</vt:lpwstr>
  </property>
</Properties>
</file>