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spacing w:before="312" w:after="312" w:afterLines="100" w:line="360" w:lineRule="auto"/>
        <w:jc w:val="center"/>
        <w:rPr>
          <w:rFonts w:ascii="黑体" w:hAnsi="黑体" w:eastAsia="黑体"/>
          <w:szCs w:val="24"/>
        </w:rPr>
      </w:pPr>
      <w:bookmarkStart w:id="0" w:name="_Toc446007217"/>
      <w:r>
        <w:rPr>
          <w:rFonts w:hint="eastAsia" w:ascii="黑体" w:hAnsi="黑体" w:eastAsia="黑体"/>
          <w:szCs w:val="24"/>
        </w:rPr>
        <w:t>研究</w:t>
      </w:r>
      <w:r>
        <w:rPr>
          <w:rFonts w:ascii="黑体" w:hAnsi="黑体" w:eastAsia="黑体"/>
          <w:szCs w:val="24"/>
        </w:rPr>
        <w:t>完成报告</w:t>
      </w:r>
      <w:bookmarkEnd w:id="0"/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2314"/>
        <w:gridCol w:w="2133"/>
        <w:gridCol w:w="2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700" w:type="dxa"/>
            <w:gridSpan w:val="3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项目</w:t>
            </w:r>
            <w:r>
              <w:t>来源</w:t>
            </w:r>
          </w:p>
        </w:tc>
        <w:tc>
          <w:tcPr>
            <w:tcW w:w="6700" w:type="dxa"/>
            <w:gridSpan w:val="3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方案</w:t>
            </w:r>
            <w:r>
              <w:t>版本号</w:t>
            </w:r>
          </w:p>
        </w:tc>
        <w:tc>
          <w:tcPr>
            <w:tcW w:w="2360" w:type="dxa"/>
          </w:tcPr>
          <w:p>
            <w:pPr>
              <w:spacing w:line="360" w:lineRule="auto"/>
            </w:pPr>
          </w:p>
        </w:tc>
        <w:tc>
          <w:tcPr>
            <w:tcW w:w="217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方案</w:t>
            </w:r>
            <w:r>
              <w:t>版本日期</w:t>
            </w:r>
          </w:p>
        </w:tc>
        <w:tc>
          <w:tcPr>
            <w:tcW w:w="217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知情</w:t>
            </w:r>
            <w:r>
              <w:t>同意书版本号</w:t>
            </w:r>
          </w:p>
        </w:tc>
        <w:tc>
          <w:tcPr>
            <w:tcW w:w="2360" w:type="dxa"/>
          </w:tcPr>
          <w:p>
            <w:pPr>
              <w:spacing w:line="360" w:lineRule="auto"/>
            </w:pPr>
          </w:p>
        </w:tc>
        <w:tc>
          <w:tcPr>
            <w:tcW w:w="217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知情</w:t>
            </w:r>
            <w:r>
              <w:t>同意书版本日期</w:t>
            </w:r>
          </w:p>
        </w:tc>
        <w:tc>
          <w:tcPr>
            <w:tcW w:w="217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伦理</w:t>
            </w:r>
            <w:r>
              <w:t>审查</w:t>
            </w:r>
            <w:r>
              <w:rPr>
                <w:rFonts w:hint="eastAsia"/>
              </w:rPr>
              <w:t>批准号</w:t>
            </w:r>
          </w:p>
        </w:tc>
        <w:tc>
          <w:tcPr>
            <w:tcW w:w="2360" w:type="dxa"/>
          </w:tcPr>
          <w:p>
            <w:pPr>
              <w:spacing w:line="360" w:lineRule="auto"/>
            </w:pPr>
          </w:p>
        </w:tc>
        <w:tc>
          <w:tcPr>
            <w:tcW w:w="217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主要</w:t>
            </w:r>
            <w:r>
              <w:t>研究者</w:t>
            </w:r>
          </w:p>
        </w:tc>
        <w:tc>
          <w:tcPr>
            <w:tcW w:w="2170" w:type="dxa"/>
          </w:tcPr>
          <w:p>
            <w:pPr>
              <w:spacing w:line="360" w:lineRule="auto"/>
            </w:pPr>
          </w:p>
        </w:tc>
      </w:tr>
    </w:tbl>
    <w:p>
      <w:pPr>
        <w:pStyle w:val="4"/>
        <w:numPr>
          <w:ilvl w:val="0"/>
          <w:numId w:val="0"/>
        </w:numPr>
        <w:spacing w:before="312"/>
      </w:pPr>
      <w:bookmarkStart w:id="1" w:name="_Toc446007218"/>
      <w:r>
        <w:rPr>
          <w:rFonts w:hint="eastAsia" w:ascii="黑体" w:hAnsi="黑体" w:eastAsia="黑体"/>
          <w:sz w:val="21"/>
          <w:szCs w:val="21"/>
        </w:rPr>
        <w:t>一</w:t>
      </w:r>
      <w:r>
        <w:rPr>
          <w:rFonts w:ascii="黑体" w:hAnsi="黑体" w:eastAsia="黑体"/>
          <w:sz w:val="21"/>
          <w:szCs w:val="21"/>
        </w:rPr>
        <w:t>、受试者信息</w:t>
      </w:r>
      <w:bookmarkEnd w:id="1"/>
    </w:p>
    <w:p>
      <w:pPr>
        <w:pStyle w:val="14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合同</w:t>
      </w:r>
      <w:r>
        <w:t>研究总例数：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已入组例数</w:t>
      </w:r>
      <w:r>
        <w:t>：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完成观察</w:t>
      </w:r>
      <w:r>
        <w:t>例数：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提前退出</w:t>
      </w:r>
      <w:r>
        <w:t>例数：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严重不良</w:t>
      </w:r>
      <w:r>
        <w:t>事件例数：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已报告的</w:t>
      </w:r>
      <w:r>
        <w:t>严重不良事件例数：</w:t>
      </w:r>
    </w:p>
    <w:p>
      <w:pPr>
        <w:pStyle w:val="4"/>
        <w:numPr>
          <w:ilvl w:val="0"/>
          <w:numId w:val="0"/>
        </w:numPr>
        <w:spacing w:before="312"/>
        <w:rPr>
          <w:rFonts w:ascii="黑体" w:hAnsi="黑体" w:eastAsia="黑体"/>
          <w:sz w:val="21"/>
          <w:szCs w:val="21"/>
        </w:rPr>
      </w:pPr>
      <w:bookmarkStart w:id="2" w:name="_Toc446007219"/>
      <w:r>
        <w:rPr>
          <w:rFonts w:hint="eastAsia" w:ascii="黑体" w:hAnsi="黑体" w:eastAsia="黑体"/>
          <w:sz w:val="21"/>
          <w:szCs w:val="21"/>
        </w:rPr>
        <w:t>二</w:t>
      </w:r>
      <w:r>
        <w:rPr>
          <w:rFonts w:ascii="黑体" w:hAnsi="黑体" w:eastAsia="黑体"/>
          <w:sz w:val="21"/>
          <w:szCs w:val="21"/>
        </w:rPr>
        <w:t>、研究情况</w:t>
      </w:r>
      <w:bookmarkEnd w:id="2"/>
    </w:p>
    <w:p>
      <w:pPr>
        <w:pStyle w:val="14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研究</w:t>
      </w:r>
      <w:r>
        <w:t>开始日期：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最后1例出组</w:t>
      </w:r>
      <w:r>
        <w:rPr>
          <w:rFonts w:asciiTheme="minorEastAsia" w:hAnsiTheme="minorEastAsia"/>
        </w:rPr>
        <w:t>日期：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是否</w:t>
      </w:r>
      <w:r>
        <w:t>存在与研究干预相关的、非预期的</w:t>
      </w:r>
      <w:r>
        <w:rPr>
          <w:rFonts w:hint="eastAsia"/>
        </w:rPr>
        <w:t>严重</w:t>
      </w:r>
      <w:r>
        <w:t>不良事件</w:t>
      </w:r>
      <w:r>
        <w:rPr>
          <w:rFonts w:hint="eastAsia"/>
        </w:rPr>
        <w:t>：</w:t>
      </w:r>
      <w:r>
        <w:rPr>
          <w:rFonts w:ascii="华文楷体" w:hAnsi="华文楷体" w:eastAsia="华文楷体"/>
          <w:szCs w:val="21"/>
        </w:rPr>
        <w:t>□</w:t>
      </w:r>
      <w:r>
        <w:rPr>
          <w:rFonts w:hint="eastAsia" w:ascii="华文楷体" w:hAnsi="华文楷体" w:eastAsia="华文楷体"/>
          <w:szCs w:val="21"/>
        </w:rPr>
        <w:t>是</w:t>
      </w:r>
      <w:r>
        <w:rPr>
          <w:rFonts w:ascii="华文楷体" w:hAnsi="华文楷体" w:eastAsia="华文楷体"/>
          <w:szCs w:val="21"/>
        </w:rPr>
        <w:t>，□</w:t>
      </w:r>
      <w:r>
        <w:rPr>
          <w:rFonts w:hint="eastAsia" w:ascii="华文楷体" w:hAnsi="华文楷体" w:eastAsia="华文楷体"/>
          <w:szCs w:val="21"/>
        </w:rPr>
        <w:t>否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研究中</w:t>
      </w:r>
      <w:r>
        <w:t>是否存在影响受试者权益的问题：</w:t>
      </w:r>
      <w:r>
        <w:rPr>
          <w:rFonts w:ascii="华文楷体" w:hAnsi="华文楷体" w:eastAsia="华文楷体"/>
          <w:szCs w:val="21"/>
        </w:rPr>
        <w:t>□</w:t>
      </w:r>
      <w:r>
        <w:rPr>
          <w:rFonts w:hint="eastAsia" w:ascii="华文楷体" w:hAnsi="华文楷体" w:eastAsia="华文楷体"/>
          <w:szCs w:val="21"/>
        </w:rPr>
        <w:t>否</w:t>
      </w:r>
      <w:r>
        <w:rPr>
          <w:rFonts w:ascii="华文楷体" w:hAnsi="华文楷体" w:eastAsia="华文楷体"/>
          <w:szCs w:val="21"/>
        </w:rPr>
        <w:t>，□</w:t>
      </w:r>
      <w:r>
        <w:rPr>
          <w:rFonts w:hint="eastAsia" w:ascii="华文楷体" w:hAnsi="华文楷体" w:eastAsia="华文楷体"/>
          <w:szCs w:val="21"/>
        </w:rPr>
        <w:t>是</w:t>
      </w:r>
      <w:r>
        <w:rPr>
          <w:rFonts w:ascii="Calibri Light" w:hAnsi="Calibri Light" w:eastAsia="华文楷体"/>
          <w:szCs w:val="21"/>
        </w:rPr>
        <w:t>→</w:t>
      </w:r>
      <w:r>
        <w:rPr>
          <w:rFonts w:hint="eastAsia" w:ascii="华文楷体" w:hAnsi="华文楷体" w:eastAsia="华文楷体"/>
          <w:szCs w:val="21"/>
        </w:rPr>
        <w:t>请说明：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严重</w:t>
      </w:r>
      <w:r>
        <w:t>不良事件或方案规定必须报告的重要医学</w:t>
      </w:r>
      <w:r>
        <w:rPr>
          <w:rFonts w:hint="eastAsia"/>
        </w:rPr>
        <w:t>事件</w:t>
      </w:r>
      <w:r>
        <w:t>以及时报告：</w:t>
      </w:r>
      <w:r>
        <w:rPr>
          <w:rFonts w:ascii="华文楷体" w:hAnsi="华文楷体" w:eastAsia="华文楷体"/>
          <w:szCs w:val="21"/>
        </w:rPr>
        <w:t>□</w:t>
      </w:r>
      <w:r>
        <w:rPr>
          <w:rFonts w:hint="eastAsia" w:ascii="华文楷体" w:hAnsi="华文楷体" w:eastAsia="华文楷体"/>
          <w:szCs w:val="21"/>
        </w:rPr>
        <w:t>不适用</w:t>
      </w:r>
      <w:r>
        <w:rPr>
          <w:rFonts w:ascii="华文楷体" w:hAnsi="华文楷体" w:eastAsia="华文楷体"/>
          <w:szCs w:val="21"/>
        </w:rPr>
        <w:t>，□</w:t>
      </w:r>
      <w:r>
        <w:rPr>
          <w:rFonts w:hint="eastAsia" w:ascii="华文楷体" w:hAnsi="华文楷体" w:eastAsia="华文楷体"/>
          <w:szCs w:val="21"/>
        </w:rPr>
        <w:t>是</w:t>
      </w:r>
      <w:r>
        <w:rPr>
          <w:rFonts w:ascii="华文楷体" w:hAnsi="华文楷体" w:eastAsia="华文楷体"/>
          <w:szCs w:val="21"/>
        </w:rPr>
        <w:t>，□</w:t>
      </w:r>
      <w:r>
        <w:rPr>
          <w:rFonts w:hint="eastAsia" w:ascii="华文楷体" w:hAnsi="华文楷体" w:eastAsia="华文楷体"/>
          <w:szCs w:val="21"/>
        </w:rPr>
        <w:t>否</w:t>
      </w:r>
    </w:p>
    <w:p>
      <w:pPr>
        <w:pStyle w:val="14"/>
        <w:spacing w:line="360" w:lineRule="auto"/>
        <w:ind w:left="840" w:firstLine="0" w:firstLineChars="0"/>
      </w:pPr>
    </w:p>
    <w:p>
      <w:pPr>
        <w:pStyle w:val="14"/>
        <w:spacing w:line="360" w:lineRule="auto"/>
        <w:ind w:left="840" w:firstLine="0" w:firstLineChars="0"/>
      </w:pPr>
    </w:p>
    <w:p>
      <w:pPr>
        <w:pStyle w:val="14"/>
        <w:spacing w:line="360" w:lineRule="auto"/>
        <w:ind w:left="840" w:firstLine="0" w:firstLineChars="0"/>
      </w:pPr>
    </w:p>
    <w:p>
      <w:pPr>
        <w:pStyle w:val="14"/>
        <w:spacing w:line="360" w:lineRule="auto"/>
        <w:ind w:left="840" w:firstLine="0" w:firstLineChars="0"/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2"/>
        <w:gridCol w:w="2129"/>
        <w:gridCol w:w="2132"/>
        <w:gridCol w:w="2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申请人</w:t>
            </w:r>
            <w:r>
              <w:t>签字</w:t>
            </w:r>
          </w:p>
        </w:tc>
        <w:tc>
          <w:tcPr>
            <w:tcW w:w="2151" w:type="dxa"/>
            <w:vAlign w:val="center"/>
          </w:tcPr>
          <w:p/>
        </w:tc>
        <w:tc>
          <w:tcPr>
            <w:tcW w:w="2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2151" w:type="dxa"/>
            <w:vAlign w:val="center"/>
          </w:tcPr>
          <w:p/>
        </w:tc>
      </w:tr>
    </w:tbl>
    <w:p>
      <w:pPr>
        <w:pStyle w:val="3"/>
        <w:numPr>
          <w:ilvl w:val="0"/>
          <w:numId w:val="0"/>
        </w:numPr>
        <w:spacing w:before="312" w:after="312" w:afterLines="100" w:line="360" w:lineRule="auto"/>
      </w:pPr>
      <w:bookmarkStart w:id="3" w:name="_GoBack"/>
      <w:bookmarkEnd w:id="3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</w:pPr>
    <w:r>
      <w:t>BTCH-EC-FJ-24-1.0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2B95"/>
    <w:multiLevelType w:val="multilevel"/>
    <w:tmpl w:val="16712B95"/>
    <w:lvl w:ilvl="0" w:tentative="0">
      <w:start w:val="1"/>
      <w:numFmt w:val="decimal"/>
      <w:pStyle w:val="2"/>
      <w:lvlText w:val="第%1章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isLgl/>
      <w:lvlText w:val="%1.%2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1418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16DC33B8"/>
    <w:multiLevelType w:val="multilevel"/>
    <w:tmpl w:val="16DC33B8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73"/>
    <w:rsid w:val="002D6773"/>
    <w:rsid w:val="003C2FCA"/>
    <w:rsid w:val="003D08FB"/>
    <w:rsid w:val="00AF1F17"/>
    <w:rsid w:val="00D56868"/>
    <w:rsid w:val="53E9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1"/>
    <w:qFormat/>
    <w:uiPriority w:val="0"/>
    <w:pPr>
      <w:keepNext/>
      <w:pageBreakBefore/>
      <w:numPr>
        <w:ilvl w:val="0"/>
        <w:numId w:val="1"/>
      </w:numPr>
      <w:adjustRightInd w:val="0"/>
      <w:spacing w:line="360" w:lineRule="atLeast"/>
      <w:jc w:val="center"/>
      <w:textAlignment w:val="baseline"/>
      <w:outlineLvl w:val="0"/>
    </w:pPr>
    <w:rPr>
      <w:rFonts w:ascii="宋体" w:hAnsi="Times New Roman" w:eastAsia="宋体" w:cs="Times New Roman"/>
      <w:snapToGrid w:val="0"/>
      <w:color w:val="000000"/>
      <w:kern w:val="0"/>
      <w:sz w:val="28"/>
      <w:szCs w:val="20"/>
    </w:rPr>
  </w:style>
  <w:style w:type="paragraph" w:styleId="3">
    <w:name w:val="heading 2"/>
    <w:basedOn w:val="1"/>
    <w:next w:val="4"/>
    <w:link w:val="12"/>
    <w:qFormat/>
    <w:uiPriority w:val="0"/>
    <w:pPr>
      <w:keepNext/>
      <w:numPr>
        <w:ilvl w:val="1"/>
        <w:numId w:val="1"/>
      </w:numPr>
      <w:spacing w:beforeLines="100" w:line="360" w:lineRule="exact"/>
      <w:jc w:val="left"/>
      <w:outlineLvl w:val="1"/>
    </w:pPr>
    <w:rPr>
      <w:rFonts w:ascii="Arial" w:hAnsi="Arial" w:eastAsia="宋体" w:cs="Times New Roman"/>
      <w:bCs/>
      <w:snapToGrid w:val="0"/>
      <w:sz w:val="28"/>
      <w:szCs w:val="48"/>
    </w:rPr>
  </w:style>
  <w:style w:type="paragraph" w:styleId="4">
    <w:name w:val="heading 3"/>
    <w:basedOn w:val="1"/>
    <w:next w:val="1"/>
    <w:link w:val="13"/>
    <w:qFormat/>
    <w:uiPriority w:val="0"/>
    <w:pPr>
      <w:keepNext/>
      <w:numPr>
        <w:ilvl w:val="2"/>
        <w:numId w:val="1"/>
      </w:numPr>
      <w:spacing w:beforeLines="100" w:line="360" w:lineRule="exact"/>
      <w:jc w:val="left"/>
      <w:outlineLvl w:val="2"/>
    </w:pPr>
    <w:rPr>
      <w:rFonts w:ascii="Arial" w:hAnsi="Arial" w:eastAsia="宋体" w:cs="Times New Roman"/>
      <w:bCs/>
      <w:snapToGrid w:val="0"/>
      <w:sz w:val="28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1 Char"/>
    <w:basedOn w:val="10"/>
    <w:link w:val="2"/>
    <w:qFormat/>
    <w:uiPriority w:val="0"/>
    <w:rPr>
      <w:rFonts w:ascii="宋体" w:hAnsi="Times New Roman" w:eastAsia="宋体" w:cs="Times New Roman"/>
      <w:snapToGrid w:val="0"/>
      <w:color w:val="000000"/>
      <w:kern w:val="0"/>
      <w:sz w:val="28"/>
      <w:szCs w:val="20"/>
    </w:rPr>
  </w:style>
  <w:style w:type="character" w:customStyle="1" w:styleId="12">
    <w:name w:val="标题 2 Char"/>
    <w:basedOn w:val="10"/>
    <w:link w:val="3"/>
    <w:uiPriority w:val="0"/>
    <w:rPr>
      <w:rFonts w:ascii="Arial" w:hAnsi="Arial" w:eastAsia="宋体" w:cs="Times New Roman"/>
      <w:bCs/>
      <w:snapToGrid w:val="0"/>
      <w:sz w:val="28"/>
      <w:szCs w:val="48"/>
    </w:rPr>
  </w:style>
  <w:style w:type="character" w:customStyle="1" w:styleId="13">
    <w:name w:val="标题 3 Char"/>
    <w:basedOn w:val="10"/>
    <w:link w:val="4"/>
    <w:uiPriority w:val="0"/>
    <w:rPr>
      <w:rFonts w:ascii="Arial" w:hAnsi="Arial" w:eastAsia="宋体" w:cs="Times New Roman"/>
      <w:bCs/>
      <w:snapToGrid w:val="0"/>
      <w:sz w:val="28"/>
      <w:szCs w:val="36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240</Characters>
  <Lines>2</Lines>
  <Paragraphs>1</Paragraphs>
  <TotalTime>1</TotalTime>
  <ScaleCrop>false</ScaleCrop>
  <LinksUpToDate>false</LinksUpToDate>
  <CharactersWithSpaces>281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2017-05-02T05:39:00Z</dcterms:created>
  <dc:creator>user01</dc:creator>
  <cp:lastModifiedBy>李园芳</cp:lastModifiedBy>
  <cp:lastPrinted>2018-03-19T09:04:00Z</cp:lastPrinted>
  <dcterms:modified xsi:type="dcterms:W3CDTF">2022-06-17T01:37:59Z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