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/>
          <w:sz w:val="24"/>
          <w:szCs w:val="24"/>
          <w:lang w:val="en-US" w:eastAsia="zh-CN"/>
        </w:rPr>
        <w:t>如公告所示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该文件为制式模板，请根据实际情况提供相应资料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2023年11月28日10:00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</w:t>
      </w:r>
      <w:r>
        <w:rPr>
          <w:rFonts w:hint="eastAsia"/>
          <w:sz w:val="24"/>
          <w:szCs w:val="24"/>
          <w:lang w:val="en-US" w:eastAsia="zh-CN"/>
        </w:rPr>
        <w:t>/收费标准</w:t>
      </w:r>
      <w:bookmarkStart w:id="0" w:name="_GoBack"/>
      <w:bookmarkEnd w:id="0"/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3B27279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43A136BE"/>
    <w:rsid w:val="4EE42DE8"/>
    <w:rsid w:val="57021279"/>
    <w:rsid w:val="5B7E1BE5"/>
    <w:rsid w:val="67BE7B8C"/>
    <w:rsid w:val="6907297C"/>
    <w:rsid w:val="6EB05517"/>
    <w:rsid w:val="703674CE"/>
    <w:rsid w:val="75115768"/>
    <w:rsid w:val="77127359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7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2023-11-24T02:18:52Z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DA7897B9BAAE47ABB58BECA64BF96941</vt:lpwstr>
  </property>
</Properties>
</file>