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宋体"/>
          <w:b/>
          <w:bCs/>
          <w:sz w:val="36"/>
          <w:szCs w:val="36"/>
        </w:rPr>
      </w:pPr>
      <w:r>
        <w:rPr>
          <w:rFonts w:hint="eastAsia" w:ascii="宋体"/>
          <w:b/>
          <w:bCs/>
          <w:sz w:val="36"/>
          <w:szCs w:val="36"/>
        </w:rPr>
        <w:t>货物需求一览表及技术规格</w:t>
      </w:r>
    </w:p>
    <w:p>
      <w:pPr>
        <w:ind w:left="424" w:leftChars="202"/>
        <w:rPr>
          <w:rFonts w:hint="eastAsia" w:ascii="仿宋_GB2312" w:hAnsi="华文细黑" w:eastAsia="PMingLiU"/>
          <w:b/>
          <w:sz w:val="24"/>
          <w:lang w:eastAsia="zh-TW"/>
        </w:rPr>
      </w:pPr>
      <w:r>
        <w:rPr>
          <w:rFonts w:hint="eastAsia" w:ascii="仿宋_GB2312" w:hAnsi="华文细黑" w:eastAsia="仿宋_GB2312"/>
          <w:b/>
          <w:sz w:val="24"/>
        </w:rPr>
        <w:t>数量：</w:t>
      </w:r>
      <w:r>
        <w:rPr>
          <w:rFonts w:hint="eastAsia" w:ascii="仿宋_GB2312" w:hAnsi="华文细黑" w:eastAsia="PMingLiU"/>
          <w:b/>
          <w:sz w:val="24"/>
          <w:lang w:val="en-US" w:eastAsia="zh-TW"/>
        </w:rPr>
        <w:t>1</w:t>
      </w:r>
      <w:r>
        <w:rPr>
          <w:rFonts w:hint="eastAsia" w:ascii="仿宋_GB2312" w:hAnsi="华文细黑" w:eastAsia="仿宋_GB2312"/>
          <w:b/>
          <w:sz w:val="24"/>
        </w:rPr>
        <w:t>张</w:t>
      </w:r>
    </w:p>
    <w:p>
      <w:pPr>
        <w:ind w:left="424" w:leftChars="202"/>
        <w:rPr>
          <w:rFonts w:ascii="仿宋_GB2312" w:hAnsi="华文细黑" w:eastAsia="仿宋_GB2312"/>
          <w:b/>
          <w:sz w:val="24"/>
        </w:rPr>
      </w:pPr>
      <w:r>
        <w:rPr>
          <w:rFonts w:hint="eastAsia" w:ascii="仿宋_GB2312" w:hAnsi="华文细黑" w:eastAsia="仿宋_GB2312"/>
          <w:b/>
          <w:sz w:val="24"/>
        </w:rPr>
        <w:t>交货期：签订合同后三个月内</w:t>
      </w:r>
    </w:p>
    <w:p>
      <w:pPr>
        <w:ind w:left="424" w:leftChars="202"/>
        <w:rPr>
          <w:rFonts w:ascii="仿宋_GB2312" w:hAnsi="华文细黑" w:eastAsia="仿宋_GB2312"/>
          <w:b/>
          <w:sz w:val="24"/>
        </w:rPr>
      </w:pPr>
      <w:r>
        <w:rPr>
          <w:rFonts w:hint="eastAsia" w:ascii="仿宋_GB2312" w:hAnsi="华文细黑" w:eastAsia="仿宋_GB2312"/>
          <w:b/>
          <w:sz w:val="24"/>
        </w:rPr>
        <w:t>交货地点：北京清华长庚医院</w:t>
      </w:r>
    </w:p>
    <w:tbl>
      <w:tblPr>
        <w:tblStyle w:val="24"/>
        <w:tblW w:w="86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6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招标要求</w:t>
            </w:r>
          </w:p>
          <w:p>
            <w:pPr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条目号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招标规格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一.设备名称：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TW"/>
              </w:rPr>
              <w:t>多功能俯卧位通气床垫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TW"/>
              </w:rPr>
              <w:t>俯卧位气垫床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二.数量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val="en-US"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TW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三.用途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重症医学科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  <w:t>使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 xml:space="preserve">用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四.主要组成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lang w:eastAsia="zh-CN"/>
              </w:rPr>
              <w:t>五</w:t>
            </w: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.技术规格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asciiTheme="majorEastAsia" w:hAnsiTheme="majorEastAsia" w:eastAsiaTheme="majorEastAsia"/>
                <w:b/>
                <w:szCs w:val="21"/>
              </w:rPr>
              <w:t>1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主机采用防火型ABS. 可有效防止因火发生的燃烧更加有效的杜绝塑料自燃现象.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eastAsia="等线" w:asciiTheme="minorHAnsi" w:hAnsiTheme="minorHAnsi" w:cstheme="minorHAnsi"/>
                <w:b/>
                <w:color w:val="C00000"/>
              </w:rPr>
              <w:t>*</w:t>
            </w:r>
            <w:r>
              <w:rPr>
                <w:rFonts w:asciiTheme="majorEastAsia" w:hAnsiTheme="majorEastAsia" w:eastAsiaTheme="majorEastAsia"/>
                <w:b/>
                <w:szCs w:val="21"/>
              </w:rPr>
              <w:t>2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压力调整功能 ：压力范围最小值≤10 mmHg，最大值≤40 mmHg。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asciiTheme="majorEastAsia" w:hAnsiTheme="majorEastAsia" w:eastAsiaTheme="majorEastAsia"/>
                <w:b/>
                <w:szCs w:val="21"/>
              </w:rPr>
              <w:t>3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LCD液晶面板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 xml:space="preserve"> 人性化面板控制，直观图像式介面，简化护理流程，操作易上手。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eastAsia="等线" w:asciiTheme="minorHAnsi" w:hAnsiTheme="minorHAnsi" w:cstheme="minorHAnsi"/>
                <w:b/>
                <w:color w:val="C00000"/>
              </w:rPr>
              <w:t>*</w:t>
            </w:r>
            <w:r>
              <w:rPr>
                <w:rFonts w:asciiTheme="majorEastAsia" w:hAnsiTheme="majorEastAsia" w:eastAsiaTheme="majorEastAsia"/>
                <w:b/>
                <w:szCs w:val="21"/>
              </w:rPr>
              <w:t>4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自动侦测调压：自动回馈合适压力给患者，不须额外设置压力。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asciiTheme="majorEastAsia" w:hAnsiTheme="majorEastAsia" w:eastAsiaTheme="majorEastAsia"/>
                <w:b/>
                <w:szCs w:val="21"/>
              </w:rPr>
              <w:t>5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静态功能：在静态模式下，平均分布载重的情况下，人体臀部与床垫底部保持≥2.5cm的距离而不触底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asciiTheme="majorEastAsia" w:hAnsiTheme="majorEastAsia" w:eastAsiaTheme="majorEastAsia"/>
                <w:b/>
                <w:szCs w:val="21"/>
              </w:rPr>
              <w:t>6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波动交替方式：进行单数管充气、双数条泄气动作，模拟自然状况的睡眠律动并同时刺激血液循环，有效避免长时间的组织受压迫而产生局部缺血的状况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asciiTheme="majorEastAsia" w:hAnsiTheme="majorEastAsia" w:eastAsiaTheme="majorEastAsia"/>
                <w:b/>
                <w:szCs w:val="21"/>
              </w:rPr>
              <w:t>7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微交替功能：适用于俯卧位模式，微交替功能保障俯卧位模式下患者触底风险。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8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波动交替时间：4段可选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10、15、20、25 mins进行一次充气泄气交替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9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护理功能：将床充至最硬，提供护理人员稳固平台，执行各样护理动作、移动病人及摆位时安全、省力。20分钟后会自动回复成交替模式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eastAsia="等线" w:asciiTheme="minorHAnsi" w:hAnsiTheme="minorHAnsi" w:cstheme="minorHAnsi"/>
                <w:b/>
                <w:color w:val="C00000"/>
              </w:rPr>
              <w:t>*</w:t>
            </w: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10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俯卧位模式计时器：主机侦测到俯卧位模式运行开始后计时，可于面板查看俯卧位运行时间，给予医护人员时间提示，适时给予干预措施。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eastAsia="等线" w:asciiTheme="minorHAnsi" w:hAnsiTheme="minorHAnsi" w:cstheme="minorHAnsi"/>
                <w:b/>
                <w:color w:val="C00000"/>
              </w:rPr>
              <w:t>*</w:t>
            </w: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11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翻面转头模式：透过气垫抬起患者肩部，泄气头部单管，创造更多空间，实现单人翻面的医护操作。改善面部压疮护理困难。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eastAsia="等线" w:asciiTheme="minorHAnsi" w:hAnsiTheme="minorHAnsi" w:cstheme="minorHAnsi"/>
                <w:b/>
                <w:color w:val="C00000"/>
              </w:rPr>
              <w:t>*</w:t>
            </w: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12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抬肩功能：抬患者肩部，调整头部与肩部的高低落差，可选平坦/小角度/大角度，减缓患者脖项凹折，舒适感更佳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13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防风险按键锁：防误触面板。若5分钟没有变更模式或压力，面版自动上锁，防止人员误按。长按可解锁。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14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风险报警提示：床垫低压时.机器会低压报警提示，维修报警.在机器内部件功能问题时.机器会维修报警，断电报警. 当产品断电或停电时机器会断电报警提示。主机或床垫故障时，警示灯和警示铃30秒内会提醒护理人员，安排检修，增加使用安全性。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15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报警静音：暂时将警报音的声音取消。低压报警若3分钟后，状况尚未解除，警报音会自动恢复。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16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主机为静音设计. 产品工作时间声音为≦37分贝，给使用者一个静音空间.达到舒适的睡眠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17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主机轻巧：≤4.5公斤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主机轻巧、附有挂勾，可挂置床尾。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18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挂钩可调式主机：可调式挂钩，将主机放置在床板脚处的栏杆上，并调整其挂勾至最佳位置。可针对不同厚度床板快速作固定，防止脱落。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19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易换式抗菌过滤棉：易换式抗菌过滤棉，位于主机背面，附有盖子过滤大部分灰尘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20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床垫尺寸：≥（200 × 90 × 20.3） cm。符合国内大部分病床搬运组合使用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21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最大载重：≥200 kg，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可承受较重病患之载重，满足大多数病患及特殊体重病患使用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22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单管数量：≥21根单管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200 cm长，采用21个单管，相较于20管，具有更好的减压效果。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23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单管材质：采用TPU，其优势：相较聚氨酯（PU)，具更优质的延展性，卧床舒适度更佳。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24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单管可更换：具单管固定带，单管可单独拆下清洗、维修，方便快速。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25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激光喷孔：微气孔出气，带走接触面湿热气，保持干燥清爽达到微气候控制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eastAsia="等线" w:asciiTheme="minorHAnsi" w:hAnsiTheme="minorHAnsi" w:cstheme="minorHAnsi"/>
                <w:b/>
                <w:color w:val="C00000"/>
              </w:rPr>
              <w:t>*</w:t>
            </w: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26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泄气阀客制化减压功能：气囊可独立控制泄气或充气，从而实现在俯卧位时部分易发压疮部位，如胸部、男女性器官、膝盖、脚趾，等处于零压状态，减轻护理人员调整患者体位的工作强度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eastAsia="等线" w:asciiTheme="minorHAnsi" w:hAnsiTheme="minorHAnsi" w:cstheme="minorHAnsi"/>
                <w:b/>
                <w:color w:val="C00000"/>
              </w:rPr>
              <w:t>*</w:t>
            </w: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27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矩形管设计：21根单管，全床采用8英吋矩形管设计，提供更多的接触面积，分散压力。并在臀部区域采用管上管，防止触底。矩形管相对圆形管，可提供更舒适的卧床体验、更优秀的减压效果。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eastAsia="等线" w:asciiTheme="minorHAnsi" w:hAnsiTheme="minorHAnsi" w:cstheme="minorHAnsi"/>
                <w:b/>
                <w:color w:val="C00000"/>
              </w:rPr>
              <w:t>*</w:t>
            </w: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28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俯臥位减压面枕功能：泡棉與單管結合的獨特俯卧位减压面枕設計，适用于正卧俯卧减压二用。正卧枕骨减压，俯卧耳骨减压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eastAsia="等线" w:asciiTheme="minorHAnsi" w:hAnsiTheme="minorHAnsi" w:cstheme="minorHAnsi"/>
                <w:b/>
                <w:color w:val="C00000"/>
              </w:rPr>
              <w:t>*</w:t>
            </w: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29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足跟腳背减压设计：在仰卧位之下，可进行脚跟处泄气阀泄气，以达到脚跟零压效果；俯臥位之下，可進行腳背減壓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30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侧开式双开拉链床罩：方便医护人员操作泄气阀旋钮且防止渗液进入，床侧具双开式拉链。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eastAsia="等线" w:asciiTheme="minorHAnsi" w:hAnsiTheme="minorHAnsi" w:cstheme="minorHAnsi"/>
                <w:b/>
                <w:color w:val="C00000"/>
              </w:rPr>
              <w:t>*</w:t>
            </w: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31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银离子床罩：银离子双向PU弹性布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银离子双向PU弹性布，具有99%抗金黄葡萄球菌的功能可以降低交叉感染的风险，防霉抗菌，耐高温水洗90°C。</w:t>
            </w:r>
          </w:p>
          <w:p>
            <w:pPr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通过生物兼容性测试：细胞毒性，刺激性，皮肤过敏。</w:t>
            </w:r>
          </w:p>
          <w:p>
            <w:pPr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符合EN 597-1 &amp; -2防火等级。</w:t>
            </w:r>
          </w:p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可完全拆卸及清洗。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32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CPR功能：1组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床垫CPR泄气装置，15秒内泄气，施行心肺急救更快速、安全。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33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底垫防滑：底垫采用防滑材质。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34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床垫固定带：4条固定带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床垫放置在床架上，在床垫底部有固定床垫的拉带，将拉带绑在床板上以固定床垫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cs="Times New Roman" w:asciiTheme="majorEastAsia" w:hAnsiTheme="majorEastAsia" w:eastAsiaTheme="maj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35</w:t>
            </w:r>
          </w:p>
        </w:tc>
        <w:tc>
          <w:tcPr>
            <w:tcW w:w="6840" w:type="dxa"/>
            <w:vAlign w:val="top"/>
          </w:tcPr>
          <w:p>
            <w:pPr>
              <w:rPr>
                <w:rFonts w:hint="eastAsia" w:ascii="宋体" w:hAnsi="宋体" w:eastAsia="宋体" w:cs="宋体"/>
                <w:color w:val="auto"/>
                <w:szCs w:val="21"/>
                <w:lang w:val="en-US" w:eastAsia="zh-TW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电源线收线带：床垫侧边有电源线收线带. 用于固定电源线，防止电源线直接放在地上磨损或造成人员绊倒。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lang w:eastAsia="zh-CN"/>
              </w:rPr>
              <w:t>六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1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extAlignment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1.1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中标厂商负责场地规划、搬运、安装、调试，包括设备到货至安装期间之搬运及保险; 保险需包括人员及设备之全额保险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1.2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如现场条件无法安装，中标厂商负责调整设备以满足现场条件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1.3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安装完成需提交安装报告书与质量报告书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1.4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本规格书经厂商填报后，为合约之一部分，验收时依本规格书逐项比对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1.7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厂商需负责清理安装所产生的废弃物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1.8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厂商需负责安装现场整洁; 若有损坏需负责恢复原状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2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240" w:lineRule="auto"/>
              <w:textAlignment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设备证照及厂商资质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2.1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医疗器械“三证”齐全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2.2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代理商需为本地二级以上代理，并提供设备生产厂商半年期以上授权书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3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extAlignment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保修与罚则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3.1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extAlignment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自设备验收完成之日起，贰年（24个月）全责（不区分是否人为）免费保修，所有原机装配附带的零配件均免费更换;保修期内并依原厂规定执行定期保养与校正，中标厂商提供保养工具及设备。24小时不能排除故障要求提供备品服务，备品满足同样要求。</w:t>
            </w:r>
          </w:p>
        </w:tc>
      </w:tr>
    </w:tbl>
    <w:p>
      <w:pPr>
        <w:spacing w:line="30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Helvetica">
    <w:panose1 w:val="020B0504020202030204"/>
    <w:charset w:val="00"/>
    <w:family w:val="swiss"/>
    <w:pitch w:val="default"/>
    <w:sig w:usb0="00000007" w:usb1="00000000" w:usb2="00000000" w:usb3="00000000" w:csb0="00000093" w:csb1="00000000"/>
  </w:font>
  <w:font w:name="ヒラギノ角ゴ Pro W3">
    <w:altName w:val="MS Mincho"/>
    <w:panose1 w:val="00000000000000000000"/>
    <w:charset w:val="80"/>
    <w:family w:val="auto"/>
    <w:pitch w:val="default"/>
    <w:sig w:usb0="00000000" w:usb1="00000000" w:usb2="01000417" w:usb3="00000000" w:csb0="0002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5778F6"/>
    <w:multiLevelType w:val="multilevel"/>
    <w:tmpl w:val="535778F6"/>
    <w:lvl w:ilvl="0" w:tentative="0">
      <w:start w:val="1"/>
      <w:numFmt w:val="chineseCountingThousand"/>
      <w:pStyle w:val="2"/>
      <w:suff w:val="nothing"/>
      <w:lvlText w:val="%1、"/>
      <w:lvlJc w:val="left"/>
      <w:rPr>
        <w:rFonts w:hint="eastAsia" w:cs="Times New Roman"/>
        <w:b/>
        <w:i w:val="0"/>
        <w:sz w:val="24"/>
      </w:rPr>
    </w:lvl>
    <w:lvl w:ilvl="1" w:tentative="0">
      <w:start w:val="1"/>
      <w:numFmt w:val="decimal"/>
      <w:pStyle w:val="3"/>
      <w:suff w:val="nothing"/>
      <w:lvlText w:val="%2. "/>
      <w:lvlJc w:val="left"/>
      <w:rPr>
        <w:rFonts w:hint="eastAsia" w:cs="Times New Roman"/>
        <w:b w:val="0"/>
        <w:i w:val="0"/>
        <w:sz w:val="24"/>
      </w:rPr>
    </w:lvl>
    <w:lvl w:ilvl="2" w:tentative="0">
      <w:start w:val="1"/>
      <w:numFmt w:val="none"/>
      <w:pStyle w:val="4"/>
      <w:suff w:val="nothing"/>
      <w:lvlText w:val=""/>
      <w:lvlJc w:val="left"/>
      <w:rPr>
        <w:rFonts w:hint="eastAsia" w:cs="Times New Roman"/>
      </w:rPr>
    </w:lvl>
    <w:lvl w:ilvl="3" w:tentative="0">
      <w:start w:val="1"/>
      <w:numFmt w:val="none"/>
      <w:pStyle w:val="5"/>
      <w:suff w:val="nothing"/>
      <w:lvlText w:val=""/>
      <w:lvlJc w:val="left"/>
      <w:rPr>
        <w:rFonts w:hint="eastAsia" w:cs="Times New Roman"/>
      </w:rPr>
    </w:lvl>
    <w:lvl w:ilvl="4" w:tentative="0">
      <w:start w:val="1"/>
      <w:numFmt w:val="none"/>
      <w:pStyle w:val="7"/>
      <w:suff w:val="nothing"/>
      <w:lvlText w:val=""/>
      <w:lvlJc w:val="left"/>
      <w:rPr>
        <w:rFonts w:hint="eastAsia" w:cs="Times New Roman"/>
      </w:rPr>
    </w:lvl>
    <w:lvl w:ilvl="5" w:tentative="0">
      <w:start w:val="1"/>
      <w:numFmt w:val="none"/>
      <w:pStyle w:val="8"/>
      <w:suff w:val="nothing"/>
      <w:lvlText w:val=""/>
      <w:lvlJc w:val="left"/>
      <w:rPr>
        <w:rFonts w:hint="eastAsia" w:cs="Times New Roman"/>
      </w:rPr>
    </w:lvl>
    <w:lvl w:ilvl="6" w:tentative="0">
      <w:start w:val="1"/>
      <w:numFmt w:val="none"/>
      <w:pStyle w:val="9"/>
      <w:suff w:val="nothing"/>
      <w:lvlText w:val=""/>
      <w:lvlJc w:val="left"/>
      <w:rPr>
        <w:rFonts w:hint="eastAsia" w:cs="Times New Roman"/>
      </w:rPr>
    </w:lvl>
    <w:lvl w:ilvl="7" w:tentative="0">
      <w:start w:val="1"/>
      <w:numFmt w:val="none"/>
      <w:pStyle w:val="10"/>
      <w:suff w:val="nothing"/>
      <w:lvlText w:val=""/>
      <w:lvlJc w:val="left"/>
      <w:rPr>
        <w:rFonts w:hint="eastAsia" w:cs="Times New Roman"/>
      </w:rPr>
    </w:lvl>
    <w:lvl w:ilvl="8" w:tentative="0">
      <w:start w:val="1"/>
      <w:numFmt w:val="none"/>
      <w:pStyle w:val="11"/>
      <w:suff w:val="nothing"/>
      <w:lvlText w:val="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AA2"/>
    <w:rsid w:val="0000238B"/>
    <w:rsid w:val="000824C6"/>
    <w:rsid w:val="000B0769"/>
    <w:rsid w:val="000B7C66"/>
    <w:rsid w:val="000C127A"/>
    <w:rsid w:val="000C1E61"/>
    <w:rsid w:val="00142B7C"/>
    <w:rsid w:val="001E0822"/>
    <w:rsid w:val="00210F2C"/>
    <w:rsid w:val="00251A94"/>
    <w:rsid w:val="00256F03"/>
    <w:rsid w:val="00270625"/>
    <w:rsid w:val="00282CB3"/>
    <w:rsid w:val="0028499D"/>
    <w:rsid w:val="002A1879"/>
    <w:rsid w:val="002A6E83"/>
    <w:rsid w:val="00331329"/>
    <w:rsid w:val="00371B50"/>
    <w:rsid w:val="00374259"/>
    <w:rsid w:val="003852C5"/>
    <w:rsid w:val="003A0E18"/>
    <w:rsid w:val="003E62EF"/>
    <w:rsid w:val="0041287A"/>
    <w:rsid w:val="004517D5"/>
    <w:rsid w:val="00457C49"/>
    <w:rsid w:val="00467B7C"/>
    <w:rsid w:val="00473067"/>
    <w:rsid w:val="0047638A"/>
    <w:rsid w:val="004926F1"/>
    <w:rsid w:val="004A0592"/>
    <w:rsid w:val="004B28E7"/>
    <w:rsid w:val="004B7AF6"/>
    <w:rsid w:val="004E57E4"/>
    <w:rsid w:val="005219BC"/>
    <w:rsid w:val="00581911"/>
    <w:rsid w:val="005B5FBA"/>
    <w:rsid w:val="005B74A0"/>
    <w:rsid w:val="005C0F0F"/>
    <w:rsid w:val="006029AC"/>
    <w:rsid w:val="0060323B"/>
    <w:rsid w:val="006428C1"/>
    <w:rsid w:val="00672563"/>
    <w:rsid w:val="00682EA8"/>
    <w:rsid w:val="0068437C"/>
    <w:rsid w:val="006979A2"/>
    <w:rsid w:val="006D26C2"/>
    <w:rsid w:val="006D507D"/>
    <w:rsid w:val="006E2A3D"/>
    <w:rsid w:val="006E70E0"/>
    <w:rsid w:val="006F3ABD"/>
    <w:rsid w:val="00705DCD"/>
    <w:rsid w:val="007319C7"/>
    <w:rsid w:val="0076528B"/>
    <w:rsid w:val="007A5F17"/>
    <w:rsid w:val="007B4FA0"/>
    <w:rsid w:val="007E3306"/>
    <w:rsid w:val="008356B1"/>
    <w:rsid w:val="00851DB5"/>
    <w:rsid w:val="008533BE"/>
    <w:rsid w:val="00854822"/>
    <w:rsid w:val="008972C3"/>
    <w:rsid w:val="00902701"/>
    <w:rsid w:val="009461BB"/>
    <w:rsid w:val="009A0ED6"/>
    <w:rsid w:val="00A26AF4"/>
    <w:rsid w:val="00A65AA2"/>
    <w:rsid w:val="00AF7C4B"/>
    <w:rsid w:val="00B74A39"/>
    <w:rsid w:val="00B7571A"/>
    <w:rsid w:val="00B80FF0"/>
    <w:rsid w:val="00BE5777"/>
    <w:rsid w:val="00C42206"/>
    <w:rsid w:val="00C91D39"/>
    <w:rsid w:val="00CC1748"/>
    <w:rsid w:val="00CD3AF4"/>
    <w:rsid w:val="00D206FF"/>
    <w:rsid w:val="00D237A3"/>
    <w:rsid w:val="00D4659E"/>
    <w:rsid w:val="00D60D99"/>
    <w:rsid w:val="00D8792B"/>
    <w:rsid w:val="00D97CDB"/>
    <w:rsid w:val="00DA36E2"/>
    <w:rsid w:val="00DC220B"/>
    <w:rsid w:val="00E32760"/>
    <w:rsid w:val="00E54CFD"/>
    <w:rsid w:val="00E657CD"/>
    <w:rsid w:val="00E67BF8"/>
    <w:rsid w:val="00E82EA3"/>
    <w:rsid w:val="00E96B31"/>
    <w:rsid w:val="00EF582D"/>
    <w:rsid w:val="00F1631B"/>
    <w:rsid w:val="00F22C3F"/>
    <w:rsid w:val="00F55DAC"/>
    <w:rsid w:val="00FC7B0D"/>
    <w:rsid w:val="047569C1"/>
    <w:rsid w:val="060F0D08"/>
    <w:rsid w:val="251A7656"/>
    <w:rsid w:val="27BD15C7"/>
    <w:rsid w:val="2C1B702E"/>
    <w:rsid w:val="2F606910"/>
    <w:rsid w:val="31E93A3B"/>
    <w:rsid w:val="37964F3A"/>
    <w:rsid w:val="420A5808"/>
    <w:rsid w:val="52DB0DB3"/>
    <w:rsid w:val="561C1AA6"/>
    <w:rsid w:val="58FD49FD"/>
    <w:rsid w:val="5E45146E"/>
    <w:rsid w:val="60702506"/>
    <w:rsid w:val="6B0E7DE3"/>
    <w:rsid w:val="6B903568"/>
    <w:rsid w:val="6EFF1582"/>
    <w:rsid w:val="7B2C6CEF"/>
    <w:rsid w:val="7E03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qFormat="1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2"/>
    <w:qFormat/>
    <w:uiPriority w:val="9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kern w:val="44"/>
      <w:sz w:val="44"/>
      <w:szCs w:val="20"/>
    </w:rPr>
  </w:style>
  <w:style w:type="paragraph" w:styleId="3">
    <w:name w:val="heading 2"/>
    <w:basedOn w:val="1"/>
    <w:next w:val="1"/>
    <w:link w:val="33"/>
    <w:qFormat/>
    <w:uiPriority w:val="9"/>
    <w:pPr>
      <w:keepNext/>
      <w:keepLines/>
      <w:numPr>
        <w:ilvl w:val="1"/>
        <w:numId w:val="1"/>
      </w:numPr>
      <w:adjustRightInd w:val="0"/>
      <w:spacing w:before="260" w:after="260" w:line="416" w:lineRule="atLeast"/>
      <w:textAlignment w:val="baseline"/>
      <w:outlineLvl w:val="1"/>
    </w:pPr>
    <w:rPr>
      <w:rFonts w:ascii="Arial" w:hAnsi="Arial" w:eastAsia="黑体"/>
      <w:b/>
      <w:kern w:val="0"/>
      <w:sz w:val="32"/>
      <w:szCs w:val="20"/>
    </w:rPr>
  </w:style>
  <w:style w:type="paragraph" w:styleId="4">
    <w:name w:val="heading 3"/>
    <w:basedOn w:val="1"/>
    <w:next w:val="1"/>
    <w:link w:val="34"/>
    <w:qFormat/>
    <w:uiPriority w:val="9"/>
    <w:pPr>
      <w:keepNext/>
      <w:keepLines/>
      <w:numPr>
        <w:ilvl w:val="2"/>
        <w:numId w:val="1"/>
      </w:numPr>
      <w:adjustRightInd w:val="0"/>
      <w:spacing w:before="260" w:after="260" w:line="416" w:lineRule="atLeast"/>
      <w:textAlignment w:val="baseline"/>
      <w:outlineLvl w:val="2"/>
    </w:pPr>
    <w:rPr>
      <w:b/>
      <w:kern w:val="0"/>
      <w:sz w:val="32"/>
      <w:szCs w:val="20"/>
    </w:rPr>
  </w:style>
  <w:style w:type="paragraph" w:styleId="5">
    <w:name w:val="heading 4"/>
    <w:basedOn w:val="1"/>
    <w:next w:val="6"/>
    <w:link w:val="35"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/>
      <w:b/>
      <w:sz w:val="28"/>
      <w:szCs w:val="20"/>
    </w:rPr>
  </w:style>
  <w:style w:type="paragraph" w:styleId="7">
    <w:name w:val="heading 5"/>
    <w:basedOn w:val="1"/>
    <w:next w:val="6"/>
    <w:link w:val="36"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sz w:val="28"/>
      <w:szCs w:val="20"/>
    </w:rPr>
  </w:style>
  <w:style w:type="paragraph" w:styleId="8">
    <w:name w:val="heading 6"/>
    <w:basedOn w:val="1"/>
    <w:next w:val="6"/>
    <w:link w:val="37"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hAnsi="Arial" w:eastAsia="黑体"/>
      <w:b/>
      <w:sz w:val="24"/>
      <w:szCs w:val="20"/>
    </w:rPr>
  </w:style>
  <w:style w:type="paragraph" w:styleId="9">
    <w:name w:val="heading 7"/>
    <w:basedOn w:val="1"/>
    <w:next w:val="6"/>
    <w:link w:val="38"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sz w:val="24"/>
      <w:szCs w:val="20"/>
    </w:rPr>
  </w:style>
  <w:style w:type="paragraph" w:styleId="10">
    <w:name w:val="heading 8"/>
    <w:basedOn w:val="1"/>
    <w:next w:val="6"/>
    <w:link w:val="39"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hAnsi="Arial" w:eastAsia="黑体"/>
      <w:sz w:val="24"/>
      <w:szCs w:val="20"/>
    </w:rPr>
  </w:style>
  <w:style w:type="paragraph" w:styleId="11">
    <w:name w:val="heading 9"/>
    <w:basedOn w:val="1"/>
    <w:next w:val="6"/>
    <w:link w:val="40"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hAnsi="Arial" w:eastAsia="黑体"/>
      <w:szCs w:val="20"/>
    </w:rPr>
  </w:style>
  <w:style w:type="character" w:default="1" w:styleId="26">
    <w:name w:val="Default Paragraph Font"/>
    <w:unhideWhenUsed/>
    <w:qFormat/>
    <w:uiPriority w:val="1"/>
  </w:style>
  <w:style w:type="table" w:default="1" w:styleId="2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99"/>
    <w:pPr>
      <w:ind w:firstLine="420"/>
    </w:pPr>
    <w:rPr>
      <w:szCs w:val="20"/>
    </w:rPr>
  </w:style>
  <w:style w:type="paragraph" w:styleId="12">
    <w:name w:val="annotation text"/>
    <w:basedOn w:val="1"/>
    <w:link w:val="53"/>
    <w:unhideWhenUsed/>
    <w:qFormat/>
    <w:uiPriority w:val="0"/>
    <w:pPr>
      <w:jc w:val="left"/>
    </w:pPr>
  </w:style>
  <w:style w:type="paragraph" w:styleId="13">
    <w:name w:val="Body Text"/>
    <w:basedOn w:val="1"/>
    <w:link w:val="45"/>
    <w:qFormat/>
    <w:uiPriority w:val="0"/>
    <w:pPr>
      <w:adjustRightInd w:val="0"/>
      <w:spacing w:line="360" w:lineRule="atLeast"/>
      <w:jc w:val="center"/>
      <w:textAlignment w:val="baseline"/>
    </w:pPr>
    <w:rPr>
      <w:rFonts w:asciiTheme="minorHAnsi" w:hAnsiTheme="minorHAnsi" w:eastAsiaTheme="minorEastAsia" w:cstheme="minorBidi"/>
      <w:sz w:val="24"/>
      <w:szCs w:val="22"/>
    </w:rPr>
  </w:style>
  <w:style w:type="paragraph" w:styleId="14">
    <w:name w:val="Body Text Indent"/>
    <w:basedOn w:val="1"/>
    <w:link w:val="44"/>
    <w:qFormat/>
    <w:uiPriority w:val="99"/>
    <w:pPr>
      <w:adjustRightInd w:val="0"/>
      <w:spacing w:line="360" w:lineRule="auto"/>
      <w:ind w:firstLine="480"/>
    </w:pPr>
    <w:rPr>
      <w:rFonts w:asciiTheme="minorHAnsi" w:hAnsiTheme="minorHAnsi" w:cstheme="minorBidi"/>
      <w:sz w:val="24"/>
      <w:szCs w:val="22"/>
    </w:rPr>
  </w:style>
  <w:style w:type="paragraph" w:styleId="15">
    <w:name w:val="Plain Text"/>
    <w:basedOn w:val="1"/>
    <w:link w:val="46"/>
    <w:qFormat/>
    <w:uiPriority w:val="99"/>
    <w:pPr>
      <w:adjustRightInd w:val="0"/>
      <w:textAlignment w:val="baseline"/>
    </w:pPr>
    <w:rPr>
      <w:rFonts w:ascii="宋体" w:hAnsi="Courier New" w:eastAsiaTheme="minorEastAsia" w:cstheme="minorBidi"/>
      <w:szCs w:val="22"/>
    </w:rPr>
  </w:style>
  <w:style w:type="paragraph" w:styleId="16">
    <w:name w:val="Date"/>
    <w:basedOn w:val="1"/>
    <w:next w:val="1"/>
    <w:link w:val="41"/>
    <w:qFormat/>
    <w:uiPriority w:val="0"/>
    <w:pPr>
      <w:ind w:left="100" w:leftChars="2500"/>
    </w:pPr>
    <w:rPr>
      <w:rFonts w:asciiTheme="minorHAnsi" w:hAnsiTheme="minorHAnsi" w:cstheme="minorBidi"/>
      <w:b/>
      <w:sz w:val="44"/>
    </w:rPr>
  </w:style>
  <w:style w:type="paragraph" w:styleId="17">
    <w:name w:val="Body Text Indent 2"/>
    <w:basedOn w:val="1"/>
    <w:link w:val="42"/>
    <w:qFormat/>
    <w:uiPriority w:val="0"/>
    <w:pPr>
      <w:ind w:left="600"/>
    </w:pPr>
    <w:rPr>
      <w:rFonts w:eastAsia="楷体_GB2312" w:asciiTheme="minorHAnsi" w:hAnsiTheme="minorHAnsi" w:cstheme="minorBidi"/>
      <w:sz w:val="30"/>
    </w:rPr>
  </w:style>
  <w:style w:type="paragraph" w:styleId="18">
    <w:name w:val="Balloon Text"/>
    <w:basedOn w:val="1"/>
    <w:link w:val="47"/>
    <w:qFormat/>
    <w:uiPriority w:val="0"/>
    <w:rPr>
      <w:rFonts w:ascii="Tahoma" w:hAnsi="Tahoma" w:cs="Tahoma" w:eastAsiaTheme="minorEastAsia"/>
      <w:sz w:val="16"/>
      <w:szCs w:val="16"/>
    </w:rPr>
  </w:style>
  <w:style w:type="paragraph" w:styleId="19">
    <w:name w:val="footer"/>
    <w:basedOn w:val="1"/>
    <w:link w:val="3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link w:val="3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toc 1"/>
    <w:basedOn w:val="1"/>
    <w:next w:val="1"/>
    <w:semiHidden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2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3">
    <w:name w:val="annotation subject"/>
    <w:basedOn w:val="12"/>
    <w:next w:val="12"/>
    <w:link w:val="43"/>
    <w:qFormat/>
    <w:uiPriority w:val="0"/>
    <w:rPr>
      <w:rFonts w:asciiTheme="minorHAnsi" w:hAnsiTheme="minorHAnsi" w:eastAsiaTheme="minorEastAsia" w:cstheme="minorBidi"/>
      <w:b/>
      <w:bCs/>
    </w:rPr>
  </w:style>
  <w:style w:type="table" w:styleId="25">
    <w:name w:val="Table Grid"/>
    <w:basedOn w:val="2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7">
    <w:name w:val="page number"/>
    <w:basedOn w:val="26"/>
    <w:qFormat/>
    <w:uiPriority w:val="0"/>
  </w:style>
  <w:style w:type="character" w:styleId="28">
    <w:name w:val="Hyperlink"/>
    <w:qFormat/>
    <w:uiPriority w:val="99"/>
    <w:rPr>
      <w:rFonts w:cs="Times New Roman"/>
      <w:color w:val="0000FF"/>
      <w:u w:val="single"/>
    </w:rPr>
  </w:style>
  <w:style w:type="character" w:styleId="29">
    <w:name w:val="annotation reference"/>
    <w:qFormat/>
    <w:uiPriority w:val="0"/>
    <w:rPr>
      <w:sz w:val="21"/>
      <w:szCs w:val="21"/>
    </w:rPr>
  </w:style>
  <w:style w:type="character" w:customStyle="1" w:styleId="30">
    <w:name w:val="页眉 Char"/>
    <w:basedOn w:val="26"/>
    <w:link w:val="20"/>
    <w:qFormat/>
    <w:uiPriority w:val="0"/>
    <w:rPr>
      <w:sz w:val="18"/>
      <w:szCs w:val="18"/>
    </w:rPr>
  </w:style>
  <w:style w:type="character" w:customStyle="1" w:styleId="31">
    <w:name w:val="页脚 Char"/>
    <w:basedOn w:val="26"/>
    <w:link w:val="19"/>
    <w:qFormat/>
    <w:uiPriority w:val="0"/>
    <w:rPr>
      <w:sz w:val="18"/>
      <w:szCs w:val="18"/>
    </w:rPr>
  </w:style>
  <w:style w:type="character" w:customStyle="1" w:styleId="32">
    <w:name w:val="标题 1 Char"/>
    <w:basedOn w:val="26"/>
    <w:link w:val="2"/>
    <w:qFormat/>
    <w:uiPriority w:val="99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33">
    <w:name w:val="标题 2 Char"/>
    <w:basedOn w:val="26"/>
    <w:link w:val="3"/>
    <w:qFormat/>
    <w:uiPriority w:val="9"/>
    <w:rPr>
      <w:rFonts w:ascii="Arial" w:hAnsi="Arial" w:eastAsia="黑体" w:cs="Times New Roman"/>
      <w:b/>
      <w:kern w:val="0"/>
      <w:sz w:val="32"/>
      <w:szCs w:val="20"/>
    </w:rPr>
  </w:style>
  <w:style w:type="character" w:customStyle="1" w:styleId="34">
    <w:name w:val="标题 3 Char"/>
    <w:basedOn w:val="26"/>
    <w:link w:val="4"/>
    <w:qFormat/>
    <w:uiPriority w:val="9"/>
    <w:rPr>
      <w:rFonts w:ascii="Times New Roman" w:hAnsi="Times New Roman" w:eastAsia="宋体" w:cs="Times New Roman"/>
      <w:b/>
      <w:kern w:val="0"/>
      <w:sz w:val="32"/>
      <w:szCs w:val="20"/>
    </w:rPr>
  </w:style>
  <w:style w:type="character" w:customStyle="1" w:styleId="35">
    <w:name w:val="标题 4 Char"/>
    <w:basedOn w:val="26"/>
    <w:link w:val="5"/>
    <w:qFormat/>
    <w:uiPriority w:val="9"/>
    <w:rPr>
      <w:rFonts w:ascii="Arial" w:hAnsi="Arial" w:eastAsia="黑体" w:cs="Times New Roman"/>
      <w:b/>
      <w:sz w:val="28"/>
      <w:szCs w:val="20"/>
    </w:rPr>
  </w:style>
  <w:style w:type="character" w:customStyle="1" w:styleId="36">
    <w:name w:val="标题 5 Char"/>
    <w:basedOn w:val="26"/>
    <w:link w:val="7"/>
    <w:qFormat/>
    <w:uiPriority w:val="9"/>
    <w:rPr>
      <w:rFonts w:ascii="Times New Roman" w:hAnsi="Times New Roman" w:eastAsia="宋体" w:cs="Times New Roman"/>
      <w:b/>
      <w:sz w:val="28"/>
      <w:szCs w:val="20"/>
    </w:rPr>
  </w:style>
  <w:style w:type="character" w:customStyle="1" w:styleId="37">
    <w:name w:val="标题 6 Char"/>
    <w:basedOn w:val="26"/>
    <w:link w:val="8"/>
    <w:qFormat/>
    <w:uiPriority w:val="9"/>
    <w:rPr>
      <w:rFonts w:ascii="Arial" w:hAnsi="Arial" w:eastAsia="黑体" w:cs="Times New Roman"/>
      <w:b/>
      <w:sz w:val="24"/>
      <w:szCs w:val="20"/>
    </w:rPr>
  </w:style>
  <w:style w:type="character" w:customStyle="1" w:styleId="38">
    <w:name w:val="标题 7 Char"/>
    <w:basedOn w:val="26"/>
    <w:link w:val="9"/>
    <w:qFormat/>
    <w:uiPriority w:val="9"/>
    <w:rPr>
      <w:rFonts w:ascii="Times New Roman" w:hAnsi="Times New Roman" w:eastAsia="宋体" w:cs="Times New Roman"/>
      <w:b/>
      <w:sz w:val="24"/>
      <w:szCs w:val="20"/>
    </w:rPr>
  </w:style>
  <w:style w:type="character" w:customStyle="1" w:styleId="39">
    <w:name w:val="标题 8 Char"/>
    <w:basedOn w:val="26"/>
    <w:link w:val="10"/>
    <w:qFormat/>
    <w:uiPriority w:val="9"/>
    <w:rPr>
      <w:rFonts w:ascii="Arial" w:hAnsi="Arial" w:eastAsia="黑体" w:cs="Times New Roman"/>
      <w:sz w:val="24"/>
      <w:szCs w:val="20"/>
    </w:rPr>
  </w:style>
  <w:style w:type="character" w:customStyle="1" w:styleId="40">
    <w:name w:val="标题 9 Char"/>
    <w:basedOn w:val="26"/>
    <w:link w:val="11"/>
    <w:qFormat/>
    <w:uiPriority w:val="9"/>
    <w:rPr>
      <w:rFonts w:ascii="Arial" w:hAnsi="Arial" w:eastAsia="黑体" w:cs="Times New Roman"/>
      <w:szCs w:val="20"/>
    </w:rPr>
  </w:style>
  <w:style w:type="character" w:customStyle="1" w:styleId="41">
    <w:name w:val="日期 Char"/>
    <w:link w:val="16"/>
    <w:qFormat/>
    <w:uiPriority w:val="0"/>
    <w:rPr>
      <w:rFonts w:eastAsia="宋体"/>
      <w:b/>
      <w:sz w:val="44"/>
      <w:szCs w:val="24"/>
    </w:rPr>
  </w:style>
  <w:style w:type="character" w:customStyle="1" w:styleId="42">
    <w:name w:val="正文文本缩进 2 Char"/>
    <w:link w:val="17"/>
    <w:qFormat/>
    <w:uiPriority w:val="0"/>
    <w:rPr>
      <w:rFonts w:eastAsia="楷体_GB2312"/>
      <w:sz w:val="30"/>
      <w:szCs w:val="24"/>
    </w:rPr>
  </w:style>
  <w:style w:type="character" w:customStyle="1" w:styleId="43">
    <w:name w:val="批注主题 Char"/>
    <w:link w:val="23"/>
    <w:qFormat/>
    <w:uiPriority w:val="0"/>
    <w:rPr>
      <w:b/>
      <w:bCs/>
      <w:szCs w:val="24"/>
    </w:rPr>
  </w:style>
  <w:style w:type="character" w:customStyle="1" w:styleId="44">
    <w:name w:val="正文文本缩进 Char"/>
    <w:link w:val="14"/>
    <w:qFormat/>
    <w:uiPriority w:val="99"/>
    <w:rPr>
      <w:rFonts w:eastAsia="宋体"/>
      <w:sz w:val="24"/>
    </w:rPr>
  </w:style>
  <w:style w:type="character" w:customStyle="1" w:styleId="45">
    <w:name w:val="正文文本 Char"/>
    <w:link w:val="13"/>
    <w:qFormat/>
    <w:uiPriority w:val="0"/>
    <w:rPr>
      <w:sz w:val="24"/>
    </w:rPr>
  </w:style>
  <w:style w:type="character" w:customStyle="1" w:styleId="46">
    <w:name w:val="纯文本 Char"/>
    <w:link w:val="15"/>
    <w:qFormat/>
    <w:uiPriority w:val="99"/>
    <w:rPr>
      <w:rFonts w:ascii="宋体" w:hAnsi="Courier New"/>
    </w:rPr>
  </w:style>
  <w:style w:type="character" w:customStyle="1" w:styleId="47">
    <w:name w:val="批注框文本 Char"/>
    <w:link w:val="18"/>
    <w:qFormat/>
    <w:uiPriority w:val="0"/>
    <w:rPr>
      <w:rFonts w:ascii="Tahoma" w:hAnsi="Tahoma" w:cs="Tahoma"/>
      <w:sz w:val="16"/>
      <w:szCs w:val="16"/>
    </w:rPr>
  </w:style>
  <w:style w:type="character" w:customStyle="1" w:styleId="48">
    <w:name w:val="批注文字 Char"/>
    <w:qFormat/>
    <w:uiPriority w:val="0"/>
    <w:rPr>
      <w:kern w:val="2"/>
      <w:sz w:val="21"/>
      <w:szCs w:val="24"/>
    </w:rPr>
  </w:style>
  <w:style w:type="character" w:customStyle="1" w:styleId="49">
    <w:name w:val="Anrede1IhrZeichen"/>
    <w:qFormat/>
    <w:uiPriority w:val="0"/>
    <w:rPr>
      <w:rFonts w:ascii="Arial" w:hAnsi="Arial" w:cs="Times New Roman"/>
      <w:sz w:val="20"/>
    </w:rPr>
  </w:style>
  <w:style w:type="character" w:customStyle="1" w:styleId="50">
    <w:name w:val="日期 Char1"/>
    <w:basedOn w:val="26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1">
    <w:name w:val="正文文本缩进 Char1"/>
    <w:basedOn w:val="26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2">
    <w:name w:val="正文文本 Char1"/>
    <w:basedOn w:val="26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3">
    <w:name w:val="批注文字 Char1"/>
    <w:basedOn w:val="26"/>
    <w:link w:val="1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4">
    <w:name w:val="批注主题 Char1"/>
    <w:basedOn w:val="53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55">
    <w:name w:val="纯文本 Char1"/>
    <w:basedOn w:val="26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56">
    <w:name w:val="正文文本缩进 2 Char1"/>
    <w:basedOn w:val="26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7">
    <w:name w:val="批注框文本 Char1"/>
    <w:basedOn w:val="2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58">
    <w:name w:val="Body"/>
    <w:qFormat/>
    <w:uiPriority w:val="0"/>
    <w:rPr>
      <w:rFonts w:ascii="Helvetica" w:hAnsi="Helvetica" w:eastAsia="ヒラギノ角ゴ Pro W3" w:cs="Times New Roman"/>
      <w:color w:val="000000"/>
      <w:sz w:val="24"/>
      <w:lang w:val="en-US" w:eastAsia="en-US" w:bidi="ar-SA"/>
    </w:rPr>
  </w:style>
  <w:style w:type="paragraph" w:customStyle="1" w:styleId="59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60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61">
    <w:name w:val="列出段落2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TX</Company>
  <Pages>1</Pages>
  <Words>224</Words>
  <Characters>1281</Characters>
  <Lines>10</Lines>
  <Paragraphs>3</Paragraphs>
  <TotalTime>2</TotalTime>
  <ScaleCrop>false</ScaleCrop>
  <LinksUpToDate>false</LinksUpToDate>
  <CharactersWithSpaces>1502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2018-01-16T06:33:00Z</dcterms:created>
  <dc:creator>HL</dc:creator>
  <cp:lastModifiedBy>程柔维</cp:lastModifiedBy>
  <cp:lastPrinted>2024-08-01T07:16:00Z</cp:lastPrinted>
  <dcterms:modified xsi:type="dcterms:W3CDTF">2024-08-14T01:36:31Z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589447E41F2447CA96C2027DF62F98ED</vt:lpwstr>
  </property>
</Properties>
</file>