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贵公司：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口腔医学中心改造工程监理服务采购项目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厂家，</w:t>
      </w:r>
      <w:r>
        <w:rPr>
          <w:rFonts w:hint="eastAsia" w:ascii="幼圆" w:hAnsi="幼圆" w:eastAsia="幼圆" w:cs="幼圆"/>
          <w:sz w:val="24"/>
          <w:szCs w:val="24"/>
        </w:rPr>
        <w:t>现请贵公司前来参与调研，详如下：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2025年10月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日9点00分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北京清华长庚医院新办公区（天通中苑33号楼-自安然酒店对面）二层会议室 1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采购预算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人民币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46.444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万元，投标报价超出采购预算的投标将被拒绝。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根据</w:t>
      </w:r>
      <w:r>
        <w:rPr>
          <w:rFonts w:hint="eastAsia" w:ascii="幼圆" w:hAnsi="幼圆" w:eastAsia="幼圆" w:cs="幼圆"/>
          <w:sz w:val="24"/>
          <w:szCs w:val="24"/>
        </w:rPr>
        <w:t>【采购需求及评分标准】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的要求提供相关文件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报价资料包含经济文件和商务及技术文件2部分，经济文件单独密封，商务及技术文件单独密封，不得封装在一起。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提供报价资料电子版（U盘单独密封）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技术联系人：周老师 010-56118805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10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050D55"/>
    <w:rsid w:val="02142796"/>
    <w:rsid w:val="02672D80"/>
    <w:rsid w:val="040E3EF6"/>
    <w:rsid w:val="043C16EC"/>
    <w:rsid w:val="08090B26"/>
    <w:rsid w:val="088631B6"/>
    <w:rsid w:val="08E2243C"/>
    <w:rsid w:val="0A887557"/>
    <w:rsid w:val="0F7B7FD6"/>
    <w:rsid w:val="0F912673"/>
    <w:rsid w:val="113E3458"/>
    <w:rsid w:val="117B7391"/>
    <w:rsid w:val="11986C48"/>
    <w:rsid w:val="11B47436"/>
    <w:rsid w:val="126A55A4"/>
    <w:rsid w:val="13052BC6"/>
    <w:rsid w:val="167E622D"/>
    <w:rsid w:val="19015AC9"/>
    <w:rsid w:val="1B261C7D"/>
    <w:rsid w:val="1C2104BE"/>
    <w:rsid w:val="1C256F5B"/>
    <w:rsid w:val="1DF419D0"/>
    <w:rsid w:val="21F437B7"/>
    <w:rsid w:val="226B6616"/>
    <w:rsid w:val="22763ECE"/>
    <w:rsid w:val="257771AF"/>
    <w:rsid w:val="271D75E5"/>
    <w:rsid w:val="27673A41"/>
    <w:rsid w:val="29DB173D"/>
    <w:rsid w:val="2C98648C"/>
    <w:rsid w:val="38110275"/>
    <w:rsid w:val="3AC33B16"/>
    <w:rsid w:val="3DCE0DEA"/>
    <w:rsid w:val="3F6D7558"/>
    <w:rsid w:val="40D73AD1"/>
    <w:rsid w:val="46AB51A7"/>
    <w:rsid w:val="4A515E72"/>
    <w:rsid w:val="4ED571E4"/>
    <w:rsid w:val="4EE42DE8"/>
    <w:rsid w:val="51767069"/>
    <w:rsid w:val="55A36293"/>
    <w:rsid w:val="57021279"/>
    <w:rsid w:val="5751357B"/>
    <w:rsid w:val="595F67BF"/>
    <w:rsid w:val="5B374935"/>
    <w:rsid w:val="5B7E1BE5"/>
    <w:rsid w:val="61AD2280"/>
    <w:rsid w:val="62F65756"/>
    <w:rsid w:val="64243CD9"/>
    <w:rsid w:val="67BE7B8C"/>
    <w:rsid w:val="6907297C"/>
    <w:rsid w:val="6BB35E03"/>
    <w:rsid w:val="6BC23AC7"/>
    <w:rsid w:val="6C3B1CDC"/>
    <w:rsid w:val="6CAB40D4"/>
    <w:rsid w:val="6E1A2B45"/>
    <w:rsid w:val="6EB05517"/>
    <w:rsid w:val="703674CE"/>
    <w:rsid w:val="75115768"/>
    <w:rsid w:val="75D744B1"/>
    <w:rsid w:val="77127359"/>
    <w:rsid w:val="780228AC"/>
    <w:rsid w:val="785155C4"/>
    <w:rsid w:val="7AA65D9C"/>
    <w:rsid w:val="7C9B3461"/>
    <w:rsid w:val="7EA6035E"/>
    <w:rsid w:val="7F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6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2025-10-11T08:32:33Z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3684570B96664733980DC798E56DFC13</vt:lpwstr>
  </property>
</Properties>
</file>