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幼圆" w:hAnsi="幼圆" w:eastAsia="幼圆" w:cs="幼圆"/>
          <w:b/>
          <w:bCs/>
          <w:sz w:val="56"/>
          <w:szCs w:val="32"/>
          <w:lang w:val="en-US" w:eastAsia="zh-CN"/>
        </w:rPr>
      </w:pPr>
      <w:r>
        <w:rPr>
          <w:rFonts w:hint="eastAsia" w:ascii="幼圆" w:hAnsi="幼圆" w:eastAsia="幼圆" w:cs="幼圆"/>
          <w:b/>
          <w:bCs/>
          <w:sz w:val="36"/>
          <w:szCs w:val="36"/>
        </w:rPr>
        <w:t>【技术要求及评分标准】</w:t>
      </w:r>
    </w:p>
    <w:p>
      <w:pPr>
        <w:spacing w:line="360" w:lineRule="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一、工程概况</w:t>
      </w:r>
    </w:p>
    <w:p>
      <w:pPr>
        <w:kinsoku w:val="0"/>
        <w:overflowPunct w:val="0"/>
        <w:autoSpaceDE w:val="0"/>
        <w:autoSpaceDN w:val="0"/>
        <w:adjustRightInd w:val="0"/>
        <w:spacing w:after="0" w:line="360" w:lineRule="auto"/>
        <w:jc w:val="both"/>
        <w:rPr>
          <w:rFonts w:hint="eastAsia" w:ascii="幼圆" w:hAnsi="幼圆" w:eastAsia="幼圆" w:cs="幼圆"/>
          <w:sz w:val="24"/>
        </w:rPr>
      </w:pPr>
      <w:r>
        <w:rPr>
          <w:rFonts w:hint="eastAsia" w:ascii="幼圆" w:hAnsi="幼圆" w:eastAsia="幼圆" w:cs="幼圆"/>
          <w:sz w:val="24"/>
        </w:rPr>
        <w:t>工程名称：一期直线加速器机房顶面室外防水改造工程</w:t>
      </w:r>
    </w:p>
    <w:p>
      <w:pPr>
        <w:kinsoku w:val="0"/>
        <w:overflowPunct w:val="0"/>
        <w:autoSpaceDE w:val="0"/>
        <w:autoSpaceDN w:val="0"/>
        <w:adjustRightInd w:val="0"/>
        <w:spacing w:after="0" w:line="360" w:lineRule="auto"/>
        <w:jc w:val="both"/>
        <w:rPr>
          <w:rFonts w:hint="eastAsia" w:ascii="幼圆" w:hAnsi="幼圆" w:eastAsia="幼圆" w:cs="幼圆"/>
          <w:sz w:val="24"/>
        </w:rPr>
      </w:pPr>
      <w:r>
        <w:rPr>
          <w:rFonts w:hint="eastAsia" w:ascii="幼圆" w:hAnsi="幼圆" w:eastAsia="幼圆" w:cs="幼圆"/>
          <w:sz w:val="24"/>
        </w:rPr>
        <w:t>建设单位：北京清华长庚医院</w:t>
      </w:r>
    </w:p>
    <w:p>
      <w:pPr>
        <w:kinsoku w:val="0"/>
        <w:overflowPunct w:val="0"/>
        <w:autoSpaceDE w:val="0"/>
        <w:autoSpaceDN w:val="0"/>
        <w:adjustRightInd w:val="0"/>
        <w:spacing w:after="0" w:line="360" w:lineRule="auto"/>
        <w:jc w:val="both"/>
        <w:rPr>
          <w:rFonts w:hint="eastAsia" w:ascii="幼圆" w:hAnsi="幼圆" w:eastAsia="幼圆" w:cs="幼圆"/>
          <w:sz w:val="24"/>
          <w:lang w:eastAsia="zh-CN"/>
        </w:rPr>
      </w:pPr>
      <w:r>
        <w:rPr>
          <w:rFonts w:hint="eastAsia" w:ascii="幼圆" w:hAnsi="幼圆" w:eastAsia="幼圆" w:cs="幼圆"/>
          <w:sz w:val="24"/>
        </w:rPr>
        <w:t>建设地点：北京市昌平区立汤路168号</w:t>
      </w:r>
    </w:p>
    <w:p>
      <w:pPr>
        <w:numPr>
          <w:ilvl w:val="0"/>
          <w:numId w:val="7"/>
        </w:numPr>
        <w:spacing w:line="360" w:lineRule="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工程范围</w:t>
      </w:r>
    </w:p>
    <w:p>
      <w:pPr>
        <w:numPr>
          <w:ilvl w:val="0"/>
          <w:numId w:val="0"/>
        </w:numPr>
        <w:spacing w:line="360" w:lineRule="auto"/>
        <w:rPr>
          <w:rFonts w:hint="default" w:ascii="幼圆" w:hAnsi="幼圆" w:eastAsia="幼圆" w:cs="幼圆"/>
          <w:b w:val="0"/>
          <w:bCs w:val="0"/>
          <w:sz w:val="24"/>
          <w:lang w:val="en-US" w:eastAsia="zh-CN"/>
        </w:rPr>
      </w:pPr>
      <w:r>
        <w:rPr>
          <w:rFonts w:hint="eastAsia" w:ascii="幼圆" w:hAnsi="幼圆" w:eastAsia="幼圆" w:cs="幼圆"/>
          <w:b w:val="0"/>
          <w:bCs w:val="0"/>
          <w:sz w:val="24"/>
          <w:lang w:val="en-US" w:eastAsia="zh-CN"/>
        </w:rPr>
        <w:t>详见工程量清单</w:t>
      </w:r>
      <w:r>
        <w:rPr>
          <w:rFonts w:hint="default" w:ascii="幼圆" w:hAnsi="幼圆" w:eastAsia="幼圆" w:cs="幼圆"/>
          <w:b w:val="0"/>
          <w:bCs w:val="0"/>
          <w:sz w:val="24"/>
          <w:lang w:val="en-US" w:eastAsia="zh-CN"/>
        </w:rPr>
        <w:t>。</w:t>
      </w:r>
    </w:p>
    <w:p>
      <w:pPr>
        <w:spacing w:line="360" w:lineRule="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三、资质要求</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1、具有有效的企业营业执照；</w:t>
      </w:r>
      <w:r>
        <w:rPr>
          <w:rFonts w:hint="eastAsia" w:ascii="幼圆" w:hAnsi="幼圆" w:eastAsia="幼圆" w:cs="幼圆"/>
          <w:b/>
          <w:bCs/>
          <w:color w:val="FF0000"/>
          <w:sz w:val="24"/>
          <w:lang w:val="en-US" w:eastAsia="zh-CN"/>
        </w:rPr>
        <w:t xml:space="preserve">(*资格条件必须满足，废标项）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2、具有建筑工程施工总承包叁级及以上资质； </w:t>
      </w:r>
      <w:r>
        <w:rPr>
          <w:rFonts w:hint="eastAsia" w:ascii="幼圆" w:hAnsi="幼圆" w:eastAsia="幼圆" w:cs="幼圆"/>
          <w:b/>
          <w:bCs/>
          <w:color w:val="FF0000"/>
          <w:sz w:val="24"/>
          <w:lang w:val="en-US" w:eastAsia="zh-CN"/>
        </w:rPr>
        <w:t xml:space="preserve">(*资格条件必须满足，废标项）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3、拟派项目经理应为受聘于投标人的建筑工程专业二级及以上注册建造师，同时具有有效的安全生产考核 合格证书（B 本）； </w:t>
      </w:r>
      <w:r>
        <w:rPr>
          <w:rFonts w:hint="eastAsia" w:ascii="幼圆" w:hAnsi="幼圆" w:eastAsia="幼圆" w:cs="幼圆"/>
          <w:b/>
          <w:bCs/>
          <w:color w:val="FF0000"/>
          <w:sz w:val="24"/>
          <w:lang w:val="en-US" w:eastAsia="zh-CN"/>
        </w:rPr>
        <w:t xml:space="preserve">(*资格条件必须满足，废标项）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4、具有合格有效的安全生产许可证；  </w:t>
      </w:r>
      <w:r>
        <w:rPr>
          <w:rFonts w:hint="eastAsia" w:ascii="幼圆" w:hAnsi="幼圆" w:eastAsia="幼圆" w:cs="幼圆"/>
          <w:b/>
          <w:bCs/>
          <w:color w:val="FF0000"/>
          <w:sz w:val="24"/>
          <w:lang w:val="en-US" w:eastAsia="zh-CN"/>
        </w:rPr>
        <w:t xml:space="preserve">(*资格条件必须满足，废标项）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5、投标人在近三年内（2022年11月-至今） 没有骗取中标和严重违约及重大工程质量问题；参加本采购活动前三年内，在经营活动中没有重大违法记录；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6、具有良好的商业信誉和健全的财务会计制度；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7、具有依法缴纳税收和社会保障资金的良好记录；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8、本项目不接受联合体投标。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9、施工厂商按照我院工程师要求进行施工作业。</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10、施工作业中依照规程及操作方法进行，不可违章作业。</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11、施工作业人员持有相关的证照，并配合我院工程师检查。</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12、施工作业中，如有因操作不当引起设备损坏，由施工方进行免费更换。</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 xml:space="preserve">四、工期要求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 30天（合同签订及现场具备施工条件后30日内）</w:t>
      </w:r>
      <w:r>
        <w:rPr>
          <w:rFonts w:hint="eastAsia" w:ascii="幼圆" w:hAnsi="幼圆" w:eastAsia="幼圆" w:cs="幼圆"/>
          <w:b/>
          <w:bCs/>
          <w:color w:val="FF0000"/>
          <w:sz w:val="24"/>
          <w:lang w:val="en-US" w:eastAsia="zh-CN"/>
        </w:rPr>
        <w:t>（*必须响应，废标项）</w:t>
      </w:r>
    </w:p>
    <w:p>
      <w:pPr>
        <w:kinsoku w:val="0"/>
        <w:overflowPunct w:val="0"/>
        <w:autoSpaceDE w:val="0"/>
        <w:autoSpaceDN w:val="0"/>
        <w:adjustRightInd w:val="0"/>
        <w:spacing w:after="0" w:line="360" w:lineRule="auto"/>
        <w:jc w:val="both"/>
        <w:rPr>
          <w:rFonts w:hint="eastAsia" w:ascii="幼圆" w:hAnsi="幼圆" w:eastAsia="幼圆" w:cs="幼圆"/>
          <w:b/>
          <w:bCs/>
          <w:sz w:val="28"/>
          <w:szCs w:val="24"/>
        </w:rPr>
      </w:pPr>
      <w:r>
        <w:rPr>
          <w:rFonts w:hint="eastAsia" w:ascii="幼圆" w:hAnsi="幼圆" w:eastAsia="幼圆" w:cs="幼圆"/>
          <w:b/>
          <w:bCs/>
          <w:sz w:val="28"/>
          <w:szCs w:val="24"/>
          <w:lang w:val="en-US" w:eastAsia="zh-CN"/>
        </w:rPr>
        <w:t>五</w:t>
      </w:r>
      <w:r>
        <w:rPr>
          <w:rFonts w:hint="eastAsia" w:ascii="幼圆" w:hAnsi="幼圆" w:eastAsia="幼圆" w:cs="幼圆"/>
          <w:b/>
          <w:bCs/>
          <w:sz w:val="28"/>
          <w:szCs w:val="24"/>
        </w:rPr>
        <w:t>、关于分部分项工程技术规范的一般说明</w:t>
      </w:r>
    </w:p>
    <w:p>
      <w:pPr>
        <w:kinsoku w:val="0"/>
        <w:overflowPunct w:val="0"/>
        <w:autoSpaceDE w:val="0"/>
        <w:autoSpaceDN w:val="0"/>
        <w:adjustRightInd w:val="0"/>
        <w:spacing w:after="0" w:line="360" w:lineRule="auto"/>
        <w:ind w:firstLine="480" w:firstLineChars="200"/>
        <w:jc w:val="both"/>
        <w:rPr>
          <w:rFonts w:hint="eastAsia" w:ascii="幼圆" w:hAnsi="幼圆" w:eastAsia="幼圆" w:cs="幼圆"/>
          <w:sz w:val="24"/>
        </w:rPr>
      </w:pPr>
      <w:r>
        <w:rPr>
          <w:rFonts w:hint="eastAsia" w:ascii="幼圆" w:hAnsi="幼圆" w:eastAsia="幼圆" w:cs="幼圆"/>
          <w:sz w:val="24"/>
        </w:rPr>
        <w:t>除非设计文件中另有特别注明，本工程适用中华人民共和国现行有效的国家规范、规程和标准。有关文字说明是本工程技术规范的组成部分。对于涉及新技术、新工艺和新材料的工作，相应厂家的使用说明或操作说明等的内容，或适用的国外同类标准的内容也是本工程技术规范的组成部分。</w:t>
      </w:r>
    </w:p>
    <w:p>
      <w:pPr>
        <w:kinsoku w:val="0"/>
        <w:overflowPunct w:val="0"/>
        <w:autoSpaceDE w:val="0"/>
        <w:autoSpaceDN w:val="0"/>
        <w:adjustRightInd w:val="0"/>
        <w:spacing w:after="0" w:line="360" w:lineRule="auto"/>
        <w:ind w:firstLine="480" w:firstLineChars="200"/>
        <w:jc w:val="both"/>
        <w:rPr>
          <w:rFonts w:hint="eastAsia" w:ascii="幼圆" w:hAnsi="幼圆" w:eastAsia="幼圆" w:cs="幼圆"/>
          <w:sz w:val="24"/>
        </w:rPr>
      </w:pPr>
      <w:r>
        <w:rPr>
          <w:rFonts w:hint="eastAsia" w:ascii="幼圆" w:hAnsi="幼圆" w:eastAsia="幼圆" w:cs="幼圆"/>
          <w:sz w:val="24"/>
        </w:rPr>
        <w:t>本合同文件中约定的任何承包人应予遵照执行的规范、规程和标准都指他们各自的最新版本。如果在任何规范、规程和标准之间出现相互矛盾之处或存有任何疑问之处，承包人应书面请求发包人工程师予以澄清。材料、施工工艺和本工程都应依照相关规范、规程和标准的最新版本：或把最新版本的要求当作对承包人工作的最起码要求，而执行更高的标准。</w:t>
      </w:r>
    </w:p>
    <w:p>
      <w:p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六、施工标准规范</w:t>
      </w:r>
    </w:p>
    <w:p>
      <w:pPr>
        <w:pStyle w:val="168"/>
        <w:spacing w:line="360" w:lineRule="auto"/>
        <w:ind w:firstLine="0" w:firstLineChars="0"/>
        <w:rPr>
          <w:rFonts w:hint="eastAsia" w:ascii="幼圆" w:hAnsi="幼圆" w:eastAsia="幼圆" w:cs="幼圆"/>
          <w:b/>
          <w:bCs/>
          <w:sz w:val="24"/>
          <w:szCs w:val="24"/>
        </w:rPr>
      </w:pPr>
      <w:r>
        <w:rPr>
          <w:rFonts w:hint="eastAsia" w:ascii="幼圆" w:hAnsi="幼圆" w:eastAsia="幼圆" w:cs="幼圆"/>
          <w:b/>
          <w:bCs/>
          <w:sz w:val="24"/>
          <w:szCs w:val="24"/>
        </w:rPr>
        <w:t>国内目前可以直接引用其索引号的主要施工验收规范（包括但不限于）</w:t>
      </w:r>
    </w:p>
    <w:p>
      <w:pPr>
        <w:pStyle w:val="168"/>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《建筑工程施工质量验收统一标准》(GB50300-2013)</w:t>
      </w:r>
    </w:p>
    <w:p>
      <w:pPr>
        <w:pStyle w:val="168"/>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《建筑设计防火规范》（2018年版）（GB50016-2014）</w:t>
      </w:r>
    </w:p>
    <w:p>
      <w:pPr>
        <w:pStyle w:val="168"/>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《建筑防火通用规范》 （GB55037-2022）</w:t>
      </w:r>
    </w:p>
    <w:p>
      <w:pPr>
        <w:pStyle w:val="168"/>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《综合医院建筑设计标准》（GB51039-2014）</w:t>
      </w:r>
    </w:p>
    <w:p>
      <w:pPr>
        <w:pStyle w:val="168"/>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《建筑内部装修设计防火规范》（GB 50222-2017）</w:t>
      </w:r>
    </w:p>
    <w:p>
      <w:pPr>
        <w:pStyle w:val="168"/>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《建筑装饰装修工程质量验收标准》（GB50210-2018）</w:t>
      </w:r>
    </w:p>
    <w:p>
      <w:pPr>
        <w:pStyle w:val="168"/>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《医院建筑室内装饰装修技术规程》（T/CBDA 52-2021）</w:t>
      </w:r>
    </w:p>
    <w:p>
      <w:pPr>
        <w:pStyle w:val="168"/>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《民用建筑工程室内环境污染控制规范》（GB 50325-2020）</w:t>
      </w:r>
    </w:p>
    <w:p>
      <w:pPr>
        <w:pStyle w:val="168"/>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《建筑给水排水设计标准》（GB 50015-2019）</w:t>
      </w:r>
    </w:p>
    <w:p>
      <w:pPr>
        <w:pStyle w:val="168"/>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《建筑给水排水与节水通用规范》（GB 55020-2021）</w:t>
      </w:r>
    </w:p>
    <w:p>
      <w:pPr>
        <w:pStyle w:val="168"/>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《建筑给水排水及采暖工程施工质量验收规范》（GB 50242-2002）</w:t>
      </w:r>
    </w:p>
    <w:p>
      <w:pPr>
        <w:pStyle w:val="168"/>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《给水排水管道工程施工及验收规范》(GB 50268-2008)</w:t>
      </w:r>
    </w:p>
    <w:p>
      <w:pPr>
        <w:pStyle w:val="168"/>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《建筑环境通用规范》（GB 55016-2022）</w:t>
      </w:r>
    </w:p>
    <w:p>
      <w:pPr>
        <w:pStyle w:val="168"/>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《民用建筑供暖通风与空气调节设计规范》（GB 50736-2012）</w:t>
      </w:r>
    </w:p>
    <w:p>
      <w:pPr>
        <w:pStyle w:val="168"/>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《通风与空调工程施工质量验收规范》（GB 50243-2016）</w:t>
      </w:r>
    </w:p>
    <w:p>
      <w:pPr>
        <w:pStyle w:val="168"/>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《民用建筑电气设计标准》（GB 51348-2019）</w:t>
      </w:r>
    </w:p>
    <w:p>
      <w:pPr>
        <w:pStyle w:val="168"/>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《医疗建筑电气设计规范》（JGJ 312-2013）</w:t>
      </w:r>
    </w:p>
    <w:p>
      <w:pPr>
        <w:pStyle w:val="168"/>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《建筑电气工程施工质量验收规范》（GB 50303-2015）</w:t>
      </w:r>
    </w:p>
    <w:p>
      <w:pPr>
        <w:pStyle w:val="168"/>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《医用气体工程技术规范》GB 50751-2012</w:t>
      </w:r>
    </w:p>
    <w:p>
      <w:pPr>
        <w:pStyle w:val="168"/>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《消防设施通用规范》(GB 55036-2022)</w:t>
      </w:r>
    </w:p>
    <w:p>
      <w:pPr>
        <w:pStyle w:val="168"/>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《消防给水及消火栓系统技术规范》(GB 50974-2014)</w:t>
      </w:r>
    </w:p>
    <w:p>
      <w:pPr>
        <w:pStyle w:val="168"/>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《自动喷水灭火系统施工及验收规范》(GB 50261-2017)</w:t>
      </w:r>
    </w:p>
    <w:p>
      <w:pPr>
        <w:pStyle w:val="168"/>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《火灾自动报警系统设计规范》(GB 50116-2013)</w:t>
      </w:r>
    </w:p>
    <w:p>
      <w:pPr>
        <w:pStyle w:val="168"/>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《火灾自动报警系统施工及验收标准》(GB50166-2019)</w:t>
      </w:r>
    </w:p>
    <w:p>
      <w:pPr>
        <w:pStyle w:val="168"/>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《建筑防烟排烟系统技术标准》（GB 51251-2017）</w:t>
      </w:r>
    </w:p>
    <w:p>
      <w:pPr>
        <w:pStyle w:val="168"/>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《建筑施工安全检查标准》(JGJ59-2011)</w:t>
      </w:r>
    </w:p>
    <w:p>
      <w:pPr>
        <w:pStyle w:val="168"/>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《建设工程施工现场消防安全技术规范》（GB 50720-2011）</w:t>
      </w:r>
    </w:p>
    <w:p>
      <w:pPr>
        <w:pStyle w:val="168"/>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《施工现场临时用电安全技术规范》（JGJ 46-2005）</w:t>
      </w:r>
    </w:p>
    <w:p>
      <w:pPr>
        <w:pStyle w:val="168"/>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《建筑施工高处作业安全技术规范》（JGJ 80-2016）</w:t>
      </w:r>
    </w:p>
    <w:p>
      <w:pPr>
        <w:pStyle w:val="168"/>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《建筑机械使用安全技术规程》(JGJ33-2012)</w:t>
      </w:r>
    </w:p>
    <w:p>
      <w:pPr>
        <w:pStyle w:val="168"/>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《建设工程施工现场供用电安全规范》（GB 50194-2014）</w:t>
      </w:r>
    </w:p>
    <w:p>
      <w:pPr>
        <w:pStyle w:val="168"/>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《建筑拆除工程安全技术规范》（JGJ 147-2016）</w:t>
      </w:r>
    </w:p>
    <w:p>
      <w:pPr>
        <w:pStyle w:val="168"/>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《地下工程防水技术规范》GB 50108-2008</w:t>
      </w:r>
    </w:p>
    <w:p>
      <w:pPr>
        <w:pStyle w:val="168"/>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《屋面工程质量验收规范》GB 50207-2012</w:t>
      </w:r>
    </w:p>
    <w:p>
      <w:pPr>
        <w:pStyle w:val="168"/>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《地下防水工程质量验收规范》GB 50208-2011</w:t>
      </w:r>
    </w:p>
    <w:p>
      <w:pPr>
        <w:pStyle w:val="168"/>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《屋面工程技术规范》GB 50345-2012</w:t>
      </w:r>
    </w:p>
    <w:p>
      <w:pPr>
        <w:pStyle w:val="168"/>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《坡屋面工程技术规范》GB 50693-2011</w:t>
      </w:r>
    </w:p>
    <w:p>
      <w:pPr>
        <w:pStyle w:val="168"/>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《住宅室内防水工程技术规范》JGJ 298-2013</w:t>
      </w:r>
    </w:p>
    <w:p>
      <w:pPr>
        <w:pStyle w:val="168"/>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《金属与石材幕墙工程技术规范》JGJ 133-2001</w:t>
      </w:r>
    </w:p>
    <w:p>
      <w:pPr>
        <w:pStyle w:val="168"/>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《种植屋面工程技术规程》JGJ 155-2013</w:t>
      </w:r>
    </w:p>
    <w:p>
      <w:pPr>
        <w:pStyle w:val="168"/>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《倒置式屋面工程技术规程》JGJ 230-2010</w:t>
      </w:r>
    </w:p>
    <w:p>
      <w:pPr>
        <w:pStyle w:val="168"/>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《采光顶与金属屋面技术规程》JGJ 255-2012</w:t>
      </w:r>
    </w:p>
    <w:p>
      <w:pPr>
        <w:tabs>
          <w:tab w:val="left" w:pos="1462"/>
        </w:tabs>
        <w:bidi w:val="0"/>
        <w:spacing w:line="360" w:lineRule="auto"/>
        <w:jc w:val="left"/>
        <w:rPr>
          <w:rFonts w:hint="eastAsia" w:ascii="幼圆" w:hAnsi="幼圆" w:eastAsia="幼圆" w:cs="幼圆"/>
          <w:b/>
          <w:bCs/>
          <w:sz w:val="24"/>
          <w:szCs w:val="24"/>
          <w:lang w:val="en-US" w:eastAsia="zh-CN"/>
        </w:rPr>
      </w:pPr>
      <w:r>
        <w:rPr>
          <w:rFonts w:hint="eastAsia" w:ascii="幼圆" w:hAnsi="幼圆" w:eastAsia="幼圆" w:cs="幼圆"/>
          <w:b/>
          <w:bCs/>
          <w:sz w:val="24"/>
          <w:szCs w:val="24"/>
          <w:lang w:val="en-US" w:eastAsia="zh-CN"/>
        </w:rPr>
        <w:t>本工程应执行以上标准规范但并不仅限于此。以上标准所包含的条文，通过在本招标文件中引用而构成技术规范的条文如上述标准过期，各供应商应主动按照相应的最新标准执行。</w:t>
      </w:r>
    </w:p>
    <w:p>
      <w:p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七、文明施工及安全保卫</w:t>
      </w:r>
    </w:p>
    <w:p>
      <w:pPr>
        <w:pStyle w:val="168"/>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施工期间应遵守建设方的各项规章制度，服从建设方管理。</w:t>
      </w:r>
    </w:p>
    <w:p>
      <w:pPr>
        <w:pStyle w:val="168"/>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施工期间负责施工范围内各种物品及人员的安全。</w:t>
      </w:r>
    </w:p>
    <w:p>
      <w:pPr>
        <w:pStyle w:val="168"/>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施工期间施工人员应注意行为文明规范。</w:t>
      </w:r>
    </w:p>
    <w:p>
      <w:pPr>
        <w:pStyle w:val="168"/>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施工前承包人应和发包人签订安全协议。</w:t>
      </w:r>
    </w:p>
    <w:p>
      <w:p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八、招标具体内容说明</w:t>
      </w:r>
    </w:p>
    <w:p>
      <w:pPr>
        <w:pStyle w:val="168"/>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详见图纸及工程量清单。</w:t>
      </w:r>
    </w:p>
    <w:p>
      <w:p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九、施工现场安全生产标准化要求</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szCs w:val="24"/>
        </w:rPr>
        <w:t>质量标准：合格</w:t>
      </w:r>
      <w:r>
        <w:rPr>
          <w:rFonts w:hint="eastAsia" w:ascii="幼圆" w:hAnsi="幼圆" w:eastAsia="幼圆" w:cs="幼圆"/>
          <w:b/>
          <w:bCs/>
          <w:color w:val="FF0000"/>
          <w:sz w:val="24"/>
          <w:lang w:val="en-US" w:eastAsia="zh-CN"/>
        </w:rPr>
        <w:t>（*必须响应，废标项）</w:t>
      </w:r>
    </w:p>
    <w:p>
      <w:pPr>
        <w:pStyle w:val="168"/>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施工现场安全生产标准化管理目标等级：达标</w:t>
      </w:r>
    </w:p>
    <w:p>
      <w:pPr>
        <w:pStyle w:val="168"/>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现行施工现场安全生产标准化分级管理标准：《北京市建设工程施工现场安全生产标准化管理图集》（2020版）。</w:t>
      </w:r>
    </w:p>
    <w:p>
      <w:pPr>
        <w:pStyle w:val="168"/>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 xml:space="preserve">特殊安全文明施工措施要求：无 </w:t>
      </w:r>
    </w:p>
    <w:p>
      <w:pPr>
        <w:numPr>
          <w:ilvl w:val="0"/>
          <w:numId w:val="8"/>
        </w:num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合同形式</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default" w:ascii="幼圆" w:hAnsi="幼圆" w:eastAsia="幼圆" w:cs="幼圆"/>
          <w:b/>
          <w:bCs/>
          <w:color w:val="FF0000"/>
          <w:sz w:val="24"/>
          <w:lang w:val="en-US" w:eastAsia="zh-CN"/>
        </w:rPr>
      </w:pPr>
      <w:r>
        <w:rPr>
          <w:rFonts w:hint="eastAsia" w:ascii="幼圆" w:hAnsi="幼圆" w:eastAsia="幼圆" w:cs="幼圆"/>
          <w:b/>
          <w:bCs/>
          <w:color w:val="FF0000"/>
          <w:sz w:val="24"/>
          <w:lang w:val="en-US" w:eastAsia="zh-CN"/>
        </w:rPr>
        <w:t>固定总价。</w:t>
      </w:r>
    </w:p>
    <w:p>
      <w:p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十一、工程质保期</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szCs w:val="24"/>
          <w:lang w:val="en-US" w:eastAsia="zh-CN"/>
        </w:rPr>
        <w:t>工程质保期5年。</w:t>
      </w:r>
      <w:r>
        <w:rPr>
          <w:rFonts w:hint="eastAsia" w:ascii="幼圆" w:hAnsi="幼圆" w:eastAsia="幼圆" w:cs="幼圆"/>
          <w:b/>
          <w:bCs/>
          <w:color w:val="FF0000"/>
          <w:sz w:val="24"/>
          <w:lang w:val="en-US" w:eastAsia="zh-CN"/>
        </w:rPr>
        <w:t>（*必须响应，废标项）</w:t>
      </w:r>
    </w:p>
    <w:p>
      <w:pPr>
        <w:rPr>
          <w:rFonts w:hint="eastAsia" w:ascii="幼圆" w:hAnsi="幼圆" w:eastAsia="幼圆" w:cs="幼圆"/>
          <w:sz w:val="24"/>
          <w:szCs w:val="24"/>
        </w:rPr>
      </w:pPr>
      <w:r>
        <w:rPr>
          <w:rFonts w:hint="eastAsia" w:ascii="幼圆" w:hAnsi="幼圆" w:eastAsia="幼圆" w:cs="幼圆"/>
          <w:sz w:val="24"/>
          <w:szCs w:val="24"/>
        </w:rPr>
        <w:br w:type="page"/>
      </w:r>
    </w:p>
    <w:p>
      <w:p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bookmarkStart w:id="0" w:name="_Toc195775598"/>
      <w:r>
        <w:rPr>
          <w:rFonts w:hint="eastAsia" w:ascii="幼圆" w:hAnsi="幼圆" w:eastAsia="幼圆" w:cs="幼圆"/>
          <w:b/>
          <w:bCs/>
          <w:sz w:val="28"/>
          <w:szCs w:val="24"/>
          <w:lang w:val="en-US" w:eastAsia="zh-CN"/>
        </w:rPr>
        <w:t>十、评审标准</w:t>
      </w:r>
      <w:bookmarkEnd w:id="0"/>
    </w:p>
    <w:p>
      <w:pPr>
        <w:spacing w:after="0" w:line="360" w:lineRule="auto"/>
        <w:jc w:val="both"/>
        <w:rPr>
          <w:rFonts w:hint="eastAsia" w:ascii="幼圆" w:hAnsi="幼圆" w:eastAsia="幼圆" w:cs="幼圆"/>
          <w:b/>
          <w:bCs/>
          <w:sz w:val="24"/>
          <w:szCs w:val="20"/>
        </w:rPr>
      </w:pPr>
      <w:r>
        <w:rPr>
          <w:rFonts w:hint="eastAsia" w:ascii="幼圆" w:hAnsi="幼圆" w:eastAsia="幼圆" w:cs="幼圆"/>
          <w:b/>
          <w:bCs/>
          <w:sz w:val="24"/>
          <w:szCs w:val="20"/>
        </w:rPr>
        <w:t>1.评分因素及分值</w:t>
      </w:r>
    </w:p>
    <w:tbl>
      <w:tblPr>
        <w:tblStyle w:val="33"/>
        <w:tblW w:w="5000"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28" w:type="dxa"/>
          <w:bottom w:w="0" w:type="dxa"/>
          <w:right w:w="28" w:type="dxa"/>
        </w:tblCellMar>
      </w:tblPr>
      <w:tblGrid>
        <w:gridCol w:w="1033"/>
        <w:gridCol w:w="2355"/>
        <w:gridCol w:w="1005"/>
        <w:gridCol w:w="430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594" w:type="pct"/>
            <w:noWrap w:val="0"/>
            <w:vAlign w:val="center"/>
          </w:tcPr>
          <w:p>
            <w:pPr>
              <w:snapToGrid w:val="0"/>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序号</w:t>
            </w:r>
          </w:p>
        </w:tc>
        <w:tc>
          <w:tcPr>
            <w:tcW w:w="1354" w:type="pct"/>
            <w:noWrap w:val="0"/>
            <w:vAlign w:val="center"/>
          </w:tcPr>
          <w:p>
            <w:pPr>
              <w:snapToGrid w:val="0"/>
              <w:spacing w:after="0" w:line="360" w:lineRule="auto"/>
              <w:jc w:val="center"/>
              <w:rPr>
                <w:rFonts w:hint="eastAsia" w:ascii="幼圆" w:hAnsi="幼圆" w:eastAsia="幼圆" w:cs="幼圆"/>
                <w:sz w:val="24"/>
                <w:szCs w:val="20"/>
              </w:rPr>
            </w:pPr>
            <w:r>
              <w:rPr>
                <w:rFonts w:hint="eastAsia" w:ascii="幼圆" w:hAnsi="幼圆" w:eastAsia="幼圆" w:cs="幼圆"/>
                <w:sz w:val="24"/>
                <w:szCs w:val="20"/>
              </w:rPr>
              <w:t>评分标准</w:t>
            </w:r>
          </w:p>
        </w:tc>
        <w:tc>
          <w:tcPr>
            <w:tcW w:w="578" w:type="pct"/>
            <w:noWrap w:val="0"/>
            <w:vAlign w:val="center"/>
          </w:tcPr>
          <w:p>
            <w:pPr>
              <w:snapToGrid w:val="0"/>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分值</w:t>
            </w:r>
          </w:p>
        </w:tc>
        <w:tc>
          <w:tcPr>
            <w:tcW w:w="2474" w:type="pct"/>
            <w:noWrap w:val="0"/>
            <w:vAlign w:val="center"/>
          </w:tcPr>
          <w:p>
            <w:pPr>
              <w:snapToGrid w:val="0"/>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594" w:type="pct"/>
            <w:noWrap w:val="0"/>
            <w:vAlign w:val="center"/>
          </w:tcPr>
          <w:p>
            <w:pPr>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1</w:t>
            </w:r>
          </w:p>
        </w:tc>
        <w:tc>
          <w:tcPr>
            <w:tcW w:w="1354" w:type="pct"/>
            <w:noWrap w:val="0"/>
            <w:vAlign w:val="center"/>
          </w:tcPr>
          <w:p>
            <w:pPr>
              <w:spacing w:after="0" w:line="360" w:lineRule="auto"/>
              <w:jc w:val="center"/>
              <w:rPr>
                <w:rFonts w:hint="eastAsia" w:ascii="幼圆" w:hAnsi="幼圆" w:eastAsia="幼圆" w:cs="幼圆"/>
                <w:sz w:val="24"/>
                <w:szCs w:val="20"/>
              </w:rPr>
            </w:pPr>
            <w:r>
              <w:rPr>
                <w:rFonts w:hint="eastAsia" w:ascii="幼圆" w:hAnsi="幼圆" w:eastAsia="幼圆" w:cs="幼圆"/>
                <w:sz w:val="24"/>
                <w:szCs w:val="20"/>
              </w:rPr>
              <w:t>价格部分</w:t>
            </w:r>
          </w:p>
        </w:tc>
        <w:tc>
          <w:tcPr>
            <w:tcW w:w="578" w:type="pct"/>
            <w:noWrap w:val="0"/>
            <w:vAlign w:val="center"/>
          </w:tcPr>
          <w:p>
            <w:pPr>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30</w:t>
            </w:r>
          </w:p>
        </w:tc>
        <w:tc>
          <w:tcPr>
            <w:tcW w:w="2474" w:type="pct"/>
            <w:vMerge w:val="restart"/>
            <w:noWrap w:val="0"/>
            <w:vAlign w:val="center"/>
          </w:tcPr>
          <w:p>
            <w:pPr>
              <w:spacing w:after="0" w:line="360" w:lineRule="auto"/>
              <w:ind w:left="113"/>
              <w:rPr>
                <w:rFonts w:hint="eastAsia" w:ascii="幼圆" w:hAnsi="幼圆" w:eastAsia="幼圆" w:cs="幼圆"/>
                <w:sz w:val="24"/>
                <w:szCs w:val="20"/>
              </w:rPr>
            </w:pPr>
            <w:r>
              <w:rPr>
                <w:rFonts w:hint="eastAsia" w:ascii="幼圆" w:hAnsi="幼圆" w:eastAsia="幼圆" w:cs="幼圆"/>
                <w:sz w:val="24"/>
                <w:szCs w:val="20"/>
              </w:rPr>
              <w:t>详细的评审内容见下述评分标准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594" w:type="pct"/>
            <w:noWrap w:val="0"/>
            <w:vAlign w:val="center"/>
          </w:tcPr>
          <w:p>
            <w:pPr>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2</w:t>
            </w:r>
          </w:p>
        </w:tc>
        <w:tc>
          <w:tcPr>
            <w:tcW w:w="1354" w:type="pct"/>
            <w:noWrap w:val="0"/>
            <w:vAlign w:val="center"/>
          </w:tcPr>
          <w:p>
            <w:pPr>
              <w:spacing w:after="0" w:line="360" w:lineRule="auto"/>
              <w:jc w:val="center"/>
              <w:rPr>
                <w:rFonts w:hint="eastAsia" w:ascii="幼圆" w:hAnsi="幼圆" w:eastAsia="幼圆" w:cs="幼圆"/>
                <w:sz w:val="24"/>
                <w:szCs w:val="20"/>
              </w:rPr>
            </w:pPr>
            <w:r>
              <w:rPr>
                <w:rFonts w:hint="eastAsia" w:ascii="幼圆" w:hAnsi="幼圆" w:eastAsia="幼圆" w:cs="幼圆"/>
                <w:sz w:val="24"/>
                <w:szCs w:val="20"/>
              </w:rPr>
              <w:t>商务部分</w:t>
            </w:r>
          </w:p>
        </w:tc>
        <w:tc>
          <w:tcPr>
            <w:tcW w:w="578" w:type="pct"/>
            <w:noWrap w:val="0"/>
            <w:vAlign w:val="center"/>
          </w:tcPr>
          <w:p>
            <w:pPr>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20</w:t>
            </w:r>
          </w:p>
        </w:tc>
        <w:tc>
          <w:tcPr>
            <w:tcW w:w="2474" w:type="pct"/>
            <w:vMerge w:val="continue"/>
            <w:noWrap w:val="0"/>
            <w:vAlign w:val="center"/>
          </w:tcPr>
          <w:p>
            <w:pPr>
              <w:spacing w:after="0" w:line="360" w:lineRule="auto"/>
              <w:ind w:left="113"/>
              <w:rPr>
                <w:rFonts w:hint="eastAsia" w:ascii="幼圆" w:hAnsi="幼圆" w:eastAsia="幼圆" w:cs="幼圆"/>
                <w:sz w:val="24"/>
                <w:szCs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594" w:type="pct"/>
            <w:noWrap w:val="0"/>
            <w:vAlign w:val="center"/>
          </w:tcPr>
          <w:p>
            <w:pPr>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3</w:t>
            </w:r>
          </w:p>
          <w:p>
            <w:pPr>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34</w:t>
            </w:r>
          </w:p>
        </w:tc>
        <w:tc>
          <w:tcPr>
            <w:tcW w:w="1354" w:type="pct"/>
            <w:noWrap w:val="0"/>
            <w:vAlign w:val="center"/>
          </w:tcPr>
          <w:p>
            <w:pPr>
              <w:spacing w:after="0" w:line="360" w:lineRule="auto"/>
              <w:jc w:val="center"/>
              <w:rPr>
                <w:rFonts w:hint="eastAsia" w:ascii="幼圆" w:hAnsi="幼圆" w:eastAsia="幼圆" w:cs="幼圆"/>
                <w:sz w:val="24"/>
                <w:szCs w:val="20"/>
              </w:rPr>
            </w:pPr>
            <w:r>
              <w:rPr>
                <w:rFonts w:hint="eastAsia" w:ascii="幼圆" w:hAnsi="幼圆" w:eastAsia="幼圆" w:cs="幼圆"/>
                <w:sz w:val="24"/>
                <w:szCs w:val="20"/>
              </w:rPr>
              <w:t>技术部分</w:t>
            </w:r>
          </w:p>
        </w:tc>
        <w:tc>
          <w:tcPr>
            <w:tcW w:w="578" w:type="pct"/>
            <w:noWrap w:val="0"/>
            <w:vAlign w:val="center"/>
          </w:tcPr>
          <w:p>
            <w:pPr>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50</w:t>
            </w:r>
          </w:p>
        </w:tc>
        <w:tc>
          <w:tcPr>
            <w:tcW w:w="2474" w:type="pct"/>
            <w:vMerge w:val="continue"/>
            <w:noWrap w:val="0"/>
            <w:vAlign w:val="center"/>
          </w:tcPr>
          <w:p>
            <w:pPr>
              <w:spacing w:after="0" w:line="360" w:lineRule="auto"/>
              <w:ind w:left="113"/>
              <w:rPr>
                <w:rFonts w:hint="eastAsia" w:ascii="幼圆" w:hAnsi="幼圆" w:eastAsia="幼圆" w:cs="幼圆"/>
                <w:sz w:val="24"/>
                <w:szCs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1948" w:type="pct"/>
            <w:gridSpan w:val="2"/>
            <w:noWrap w:val="0"/>
            <w:vAlign w:val="center"/>
          </w:tcPr>
          <w:p>
            <w:pPr>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合计</w:t>
            </w:r>
          </w:p>
        </w:tc>
        <w:tc>
          <w:tcPr>
            <w:tcW w:w="578" w:type="pct"/>
            <w:noWrap w:val="0"/>
            <w:vAlign w:val="center"/>
          </w:tcPr>
          <w:p>
            <w:pPr>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100</w:t>
            </w:r>
          </w:p>
        </w:tc>
        <w:tc>
          <w:tcPr>
            <w:tcW w:w="2474" w:type="pct"/>
            <w:noWrap w:val="0"/>
            <w:vAlign w:val="center"/>
          </w:tcPr>
          <w:p>
            <w:pPr>
              <w:spacing w:after="0" w:line="360" w:lineRule="auto"/>
              <w:ind w:left="113"/>
              <w:rPr>
                <w:rFonts w:hint="eastAsia" w:ascii="幼圆" w:hAnsi="幼圆" w:eastAsia="幼圆" w:cs="幼圆"/>
                <w:sz w:val="24"/>
                <w:szCs w:val="20"/>
              </w:rPr>
            </w:pPr>
          </w:p>
        </w:tc>
      </w:tr>
    </w:tbl>
    <w:p>
      <w:pPr>
        <w:spacing w:after="0" w:line="360" w:lineRule="auto"/>
        <w:jc w:val="both"/>
        <w:rPr>
          <w:rFonts w:hint="eastAsia" w:ascii="幼圆" w:hAnsi="幼圆" w:eastAsia="幼圆" w:cs="幼圆"/>
          <w:b/>
          <w:bCs/>
          <w:sz w:val="24"/>
          <w:szCs w:val="20"/>
        </w:rPr>
      </w:pPr>
      <w:r>
        <w:rPr>
          <w:rFonts w:hint="eastAsia" w:ascii="幼圆" w:hAnsi="幼圆" w:eastAsia="幼圆" w:cs="幼圆"/>
          <w:b/>
          <w:bCs/>
          <w:sz w:val="24"/>
          <w:szCs w:val="20"/>
        </w:rPr>
        <w:t>2.评分标准</w:t>
      </w:r>
    </w:p>
    <w:p>
      <w:pPr>
        <w:spacing w:after="0" w:line="360" w:lineRule="auto"/>
        <w:jc w:val="both"/>
        <w:rPr>
          <w:rFonts w:hint="eastAsia" w:ascii="幼圆" w:hAnsi="幼圆" w:eastAsia="幼圆" w:cs="幼圆"/>
          <w:b/>
          <w:bCs/>
          <w:sz w:val="24"/>
          <w:szCs w:val="20"/>
        </w:rPr>
      </w:pPr>
      <w:r>
        <w:rPr>
          <w:rFonts w:hint="eastAsia" w:ascii="幼圆" w:hAnsi="幼圆" w:eastAsia="幼圆" w:cs="幼圆"/>
          <w:b/>
          <w:bCs/>
          <w:sz w:val="24"/>
          <w:szCs w:val="20"/>
        </w:rPr>
        <w:t>2.1价格部分</w:t>
      </w:r>
    </w:p>
    <w:tbl>
      <w:tblPr>
        <w:tblStyle w:val="3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617"/>
        <w:gridCol w:w="808"/>
        <w:gridCol w:w="57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1" w:type="pct"/>
            <w:noWrap w:val="0"/>
            <w:vAlign w:val="top"/>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序号</w:t>
            </w:r>
          </w:p>
        </w:tc>
        <w:tc>
          <w:tcPr>
            <w:tcW w:w="913" w:type="pct"/>
            <w:noWrap w:val="0"/>
            <w:vAlign w:val="top"/>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评分因素分项</w:t>
            </w:r>
          </w:p>
        </w:tc>
        <w:tc>
          <w:tcPr>
            <w:tcW w:w="456" w:type="pct"/>
            <w:noWrap w:val="0"/>
            <w:vAlign w:val="top"/>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分值</w:t>
            </w:r>
          </w:p>
        </w:tc>
        <w:tc>
          <w:tcPr>
            <w:tcW w:w="3250" w:type="pct"/>
            <w:noWrap w:val="0"/>
            <w:vAlign w:val="top"/>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w:t>
            </w:r>
          </w:p>
        </w:tc>
        <w:tc>
          <w:tcPr>
            <w:tcW w:w="91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价格部分</w:t>
            </w:r>
          </w:p>
        </w:tc>
        <w:tc>
          <w:tcPr>
            <w:tcW w:w="456"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30</w:t>
            </w:r>
          </w:p>
        </w:tc>
        <w:tc>
          <w:tcPr>
            <w:tcW w:w="3250"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价格分数=（评审基准价/响应报价）×价格权重（30%）×100 （注：实质性响应</w:t>
            </w:r>
            <w:r>
              <w:rPr>
                <w:rFonts w:hint="eastAsia" w:ascii="幼圆" w:hAnsi="幼圆" w:eastAsia="幼圆" w:cs="幼圆"/>
                <w:sz w:val="24"/>
                <w:szCs w:val="20"/>
                <w:lang w:val="en-US" w:eastAsia="zh-CN"/>
              </w:rPr>
              <w:t>招标</w:t>
            </w:r>
            <w:r>
              <w:rPr>
                <w:rFonts w:hint="eastAsia" w:ascii="幼圆" w:hAnsi="幼圆" w:eastAsia="幼圆" w:cs="幼圆"/>
                <w:sz w:val="24"/>
                <w:szCs w:val="20"/>
              </w:rPr>
              <w:t>文件要求且响应报价最低的</w:t>
            </w:r>
            <w:r>
              <w:rPr>
                <w:rFonts w:hint="eastAsia" w:ascii="幼圆" w:hAnsi="幼圆" w:eastAsia="幼圆" w:cs="幼圆"/>
                <w:sz w:val="24"/>
                <w:szCs w:val="20"/>
                <w:lang w:val="en-US" w:eastAsia="zh-CN"/>
              </w:rPr>
              <w:t>投标</w:t>
            </w:r>
            <w:r>
              <w:rPr>
                <w:rFonts w:hint="eastAsia" w:ascii="幼圆" w:hAnsi="幼圆" w:eastAsia="幼圆" w:cs="幼圆"/>
                <w:sz w:val="24"/>
                <w:szCs w:val="20"/>
              </w:rPr>
              <w:t>报价为评审基准价）</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价格分数保留两位小数。</w:t>
            </w:r>
          </w:p>
        </w:tc>
      </w:tr>
    </w:tbl>
    <w:p>
      <w:pPr>
        <w:spacing w:after="0" w:line="360" w:lineRule="auto"/>
        <w:jc w:val="both"/>
        <w:rPr>
          <w:rFonts w:hint="eastAsia" w:ascii="幼圆" w:hAnsi="幼圆" w:eastAsia="幼圆" w:cs="幼圆"/>
          <w:b/>
          <w:bCs/>
          <w:sz w:val="24"/>
          <w:szCs w:val="20"/>
        </w:rPr>
      </w:pPr>
      <w:r>
        <w:rPr>
          <w:rFonts w:hint="eastAsia" w:ascii="幼圆" w:hAnsi="幼圆" w:eastAsia="幼圆" w:cs="幼圆"/>
          <w:b/>
          <w:bCs/>
          <w:sz w:val="24"/>
          <w:szCs w:val="20"/>
        </w:rPr>
        <w:t>2.2商务部分</w:t>
      </w:r>
    </w:p>
    <w:tbl>
      <w:tblPr>
        <w:tblStyle w:val="33"/>
        <w:tblW w:w="5135"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28" w:type="dxa"/>
          <w:bottom w:w="0" w:type="dxa"/>
          <w:right w:w="28" w:type="dxa"/>
        </w:tblCellMar>
      </w:tblPr>
      <w:tblGrid>
        <w:gridCol w:w="736"/>
        <w:gridCol w:w="1620"/>
        <w:gridCol w:w="736"/>
        <w:gridCol w:w="583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270" w:hRule="atLeast"/>
          <w:jc w:val="center"/>
        </w:trPr>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序号</w:t>
            </w:r>
          </w:p>
        </w:tc>
        <w:tc>
          <w:tcPr>
            <w:tcW w:w="907"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评分因素分项</w:t>
            </w:r>
          </w:p>
        </w:tc>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分值</w:t>
            </w:r>
          </w:p>
        </w:tc>
        <w:tc>
          <w:tcPr>
            <w:tcW w:w="3269" w:type="pct"/>
            <w:noWrap w:val="0"/>
            <w:vAlign w:val="center"/>
          </w:tcPr>
          <w:p>
            <w:pPr>
              <w:spacing w:after="0" w:line="240" w:lineRule="auto"/>
              <w:ind w:firstLine="600" w:firstLineChars="250"/>
              <w:jc w:val="center"/>
              <w:rPr>
                <w:rFonts w:hint="eastAsia" w:ascii="幼圆" w:hAnsi="幼圆" w:eastAsia="幼圆" w:cs="幼圆"/>
                <w:sz w:val="24"/>
                <w:szCs w:val="20"/>
              </w:rPr>
            </w:pPr>
            <w:r>
              <w:rPr>
                <w:rFonts w:hint="eastAsia" w:ascii="幼圆" w:hAnsi="幼圆" w:eastAsia="幼圆" w:cs="幼圆"/>
                <w:sz w:val="24"/>
                <w:szCs w:val="20"/>
              </w:rPr>
              <w:t>评分标准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07" w:hRule="atLeast"/>
          <w:jc w:val="center"/>
        </w:trPr>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w:t>
            </w:r>
          </w:p>
        </w:tc>
        <w:tc>
          <w:tcPr>
            <w:tcW w:w="907"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类似业绩</w:t>
            </w:r>
          </w:p>
        </w:tc>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15</w:t>
            </w:r>
          </w:p>
        </w:tc>
        <w:tc>
          <w:tcPr>
            <w:tcW w:w="3269" w:type="pct"/>
            <w:noWrap w:val="0"/>
            <w:vAlign w:val="center"/>
          </w:tcPr>
          <w:p>
            <w:pPr>
              <w:spacing w:after="0" w:line="240" w:lineRule="auto"/>
              <w:jc w:val="both"/>
              <w:rPr>
                <w:rFonts w:hint="eastAsia" w:ascii="幼圆" w:hAnsi="幼圆" w:eastAsia="幼圆" w:cs="幼圆"/>
                <w:sz w:val="24"/>
                <w:szCs w:val="20"/>
              </w:rPr>
            </w:pPr>
            <w:r>
              <w:rPr>
                <w:rFonts w:hint="eastAsia" w:ascii="幼圆" w:hAnsi="幼圆" w:eastAsia="幼圆" w:cs="幼圆"/>
                <w:sz w:val="24"/>
                <w:szCs w:val="20"/>
              </w:rPr>
              <w:t>需提供近三年（2022年11月至今，以合同签订时间为准）已完成的类似工程业绩，每提供一份得3分，最高得</w:t>
            </w:r>
            <w:r>
              <w:rPr>
                <w:rFonts w:hint="eastAsia" w:ascii="幼圆" w:hAnsi="幼圆" w:eastAsia="幼圆" w:cs="幼圆"/>
                <w:sz w:val="24"/>
                <w:szCs w:val="20"/>
                <w:lang w:val="en-US" w:eastAsia="zh-CN"/>
              </w:rPr>
              <w:t>15</w:t>
            </w:r>
            <w:bookmarkStart w:id="1" w:name="_GoBack"/>
            <w:bookmarkEnd w:id="1"/>
            <w:r>
              <w:rPr>
                <w:rFonts w:hint="eastAsia" w:ascii="幼圆" w:hAnsi="幼圆" w:eastAsia="幼圆" w:cs="幼圆"/>
                <w:sz w:val="24"/>
                <w:szCs w:val="20"/>
              </w:rPr>
              <w:t>分。需提供合同复印件（包含合同首页、合同主要内容页及签字盖章页）并加盖供应商公章。未按要求提供，得0分。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07" w:hRule="atLeast"/>
          <w:jc w:val="center"/>
        </w:trPr>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2</w:t>
            </w:r>
          </w:p>
        </w:tc>
        <w:tc>
          <w:tcPr>
            <w:tcW w:w="907"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项目经理</w:t>
            </w:r>
          </w:p>
        </w:tc>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5</w:t>
            </w:r>
          </w:p>
        </w:tc>
        <w:tc>
          <w:tcPr>
            <w:tcW w:w="3269" w:type="pct"/>
            <w:tcBorders>
              <w:bottom w:val="single" w:color="auto" w:sz="4" w:space="0"/>
            </w:tcBorders>
            <w:noWrap w:val="0"/>
            <w:vAlign w:val="center"/>
          </w:tcPr>
          <w:p>
            <w:pPr>
              <w:spacing w:after="0" w:line="240" w:lineRule="auto"/>
              <w:jc w:val="both"/>
              <w:rPr>
                <w:rFonts w:hint="eastAsia" w:ascii="幼圆" w:hAnsi="幼圆" w:eastAsia="幼圆" w:cs="幼圆"/>
                <w:sz w:val="24"/>
                <w:szCs w:val="20"/>
              </w:rPr>
            </w:pPr>
            <w:r>
              <w:rPr>
                <w:rFonts w:hint="eastAsia" w:ascii="幼圆" w:hAnsi="幼圆" w:eastAsia="幼圆" w:cs="幼圆"/>
                <w:sz w:val="24"/>
                <w:szCs w:val="20"/>
              </w:rPr>
              <w:t>（1）具有高级职称得3分，中级职称得1分，其他不得分。</w:t>
            </w:r>
          </w:p>
          <w:p>
            <w:pPr>
              <w:spacing w:after="0" w:line="240" w:lineRule="auto"/>
              <w:jc w:val="both"/>
              <w:rPr>
                <w:rFonts w:hint="eastAsia" w:ascii="幼圆" w:hAnsi="幼圆" w:eastAsia="幼圆" w:cs="幼圆"/>
                <w:sz w:val="24"/>
                <w:szCs w:val="20"/>
              </w:rPr>
            </w:pPr>
            <w:r>
              <w:rPr>
                <w:rFonts w:hint="eastAsia" w:ascii="幼圆" w:hAnsi="幼圆" w:eastAsia="幼圆" w:cs="幼圆"/>
                <w:sz w:val="24"/>
                <w:szCs w:val="20"/>
              </w:rPr>
              <w:t>（2）具有本科及以上学历得2分，其他不得分。</w:t>
            </w:r>
          </w:p>
        </w:tc>
      </w:tr>
    </w:tbl>
    <w:p>
      <w:pPr>
        <w:spacing w:after="0" w:line="360" w:lineRule="auto"/>
        <w:jc w:val="both"/>
        <w:rPr>
          <w:rFonts w:hint="eastAsia" w:ascii="幼圆" w:hAnsi="幼圆" w:eastAsia="幼圆" w:cs="幼圆"/>
          <w:b/>
          <w:bCs/>
          <w:sz w:val="24"/>
          <w:szCs w:val="20"/>
        </w:rPr>
      </w:pPr>
      <w:r>
        <w:rPr>
          <w:rFonts w:hint="eastAsia" w:ascii="幼圆" w:hAnsi="幼圆" w:eastAsia="幼圆" w:cs="幼圆"/>
          <w:b/>
          <w:bCs/>
          <w:sz w:val="24"/>
          <w:szCs w:val="20"/>
        </w:rPr>
        <w:t>2.3技术部分</w:t>
      </w:r>
    </w:p>
    <w:tbl>
      <w:tblPr>
        <w:tblStyle w:val="3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2"/>
        <w:gridCol w:w="1351"/>
        <w:gridCol w:w="654"/>
        <w:gridCol w:w="63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序号</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评分因素分项</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分值</w:t>
            </w:r>
          </w:p>
        </w:tc>
        <w:tc>
          <w:tcPr>
            <w:tcW w:w="3607"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施工方案与技术措施</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10</w:t>
            </w:r>
          </w:p>
        </w:tc>
        <w:tc>
          <w:tcPr>
            <w:tcW w:w="3607"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根据供应商提供的“施工方案与技术措施”进行综合评审：</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1.内容合理、实施性强、完全适合本项目得10分；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2.内容合理、实施性较强、基本适合本项目得7分；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3.内容较合理、实施性较强、基本适合本项目得3分；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4.内容不合理、实施性不强、不适合本项目得0分；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2</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质量管理体系与保证措施</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10</w:t>
            </w:r>
          </w:p>
        </w:tc>
        <w:tc>
          <w:tcPr>
            <w:tcW w:w="3607"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根据供应商提供的“质量管理体系与保证措施”进行综合评审：</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1.内容合理、实施性强、完全适合本项目得10分；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2.内容合理、实施性较强、基本适合本项目得7分；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3.内容较合理、实施性较强、基本适合本项目得3分；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4.内容不合理、实施性不强、不适合本项目得0分；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3</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安全和绿色施工保障措施</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10</w:t>
            </w:r>
          </w:p>
        </w:tc>
        <w:tc>
          <w:tcPr>
            <w:tcW w:w="3607"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根据供应商提供的“安全和绿色施工保障措施”进行综合评审：</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1.措施合理、实施性强、完全适合本项目实际情况得10分；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2.措施合理、实施性强、基本适合本项目实际情况得7分；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3.措施较合理、实施性较强、基本适合本项目实际情况得3分；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4.措施不合理、实施性不强、不适合本项目实际情况得0分。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4</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成品保护和工程保修的管理措施</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10</w:t>
            </w:r>
          </w:p>
        </w:tc>
        <w:tc>
          <w:tcPr>
            <w:tcW w:w="3607"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根据供应商提供的“成品保护和工程保修的管理措施”进行综合评审：</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1.措施合理、实施性强、完全适合本项目实际情况得10分；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2.措施合理、实施性强、基本适合本项目实际情况得7分；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3.措施较合理、实施性较强、基本适合本项目实际情况得3分；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4.措施不合理、实施性不强、不适合本项目实际情况得0分。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5</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任何可能的紧急情况的处理措施、预案以及抵抗风险的措施</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10</w:t>
            </w:r>
          </w:p>
        </w:tc>
        <w:tc>
          <w:tcPr>
            <w:tcW w:w="3607"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根据供应商提供的“任何可能的紧急情况的处理措施、预案以及抵抗风险的措施”进行综合评审：</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1.措施合理、实施性强、完全适合本项目实际情况得10分；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2.措施合理、实施性强、基本适合本项目实际情况得7分；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3.措施较合理、实施性较强、基本适合本项目实际情况得3分；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4.措施不合理、实施性不强、不适合本项目实际情况得0分。</w:t>
            </w:r>
          </w:p>
        </w:tc>
      </w:tr>
    </w:tbl>
    <w:p>
      <w:pPr>
        <w:pStyle w:val="168"/>
        <w:spacing w:line="360" w:lineRule="auto"/>
        <w:ind w:firstLine="0" w:firstLineChars="0"/>
        <w:rPr>
          <w:rFonts w:hint="eastAsia" w:ascii="幼圆" w:hAnsi="幼圆" w:eastAsia="幼圆" w:cs="幼圆"/>
          <w:sz w:val="24"/>
          <w:szCs w:val="24"/>
        </w:rPr>
      </w:pPr>
    </w:p>
    <w:p>
      <w:pPr>
        <w:tabs>
          <w:tab w:val="left" w:pos="1462"/>
        </w:tabs>
        <w:bidi w:val="0"/>
        <w:spacing w:line="360" w:lineRule="auto"/>
        <w:jc w:val="left"/>
        <w:rPr>
          <w:rFonts w:hint="eastAsia" w:ascii="幼圆" w:hAnsi="幼圆" w:eastAsia="幼圆" w:cs="幼圆"/>
          <w:b/>
          <w:bCs/>
          <w:sz w:val="24"/>
          <w:szCs w:val="24"/>
          <w:lang w:val="en-US" w:eastAsia="zh-CN"/>
        </w:rPr>
      </w:pPr>
    </w:p>
    <w:sectPr>
      <w:pgSz w:w="12240" w:h="15840"/>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S Gothic">
    <w:panose1 w:val="020B0609070205080204"/>
    <w:charset w:val="80"/>
    <w:family w:val="auto"/>
    <w:pitch w:val="default"/>
    <w:sig w:usb0="E00002FF" w:usb1="6AC7FDFB" w:usb2="08000012" w:usb3="00000000" w:csb0="4002009F" w:csb1="DFD70000"/>
  </w:font>
  <w:font w:name="Courier">
    <w:panose1 w:val="02060409020205020404"/>
    <w:charset w:val="00"/>
    <w:family w:val="auto"/>
    <w:pitch w:val="default"/>
    <w:sig w:usb0="00000007" w:usb1="00000000" w:usb2="00000000" w:usb3="00000000" w:csb0="00000093" w:csb1="00000000"/>
  </w:font>
  <w:font w:name="ＭＳ 明朝">
    <w:altName w:val="Yu Gothic"/>
    <w:panose1 w:val="00000000000000000000"/>
    <w:charset w:val="80"/>
    <w:family w:val="roman"/>
    <w:pitch w:val="default"/>
    <w:sig w:usb0="00000000" w:usb1="00000000" w:usb2="00000010" w:usb3="00000000" w:csb0="00020000" w:csb1="00000000"/>
  </w:font>
  <w:font w:name="Yu Gothic">
    <w:panose1 w:val="020B0400000000000000"/>
    <w:charset w:val="80"/>
    <w:family w:val="auto"/>
    <w:pitch w:val="default"/>
    <w:sig w:usb0="E00002FF" w:usb1="2AC7FDFF" w:usb2="00000016" w:usb3="00000000" w:csb0="2002009F" w:csb1="00000000"/>
  </w:font>
  <w:font w:name="Cambria">
    <w:panose1 w:val="02040503050406030204"/>
    <w:charset w:val="00"/>
    <w:family w:val="auto"/>
    <w:pitch w:val="default"/>
    <w:sig w:usb0="E00006FF" w:usb1="420024FF" w:usb2="02000000" w:usb3="00000000" w:csb0="2000019F" w:csb1="00000000"/>
  </w:font>
  <w:font w:name="幼圆">
    <w:panose1 w:val="0201050906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5CEECD"/>
    <w:multiLevelType w:val="singleLevel"/>
    <w:tmpl w:val="835CEECD"/>
    <w:lvl w:ilvl="0" w:tentative="0">
      <w:start w:val="10"/>
      <w:numFmt w:val="chineseCounting"/>
      <w:suff w:val="nothing"/>
      <w:lvlText w:val="%1、"/>
      <w:lvlJc w:val="left"/>
      <w:rPr>
        <w:rFonts w:hint="eastAsia"/>
      </w:rPr>
    </w:lvl>
  </w:abstractNum>
  <w:abstractNum w:abstractNumId="1">
    <w:nsid w:val="B801158A"/>
    <w:multiLevelType w:val="singleLevel"/>
    <w:tmpl w:val="B801158A"/>
    <w:lvl w:ilvl="0" w:tentative="0">
      <w:start w:val="2"/>
      <w:numFmt w:val="chineseCounting"/>
      <w:suff w:val="nothing"/>
      <w:lvlText w:val="%1、"/>
      <w:lvlJc w:val="left"/>
      <w:rPr>
        <w:rFonts w:hint="eastAsia"/>
      </w:rPr>
    </w:lvl>
  </w:abstractNum>
  <w:abstractNum w:abstractNumId="2">
    <w:nsid w:val="FFFFFF7E"/>
    <w:multiLevelType w:val="singleLevel"/>
    <w:tmpl w:val="FFFFFF7E"/>
    <w:lvl w:ilvl="0" w:tentative="0">
      <w:start w:val="1"/>
      <w:numFmt w:val="decimal"/>
      <w:pStyle w:val="21"/>
      <w:lvlText w:val="%1."/>
      <w:lvlJc w:val="left"/>
      <w:pPr>
        <w:tabs>
          <w:tab w:val="left" w:pos="1080"/>
        </w:tabs>
        <w:ind w:left="1080" w:hanging="360"/>
      </w:pPr>
    </w:lvl>
  </w:abstractNum>
  <w:abstractNum w:abstractNumId="3">
    <w:nsid w:val="FFFFFF7F"/>
    <w:multiLevelType w:val="singleLevel"/>
    <w:tmpl w:val="FFFFFF7F"/>
    <w:lvl w:ilvl="0" w:tentative="0">
      <w:start w:val="1"/>
      <w:numFmt w:val="decimal"/>
      <w:pStyle w:val="13"/>
      <w:lvlText w:val="%1."/>
      <w:lvlJc w:val="left"/>
      <w:pPr>
        <w:tabs>
          <w:tab w:val="left" w:pos="720"/>
        </w:tabs>
        <w:ind w:left="720" w:hanging="360"/>
      </w:pPr>
    </w:lvl>
  </w:abstractNum>
  <w:abstractNum w:abstractNumId="4">
    <w:nsid w:val="FFFFFF82"/>
    <w:multiLevelType w:val="singleLevel"/>
    <w:tmpl w:val="FFFFFF82"/>
    <w:lvl w:ilvl="0" w:tentative="0">
      <w:start w:val="1"/>
      <w:numFmt w:val="bullet"/>
      <w:pStyle w:val="19"/>
      <w:lvlText w:val=""/>
      <w:lvlJc w:val="left"/>
      <w:pPr>
        <w:tabs>
          <w:tab w:val="left" w:pos="1080"/>
        </w:tabs>
        <w:ind w:left="1080" w:hanging="360"/>
      </w:pPr>
      <w:rPr>
        <w:rFonts w:hint="default" w:ascii="Symbol" w:hAnsi="Symbol"/>
      </w:rPr>
    </w:lvl>
  </w:abstractNum>
  <w:abstractNum w:abstractNumId="5">
    <w:nsid w:val="FFFFFF83"/>
    <w:multiLevelType w:val="singleLevel"/>
    <w:tmpl w:val="FFFFFF83"/>
    <w:lvl w:ilvl="0" w:tentative="0">
      <w:start w:val="1"/>
      <w:numFmt w:val="bullet"/>
      <w:pStyle w:val="24"/>
      <w:lvlText w:val=""/>
      <w:lvlJc w:val="left"/>
      <w:pPr>
        <w:tabs>
          <w:tab w:val="left" w:pos="720"/>
        </w:tabs>
        <w:ind w:left="720" w:hanging="360"/>
      </w:pPr>
      <w:rPr>
        <w:rFonts w:hint="default" w:ascii="Symbol" w:hAnsi="Symbol"/>
      </w:rPr>
    </w:lvl>
  </w:abstractNum>
  <w:abstractNum w:abstractNumId="6">
    <w:nsid w:val="FFFFFF88"/>
    <w:multiLevelType w:val="singleLevel"/>
    <w:tmpl w:val="FFFFFF88"/>
    <w:lvl w:ilvl="0" w:tentative="0">
      <w:start w:val="1"/>
      <w:numFmt w:val="decimal"/>
      <w:pStyle w:val="14"/>
      <w:lvlText w:val="%1."/>
      <w:lvlJc w:val="left"/>
      <w:pPr>
        <w:tabs>
          <w:tab w:val="left" w:pos="360"/>
        </w:tabs>
        <w:ind w:left="360" w:hanging="360"/>
      </w:pPr>
    </w:lvl>
  </w:abstractNum>
  <w:abstractNum w:abstractNumId="7">
    <w:nsid w:val="FFFFFF89"/>
    <w:multiLevelType w:val="singleLevel"/>
    <w:tmpl w:val="FFFFFF89"/>
    <w:lvl w:ilvl="0" w:tentative="0">
      <w:start w:val="1"/>
      <w:numFmt w:val="bullet"/>
      <w:pStyle w:val="16"/>
      <w:lvlText w:val=""/>
      <w:lvlJc w:val="left"/>
      <w:pPr>
        <w:tabs>
          <w:tab w:val="left" w:pos="360"/>
        </w:tabs>
        <w:ind w:left="360" w:hanging="360"/>
      </w:pPr>
      <w:rPr>
        <w:rFonts w:hint="default" w:ascii="Symbol" w:hAnsi="Symbol"/>
      </w:rPr>
    </w:lvl>
  </w:abstractNum>
  <w:num w:numId="1">
    <w:abstractNumId w:val="3"/>
  </w:num>
  <w:num w:numId="2">
    <w:abstractNumId w:val="6"/>
  </w:num>
  <w:num w:numId="3">
    <w:abstractNumId w:val="7"/>
  </w:num>
  <w:num w:numId="4">
    <w:abstractNumId w:val="4"/>
  </w:num>
  <w:num w:numId="5">
    <w:abstractNumId w:val="2"/>
  </w:num>
  <w:num w:numId="6">
    <w:abstractNumId w:val="5"/>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A3ZGYyMzQ2ODU5MTM2M2Q5ZTM2MjRkMmUwOTYxOWUifQ=="/>
  </w:docVars>
  <w:rsids>
    <w:rsidRoot w:val="00B47730"/>
    <w:rsid w:val="00034616"/>
    <w:rsid w:val="0006063C"/>
    <w:rsid w:val="0015074B"/>
    <w:rsid w:val="0029639D"/>
    <w:rsid w:val="00326F90"/>
    <w:rsid w:val="008369C7"/>
    <w:rsid w:val="00AA1D8D"/>
    <w:rsid w:val="00B47730"/>
    <w:rsid w:val="00CB0664"/>
    <w:rsid w:val="00FC693F"/>
    <w:rsid w:val="015A556D"/>
    <w:rsid w:val="03DC6164"/>
    <w:rsid w:val="05885DE0"/>
    <w:rsid w:val="05B922DB"/>
    <w:rsid w:val="08CA0C86"/>
    <w:rsid w:val="0ADE0A96"/>
    <w:rsid w:val="113329E6"/>
    <w:rsid w:val="117F262B"/>
    <w:rsid w:val="12C56763"/>
    <w:rsid w:val="18B1072C"/>
    <w:rsid w:val="1A3969F1"/>
    <w:rsid w:val="1BE71C78"/>
    <w:rsid w:val="1C227C88"/>
    <w:rsid w:val="1F3C1C4F"/>
    <w:rsid w:val="205F522A"/>
    <w:rsid w:val="216102D0"/>
    <w:rsid w:val="22E24F49"/>
    <w:rsid w:val="24392B0D"/>
    <w:rsid w:val="25D77D3F"/>
    <w:rsid w:val="26B26BA7"/>
    <w:rsid w:val="27372964"/>
    <w:rsid w:val="27BD3A55"/>
    <w:rsid w:val="27C6304E"/>
    <w:rsid w:val="291B422A"/>
    <w:rsid w:val="2C5F3B91"/>
    <w:rsid w:val="2D056703"/>
    <w:rsid w:val="31321010"/>
    <w:rsid w:val="347B53E1"/>
    <w:rsid w:val="34813790"/>
    <w:rsid w:val="35A3178F"/>
    <w:rsid w:val="35BA5B31"/>
    <w:rsid w:val="377C3B60"/>
    <w:rsid w:val="3D3FEA48"/>
    <w:rsid w:val="3DAB702F"/>
    <w:rsid w:val="3DBFD295"/>
    <w:rsid w:val="3EBA3A53"/>
    <w:rsid w:val="411538B7"/>
    <w:rsid w:val="41536D26"/>
    <w:rsid w:val="41BE02EE"/>
    <w:rsid w:val="41F10DB3"/>
    <w:rsid w:val="44DB5B25"/>
    <w:rsid w:val="455507B5"/>
    <w:rsid w:val="45A73923"/>
    <w:rsid w:val="460C34F8"/>
    <w:rsid w:val="479C78AA"/>
    <w:rsid w:val="49F927E9"/>
    <w:rsid w:val="4BE05CFC"/>
    <w:rsid w:val="4FC375E6"/>
    <w:rsid w:val="5257047F"/>
    <w:rsid w:val="537D6985"/>
    <w:rsid w:val="53ED7FA3"/>
    <w:rsid w:val="56A9ACE5"/>
    <w:rsid w:val="57316C99"/>
    <w:rsid w:val="574D52F6"/>
    <w:rsid w:val="5ABB738C"/>
    <w:rsid w:val="5C5F1E19"/>
    <w:rsid w:val="5FEFBD42"/>
    <w:rsid w:val="63A6046B"/>
    <w:rsid w:val="642829A6"/>
    <w:rsid w:val="64690EAB"/>
    <w:rsid w:val="68B43AD8"/>
    <w:rsid w:val="6A5C38C9"/>
    <w:rsid w:val="6BBC5FCE"/>
    <w:rsid w:val="6D8C142E"/>
    <w:rsid w:val="6FBD2579"/>
    <w:rsid w:val="6FED3F9B"/>
    <w:rsid w:val="703B2526"/>
    <w:rsid w:val="742335DA"/>
    <w:rsid w:val="75C51121"/>
    <w:rsid w:val="75DF8964"/>
    <w:rsid w:val="75F106A5"/>
    <w:rsid w:val="761942CF"/>
    <w:rsid w:val="787B4E47"/>
    <w:rsid w:val="78EF290F"/>
    <w:rsid w:val="79EFCB93"/>
    <w:rsid w:val="7CE1176F"/>
    <w:rsid w:val="7DFB6C40"/>
    <w:rsid w:val="7E8A62A7"/>
    <w:rsid w:val="7EDEDA8C"/>
    <w:rsid w:val="7EE782B8"/>
    <w:rsid w:val="7F1BE675"/>
    <w:rsid w:val="7F7794D2"/>
    <w:rsid w:val="7F830290"/>
    <w:rsid w:val="7FBE09FF"/>
    <w:rsid w:val="7FC06324"/>
    <w:rsid w:val="7FDD7A24"/>
    <w:rsid w:val="7FE4AF14"/>
    <w:rsid w:val="94FDBBE8"/>
    <w:rsid w:val="D62B9F93"/>
    <w:rsid w:val="DAFE3163"/>
    <w:rsid w:val="E66F5834"/>
    <w:rsid w:val="F7F3DB23"/>
    <w:rsid w:val="FB7363AC"/>
    <w:rsid w:val="FDC2730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qFormat="1" w:uiPriority="99" w:semiHidden="0" w:name="macro"/>
    <w:lsdException w:uiPriority="99" w:name="toa heading"/>
    <w:lsdException w:qFormat="1" w:uiPriority="99" w:semiHidden="0" w:name="List"/>
    <w:lsdException w:qFormat="1" w:uiPriority="99" w:semiHidden="0" w:name="List Bullet"/>
    <w:lsdException w:qFormat="1" w:uiPriority="99" w:semiHidden="0" w:name="List Number"/>
    <w:lsdException w:qFormat="1" w:uiPriority="99" w:semiHidden="0" w:name="List 2"/>
    <w:lsdException w:qFormat="1" w:uiPriority="99" w:semiHidden="0" w:name="List 3"/>
    <w:lsdException w:uiPriority="99" w:name="List 4"/>
    <w:lsdException w:uiPriority="99" w:name="List 5"/>
    <w:lsdException w:qFormat="1" w:uiPriority="99" w:semiHidden="0" w:name="List Bullet 2"/>
    <w:lsdException w:qFormat="1" w:uiPriority="99" w:semiHidden="0" w:name="List Bullet 3"/>
    <w:lsdException w:uiPriority="99" w:name="List Bullet 4"/>
    <w:lsdException w:uiPriority="99" w:name="List Bullet 5"/>
    <w:lsdException w:qFormat="1" w:uiPriority="99" w:semiHidden="0" w:name="List Number 2"/>
    <w:lsdException w:qFormat="1" w:uiPriority="99" w:semiHidden="0"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qFormat="1" w:uiPriority="99" w:semiHidden="0" w:name="List Continue"/>
    <w:lsdException w:qFormat="1" w:uiPriority="99" w:semiHidden="0" w:name="List Continue 2"/>
    <w:lsdException w:qFormat="1" w:uiPriority="99" w:semiHidden="0"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semiHidden="0" w:name="Body Text 2"/>
    <w:lsdException w:qFormat="1" w:uiPriority="99"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qFormat="1" w:unhideWhenUsed="0" w:uiPriority="60" w:semiHidden="0" w:name="Light Shading"/>
    <w:lsdException w:qFormat="1" w:unhideWhenUsed="0" w:uiPriority="61" w:semiHidden="0" w:name="Light List"/>
    <w:lsdException w:qFormat="1" w:unhideWhenUsed="0" w:uiPriority="62" w:semiHidden="0" w:name="Light Grid"/>
    <w:lsdException w:qFormat="1" w:unhideWhenUsed="0" w:uiPriority="63" w:semiHidden="0" w:name="Medium Shading 1"/>
    <w:lsdException w:qFormat="1" w:unhideWhenUsed="0" w:uiPriority="64" w:semiHidden="0" w:name="Medium Shading 2"/>
    <w:lsdException w:qFormat="1" w:unhideWhenUsed="0" w:uiPriority="65" w:semiHidden="0" w:name="Medium List 1"/>
    <w:lsdException w:qFormat="1" w:unhideWhenUsed="0" w:uiPriority="66" w:semiHidden="0" w:name="Medium List 2"/>
    <w:lsdException w:qFormat="1" w:unhideWhenUsed="0" w:uiPriority="67" w:semiHidden="0" w:name="Medium Grid 1"/>
    <w:lsdException w:qFormat="1" w:unhideWhenUsed="0" w:uiPriority="68" w:semiHidden="0" w:name="Medium Grid 2"/>
    <w:lsdException w:qFormat="1" w:unhideWhenUsed="0" w:uiPriority="69" w:semiHidden="0" w:name="Medium Grid 3"/>
    <w:lsdException w:qFormat="1"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qFormat="1" w:unhideWhenUsed="0" w:uiPriority="60" w:semiHidden="0" w:name="Light Shading Accent 1"/>
    <w:lsdException w:qFormat="1" w:unhideWhenUsed="0" w:uiPriority="61" w:semiHidden="0" w:name="Light List Accent 1"/>
    <w:lsdException w:qFormat="1" w:unhideWhenUsed="0" w:uiPriority="62" w:semiHidden="0" w:name="Light Grid Accent 1"/>
    <w:lsdException w:qFormat="1" w:unhideWhenUsed="0" w:uiPriority="63" w:semiHidden="0" w:name="Medium Shading 1 Accent 1"/>
    <w:lsdException w:qFormat="1" w:unhideWhenUsed="0" w:uiPriority="64" w:semiHidden="0" w:name="Medium Shading 2 Accent 1"/>
    <w:lsdException w:qFormat="1"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nhideWhenUsed="0" w:uiPriority="66" w:semiHidden="0" w:name="Medium List 2 Accent 1"/>
    <w:lsdException w:qFormat="1" w:unhideWhenUsed="0" w:uiPriority="67" w:semiHidden="0" w:name="Medium Grid 1 Accent 1"/>
    <w:lsdException w:qFormat="1" w:unhideWhenUsed="0" w:uiPriority="68" w:semiHidden="0" w:name="Medium Grid 2 Accent 1"/>
    <w:lsdException w:qFormat="1" w:unhideWhenUsed="0" w:uiPriority="69" w:semiHidden="0" w:name="Medium Grid 3 Accent 1"/>
    <w:lsdException w:qFormat="1" w:unhideWhenUsed="0" w:uiPriority="70" w:semiHidden="0" w:name="Dark List Accent 1"/>
    <w:lsdException w:qFormat="1" w:unhideWhenUsed="0" w:uiPriority="71" w:semiHidden="0" w:name="Colorful Shading Accent 1"/>
    <w:lsdException w:qFormat="1" w:unhideWhenUsed="0" w:uiPriority="72" w:semiHidden="0" w:name="Colorful List Accent 1"/>
    <w:lsdException w:qFormat="1" w:unhideWhenUsed="0" w:uiPriority="73" w:semiHidden="0" w:name="Colorful Grid Accent 1"/>
    <w:lsdException w:qFormat="1" w:unhideWhenUsed="0" w:uiPriority="60" w:semiHidden="0" w:name="Light Shading Accent 2"/>
    <w:lsdException w:qFormat="1" w:unhideWhenUsed="0" w:uiPriority="61" w:semiHidden="0" w:name="Light List Accent 2"/>
    <w:lsdException w:qFormat="1" w:unhideWhenUsed="0" w:uiPriority="62" w:semiHidden="0" w:name="Light Grid Accent 2"/>
    <w:lsdException w:qFormat="1" w:unhideWhenUsed="0" w:uiPriority="63" w:semiHidden="0" w:name="Medium Shading 1 Accent 2"/>
    <w:lsdException w:qFormat="1" w:unhideWhenUsed="0" w:uiPriority="64" w:semiHidden="0" w:name="Medium Shading 2 Accent 2"/>
    <w:lsdException w:qFormat="1" w:unhideWhenUsed="0" w:uiPriority="65" w:semiHidden="0" w:name="Medium List 1 Accent 2"/>
    <w:lsdException w:qFormat="1" w:unhideWhenUsed="0" w:uiPriority="66" w:semiHidden="0" w:name="Medium List 2 Accent 2"/>
    <w:lsdException w:qFormat="1" w:unhideWhenUsed="0" w:uiPriority="67" w:semiHidden="0" w:name="Medium Grid 1 Accent 2"/>
    <w:lsdException w:qFormat="1" w:unhideWhenUsed="0" w:uiPriority="68" w:semiHidden="0" w:name="Medium Grid 2 Accent 2"/>
    <w:lsdException w:qFormat="1" w:unhideWhenUsed="0" w:uiPriority="69" w:semiHidden="0" w:name="Medium Grid 3 Accent 2"/>
    <w:lsdException w:qFormat="1" w:unhideWhenUsed="0" w:uiPriority="70" w:semiHidden="0" w:name="Dark List Accent 2"/>
    <w:lsdException w:qFormat="1" w:unhideWhenUsed="0" w:uiPriority="71" w:semiHidden="0" w:name="Colorful Shading Accent 2"/>
    <w:lsdException w:qFormat="1" w:unhideWhenUsed="0" w:uiPriority="72" w:semiHidden="0" w:name="Colorful List Accent 2"/>
    <w:lsdException w:qFormat="1" w:unhideWhenUsed="0" w:uiPriority="73" w:semiHidden="0" w:name="Colorful Grid Accent 2"/>
    <w:lsdException w:qFormat="1" w:unhideWhenUsed="0" w:uiPriority="60" w:semiHidden="0" w:name="Light Shading Accent 3"/>
    <w:lsdException w:qFormat="1" w:unhideWhenUsed="0" w:uiPriority="61" w:semiHidden="0" w:name="Light List Accent 3"/>
    <w:lsdException w:qFormat="1" w:unhideWhenUsed="0" w:uiPriority="62" w:semiHidden="0" w:name="Light Grid Accent 3"/>
    <w:lsdException w:qFormat="1" w:unhideWhenUsed="0" w:uiPriority="63" w:semiHidden="0" w:name="Medium Shading 1 Accent 3"/>
    <w:lsdException w:qFormat="1" w:unhideWhenUsed="0" w:uiPriority="64" w:semiHidden="0" w:name="Medium Shading 2 Accent 3"/>
    <w:lsdException w:qFormat="1" w:unhideWhenUsed="0" w:uiPriority="65" w:semiHidden="0" w:name="Medium List 1 Accent 3"/>
    <w:lsdException w:qFormat="1" w:unhideWhenUsed="0" w:uiPriority="66" w:semiHidden="0" w:name="Medium List 2 Accent 3"/>
    <w:lsdException w:qFormat="1" w:unhideWhenUsed="0" w:uiPriority="67" w:semiHidden="0" w:name="Medium Grid 1 Accent 3"/>
    <w:lsdException w:unhideWhenUsed="0" w:uiPriority="68" w:semiHidden="0" w:name="Medium Grid 2 Accent 3"/>
    <w:lsdException w:qFormat="1" w:unhideWhenUsed="0" w:uiPriority="69" w:semiHidden="0" w:name="Medium Grid 3 Accent 3"/>
    <w:lsdException w:qFormat="1" w:unhideWhenUsed="0" w:uiPriority="70" w:semiHidden="0" w:name="Dark List Accent 3"/>
    <w:lsdException w:qFormat="1" w:unhideWhenUsed="0" w:uiPriority="71" w:semiHidden="0" w:name="Colorful Shading Accent 3"/>
    <w:lsdException w:unhideWhenUsed="0" w:uiPriority="72" w:semiHidden="0" w:name="Colorful List Accent 3"/>
    <w:lsdException w:qFormat="1" w:unhideWhenUsed="0" w:uiPriority="73" w:semiHidden="0" w:name="Colorful Grid Accent 3"/>
    <w:lsdException w:qFormat="1" w:unhideWhenUsed="0" w:uiPriority="60" w:semiHidden="0" w:name="Light Shading Accent 4"/>
    <w:lsdException w:qFormat="1" w:unhideWhenUsed="0" w:uiPriority="61" w:semiHidden="0" w:name="Light List Accent 4"/>
    <w:lsdException w:qFormat="1" w:unhideWhenUsed="0" w:uiPriority="62" w:semiHidden="0" w:name="Light Grid Accent 4"/>
    <w:lsdException w:qFormat="1" w:unhideWhenUsed="0" w:uiPriority="63" w:semiHidden="0" w:name="Medium Shading 1 Accent 4"/>
    <w:lsdException w:qFormat="1" w:unhideWhenUsed="0" w:uiPriority="64" w:semiHidden="0" w:name="Medium Shading 2 Accent 4"/>
    <w:lsdException w:qFormat="1" w:unhideWhenUsed="0" w:uiPriority="65" w:semiHidden="0" w:name="Medium List 1 Accent 4"/>
    <w:lsdException w:qFormat="1" w:unhideWhenUsed="0" w:uiPriority="66" w:semiHidden="0" w:name="Medium List 2 Accent 4"/>
    <w:lsdException w:qFormat="1" w:unhideWhenUsed="0" w:uiPriority="67" w:semiHidden="0" w:name="Medium Grid 1 Accent 4"/>
    <w:lsdException w:qFormat="1" w:unhideWhenUsed="0" w:uiPriority="68" w:semiHidden="0" w:name="Medium Grid 2 Accent 4"/>
    <w:lsdException w:unhideWhenUsed="0" w:uiPriority="69" w:semiHidden="0" w:name="Medium Grid 3 Accent 4"/>
    <w:lsdException w:qFormat="1" w:unhideWhenUsed="0" w:uiPriority="70" w:semiHidden="0" w:name="Dark List Accent 4"/>
    <w:lsdException w:qFormat="1" w:unhideWhenUsed="0" w:uiPriority="71" w:semiHidden="0" w:name="Colorful Shading Accent 4"/>
    <w:lsdException w:unhideWhenUsed="0" w:uiPriority="72" w:semiHidden="0" w:name="Colorful List Accent 4"/>
    <w:lsdException w:unhideWhenUsed="0" w:uiPriority="73" w:semiHidden="0" w:name="Colorful Grid Accent 4"/>
    <w:lsdException w:qFormat="1" w:unhideWhenUsed="0" w:uiPriority="60" w:semiHidden="0" w:name="Light Shading Accent 5"/>
    <w:lsdException w:qFormat="1" w:unhideWhenUsed="0" w:uiPriority="61" w:semiHidden="0" w:name="Light List Accent 5"/>
    <w:lsdException w:qFormat="1" w:unhideWhenUsed="0" w:uiPriority="62" w:semiHidden="0" w:name="Light Grid Accent 5"/>
    <w:lsdException w:qFormat="1" w:unhideWhenUsed="0" w:uiPriority="63" w:semiHidden="0" w:name="Medium Shading 1 Accent 5"/>
    <w:lsdException w:qFormat="1" w:unhideWhenUsed="0" w:uiPriority="64" w:semiHidden="0" w:name="Medium Shading 2 Accent 5"/>
    <w:lsdException w:qFormat="1" w:unhideWhenUsed="0" w:uiPriority="65" w:semiHidden="0" w:name="Medium List 1 Accent 5"/>
    <w:lsdException w:qFormat="1" w:unhideWhenUsed="0" w:uiPriority="66" w:semiHidden="0" w:name="Medium List 2 Accent 5"/>
    <w:lsdException w:qFormat="1" w:unhideWhenUsed="0" w:uiPriority="67" w:semiHidden="0" w:name="Medium Grid 1 Accent 5"/>
    <w:lsdException w:unhideWhenUsed="0" w:uiPriority="68" w:semiHidden="0" w:name="Medium Grid 2 Accent 5"/>
    <w:lsdException w:unhideWhenUsed="0" w:uiPriority="69" w:semiHidden="0" w:name="Medium Grid 3 Accent 5"/>
    <w:lsdException w:qFormat="1" w:unhideWhenUsed="0" w:uiPriority="70" w:semiHidden="0" w:name="Dark List Accent 5"/>
    <w:lsdException w:unhideWhenUsed="0" w:uiPriority="71" w:semiHidden="0" w:name="Colorful Shading Accent 5"/>
    <w:lsdException w:qFormat="1" w:unhideWhenUsed="0" w:uiPriority="72" w:semiHidden="0" w:name="Colorful List Accent 5"/>
    <w:lsdException w:qFormat="1" w:unhideWhenUsed="0" w:uiPriority="73" w:semiHidden="0" w:name="Colorful Grid Accent 5"/>
    <w:lsdException w:qFormat="1" w:unhideWhenUsed="0" w:uiPriority="60" w:semiHidden="0" w:name="Light Shading Accent 6"/>
    <w:lsdException w:qFormat="1" w:unhideWhenUsed="0" w:uiPriority="61" w:semiHidden="0" w:name="Light List Accent 6"/>
    <w:lsdException w:qFormat="1" w:unhideWhenUsed="0" w:uiPriority="62" w:semiHidden="0" w:name="Light Grid Accent 6"/>
    <w:lsdException w:qFormat="1" w:unhideWhenUsed="0" w:uiPriority="63" w:semiHidden="0" w:name="Medium Shading 1 Accent 6"/>
    <w:lsdException w:qFormat="1" w:unhideWhenUsed="0" w:uiPriority="64" w:semiHidden="0" w:name="Medium Shading 2 Accent 6"/>
    <w:lsdException w:qFormat="1" w:unhideWhenUsed="0" w:uiPriority="65" w:semiHidden="0" w:name="Medium List 1 Accent 6"/>
    <w:lsdException w:qFormat="1" w:unhideWhenUsed="0" w:uiPriority="66" w:semiHidden="0" w:name="Medium List 2 Accent 6"/>
    <w:lsdException w:qFormat="1" w:unhideWhenUsed="0" w:uiPriority="67" w:semiHidden="0" w:name="Medium Grid 1 Accent 6"/>
    <w:lsdException w:unhideWhenUsed="0" w:uiPriority="68" w:semiHidden="0" w:name="Medium Grid 2 Accent 6"/>
    <w:lsdException w:qFormat="1" w:unhideWhenUsed="0" w:uiPriority="69" w:semiHidden="0" w:name="Medium Grid 3 Accent 6"/>
    <w:lsdException w:qFormat="1" w:unhideWhenUsed="0" w:uiPriority="70" w:semiHidden="0" w:name="Dark List Accent 6"/>
    <w:lsdException w:qFormat="1" w:unhideWhenUsed="0" w:uiPriority="71" w:semiHidden="0" w:name="Colorful Shading Accent 6"/>
    <w:lsdException w:qFormat="1" w:unhideWhenUsed="0" w:uiPriority="72" w:semiHidden="0" w:name="Colorful List Accent 6"/>
    <w:lsdException w:qFormat="1" w:unhideWhenUsed="0" w:uiPriority="73" w:semiHidden="0" w:name="Colorful Grid Accent 6"/>
  </w:latentStyles>
  <w:style w:type="paragraph" w:default="1" w:styleId="1">
    <w:name w:val="Normal"/>
    <w:qFormat/>
    <w:uiPriority w:val="0"/>
    <w:pPr>
      <w:spacing w:after="200" w:line="276" w:lineRule="auto"/>
    </w:pPr>
    <w:rPr>
      <w:rFonts w:ascii="Times New Roman" w:hAnsi="Times New Roman" w:eastAsia="宋体" w:cstheme="minorBidi"/>
      <w:sz w:val="22"/>
      <w:szCs w:val="22"/>
      <w:lang w:val="en-US" w:eastAsia="en-US" w:bidi="ar-SA"/>
    </w:rPr>
  </w:style>
  <w:style w:type="paragraph" w:styleId="3">
    <w:name w:val="heading 1"/>
    <w:basedOn w:val="1"/>
    <w:next w:val="1"/>
    <w:link w:val="139"/>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4">
    <w:name w:val="heading 2"/>
    <w:basedOn w:val="1"/>
    <w:next w:val="1"/>
    <w:link w:val="140"/>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5">
    <w:name w:val="heading 3"/>
    <w:basedOn w:val="1"/>
    <w:next w:val="1"/>
    <w:link w:val="141"/>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6">
    <w:name w:val="heading 4"/>
    <w:basedOn w:val="1"/>
    <w:next w:val="1"/>
    <w:link w:val="151"/>
    <w:semiHidden/>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7">
    <w:name w:val="heading 5"/>
    <w:basedOn w:val="1"/>
    <w:next w:val="1"/>
    <w:link w:val="152"/>
    <w:semiHidden/>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8">
    <w:name w:val="heading 6"/>
    <w:basedOn w:val="1"/>
    <w:next w:val="1"/>
    <w:link w:val="153"/>
    <w:semiHidden/>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9">
    <w:name w:val="heading 7"/>
    <w:basedOn w:val="1"/>
    <w:next w:val="1"/>
    <w:link w:val="154"/>
    <w:semiHidden/>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10">
    <w:name w:val="heading 8"/>
    <w:basedOn w:val="1"/>
    <w:next w:val="1"/>
    <w:link w:val="155"/>
    <w:semiHidden/>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1">
    <w:name w:val="heading 9"/>
    <w:basedOn w:val="1"/>
    <w:next w:val="1"/>
    <w:link w:val="156"/>
    <w:semiHidden/>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33">
    <w:name w:val="Default Paragraph Font"/>
    <w:semiHidden/>
    <w:unhideWhenUsed/>
    <w:qFormat/>
    <w:uiPriority w:val="1"/>
  </w:style>
  <w:style w:type="table" w:default="1" w:styleId="33">
    <w:name w:val="Normal Table"/>
    <w:semiHidden/>
    <w:unhideWhenUsed/>
    <w:qFormat/>
    <w:uiPriority w:val="99"/>
    <w:tblPr>
      <w:tblCellMar>
        <w:top w:w="0" w:type="dxa"/>
        <w:left w:w="108" w:type="dxa"/>
        <w:bottom w:w="0" w:type="dxa"/>
        <w:right w:w="108" w:type="dxa"/>
      </w:tblCellMar>
    </w:tblPr>
  </w:style>
  <w:style w:type="paragraph" w:styleId="2">
    <w:name w:val="macro"/>
    <w:link w:val="148"/>
    <w:unhideWhenUsed/>
    <w:qFormat/>
    <w:uiPriority w:val="99"/>
    <w:pPr>
      <w:tabs>
        <w:tab w:val="left" w:pos="576"/>
        <w:tab w:val="left" w:pos="1152"/>
        <w:tab w:val="left" w:pos="1728"/>
        <w:tab w:val="left" w:pos="2304"/>
        <w:tab w:val="left" w:pos="2880"/>
        <w:tab w:val="left" w:pos="3456"/>
        <w:tab w:val="left" w:pos="4032"/>
      </w:tabs>
      <w:spacing w:after="200" w:line="276" w:lineRule="auto"/>
    </w:pPr>
    <w:rPr>
      <w:rFonts w:ascii="Courier" w:hAnsi="Courier" w:eastAsiaTheme="minorEastAsia" w:cstheme="minorBidi"/>
      <w:sz w:val="20"/>
      <w:szCs w:val="20"/>
      <w:lang w:val="en-US" w:eastAsia="en-US" w:bidi="ar-SA"/>
    </w:rPr>
  </w:style>
  <w:style w:type="paragraph" w:styleId="12">
    <w:name w:val="List 3"/>
    <w:basedOn w:val="1"/>
    <w:unhideWhenUsed/>
    <w:qFormat/>
    <w:uiPriority w:val="99"/>
    <w:pPr>
      <w:ind w:left="1080" w:hanging="360"/>
      <w:contextualSpacing/>
    </w:pPr>
  </w:style>
  <w:style w:type="paragraph" w:styleId="13">
    <w:name w:val="List Number 2"/>
    <w:basedOn w:val="1"/>
    <w:unhideWhenUsed/>
    <w:qFormat/>
    <w:uiPriority w:val="99"/>
    <w:pPr>
      <w:numPr>
        <w:ilvl w:val="0"/>
        <w:numId w:val="1"/>
      </w:numPr>
      <w:contextualSpacing/>
    </w:pPr>
  </w:style>
  <w:style w:type="paragraph" w:styleId="14">
    <w:name w:val="List Number"/>
    <w:basedOn w:val="1"/>
    <w:unhideWhenUsed/>
    <w:qFormat/>
    <w:uiPriority w:val="99"/>
    <w:pPr>
      <w:numPr>
        <w:ilvl w:val="0"/>
        <w:numId w:val="2"/>
      </w:numPr>
      <w:contextualSpacing/>
    </w:pPr>
  </w:style>
  <w:style w:type="paragraph" w:styleId="15">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6">
    <w:name w:val="List Bullet"/>
    <w:basedOn w:val="1"/>
    <w:unhideWhenUsed/>
    <w:qFormat/>
    <w:uiPriority w:val="99"/>
    <w:pPr>
      <w:numPr>
        <w:ilvl w:val="0"/>
        <w:numId w:val="3"/>
      </w:numPr>
      <w:contextualSpacing/>
    </w:pPr>
  </w:style>
  <w:style w:type="paragraph" w:styleId="17">
    <w:name w:val="annotation text"/>
    <w:basedOn w:val="1"/>
    <w:semiHidden/>
    <w:unhideWhenUsed/>
    <w:uiPriority w:val="99"/>
    <w:pPr>
      <w:jc w:val="left"/>
    </w:pPr>
  </w:style>
  <w:style w:type="paragraph" w:styleId="18">
    <w:name w:val="Body Text 3"/>
    <w:basedOn w:val="1"/>
    <w:link w:val="147"/>
    <w:unhideWhenUsed/>
    <w:qFormat/>
    <w:uiPriority w:val="99"/>
    <w:pPr>
      <w:spacing w:after="120"/>
    </w:pPr>
    <w:rPr>
      <w:sz w:val="16"/>
      <w:szCs w:val="16"/>
    </w:rPr>
  </w:style>
  <w:style w:type="paragraph" w:styleId="19">
    <w:name w:val="List Bullet 3"/>
    <w:basedOn w:val="1"/>
    <w:unhideWhenUsed/>
    <w:qFormat/>
    <w:uiPriority w:val="99"/>
    <w:pPr>
      <w:numPr>
        <w:ilvl w:val="0"/>
        <w:numId w:val="4"/>
      </w:numPr>
      <w:contextualSpacing/>
    </w:pPr>
  </w:style>
  <w:style w:type="paragraph" w:styleId="20">
    <w:name w:val="Body Text"/>
    <w:basedOn w:val="1"/>
    <w:link w:val="145"/>
    <w:unhideWhenUsed/>
    <w:qFormat/>
    <w:uiPriority w:val="99"/>
    <w:pPr>
      <w:spacing w:after="120"/>
    </w:pPr>
  </w:style>
  <w:style w:type="paragraph" w:styleId="21">
    <w:name w:val="List Number 3"/>
    <w:basedOn w:val="1"/>
    <w:unhideWhenUsed/>
    <w:qFormat/>
    <w:uiPriority w:val="99"/>
    <w:pPr>
      <w:numPr>
        <w:ilvl w:val="0"/>
        <w:numId w:val="5"/>
      </w:numPr>
      <w:contextualSpacing/>
    </w:pPr>
  </w:style>
  <w:style w:type="paragraph" w:styleId="22">
    <w:name w:val="List 2"/>
    <w:basedOn w:val="1"/>
    <w:unhideWhenUsed/>
    <w:qFormat/>
    <w:uiPriority w:val="99"/>
    <w:pPr>
      <w:ind w:left="720" w:hanging="360"/>
      <w:contextualSpacing/>
    </w:pPr>
  </w:style>
  <w:style w:type="paragraph" w:styleId="23">
    <w:name w:val="List Continue"/>
    <w:basedOn w:val="1"/>
    <w:unhideWhenUsed/>
    <w:qFormat/>
    <w:uiPriority w:val="99"/>
    <w:pPr>
      <w:spacing w:after="120"/>
      <w:ind w:left="360"/>
      <w:contextualSpacing/>
    </w:pPr>
  </w:style>
  <w:style w:type="paragraph" w:styleId="24">
    <w:name w:val="List Bullet 2"/>
    <w:basedOn w:val="1"/>
    <w:unhideWhenUsed/>
    <w:qFormat/>
    <w:uiPriority w:val="99"/>
    <w:pPr>
      <w:numPr>
        <w:ilvl w:val="0"/>
        <w:numId w:val="6"/>
      </w:numPr>
      <w:contextualSpacing/>
    </w:pPr>
  </w:style>
  <w:style w:type="paragraph" w:styleId="25">
    <w:name w:val="footer"/>
    <w:basedOn w:val="1"/>
    <w:link w:val="137"/>
    <w:unhideWhenUsed/>
    <w:qFormat/>
    <w:uiPriority w:val="99"/>
    <w:pPr>
      <w:tabs>
        <w:tab w:val="center" w:pos="4680"/>
        <w:tab w:val="right" w:pos="9360"/>
      </w:tabs>
      <w:spacing w:after="0" w:line="240" w:lineRule="auto"/>
    </w:pPr>
  </w:style>
  <w:style w:type="paragraph" w:styleId="26">
    <w:name w:val="header"/>
    <w:basedOn w:val="1"/>
    <w:link w:val="136"/>
    <w:unhideWhenUsed/>
    <w:qFormat/>
    <w:uiPriority w:val="99"/>
    <w:pPr>
      <w:tabs>
        <w:tab w:val="center" w:pos="4680"/>
        <w:tab w:val="right" w:pos="9360"/>
      </w:tabs>
      <w:spacing w:after="0" w:line="240" w:lineRule="auto"/>
    </w:pPr>
  </w:style>
  <w:style w:type="paragraph" w:styleId="27">
    <w:name w:val="Subtitle"/>
    <w:basedOn w:val="1"/>
    <w:next w:val="1"/>
    <w:link w:val="143"/>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28">
    <w:name w:val="List"/>
    <w:basedOn w:val="1"/>
    <w:unhideWhenUsed/>
    <w:qFormat/>
    <w:uiPriority w:val="99"/>
    <w:pPr>
      <w:ind w:left="360" w:hanging="360"/>
      <w:contextualSpacing/>
    </w:pPr>
  </w:style>
  <w:style w:type="paragraph" w:styleId="29">
    <w:name w:val="Body Text 2"/>
    <w:basedOn w:val="1"/>
    <w:link w:val="146"/>
    <w:unhideWhenUsed/>
    <w:qFormat/>
    <w:uiPriority w:val="99"/>
    <w:pPr>
      <w:spacing w:after="120" w:line="480" w:lineRule="auto"/>
    </w:pPr>
  </w:style>
  <w:style w:type="paragraph" w:styleId="30">
    <w:name w:val="List Continue 2"/>
    <w:basedOn w:val="1"/>
    <w:unhideWhenUsed/>
    <w:qFormat/>
    <w:uiPriority w:val="99"/>
    <w:pPr>
      <w:spacing w:after="120"/>
      <w:ind w:left="720"/>
      <w:contextualSpacing/>
    </w:pPr>
  </w:style>
  <w:style w:type="paragraph" w:styleId="31">
    <w:name w:val="List Continue 3"/>
    <w:basedOn w:val="1"/>
    <w:unhideWhenUsed/>
    <w:qFormat/>
    <w:uiPriority w:val="99"/>
    <w:pPr>
      <w:spacing w:after="120"/>
      <w:ind w:left="1080"/>
      <w:contextualSpacing/>
    </w:pPr>
  </w:style>
  <w:style w:type="paragraph" w:styleId="32">
    <w:name w:val="Title"/>
    <w:basedOn w:val="1"/>
    <w:next w:val="1"/>
    <w:link w:val="142"/>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table" w:styleId="34">
    <w:name w:val="Table Grid"/>
    <w:basedOn w:val="33"/>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35">
    <w:name w:val="Light Shading"/>
    <w:basedOn w:val="33"/>
    <w:qFormat/>
    <w:uiPriority w:val="60"/>
    <w:pPr>
      <w:spacing w:after="0" w:line="240" w:lineRule="auto"/>
    </w:pPr>
    <w:rPr>
      <w:color w:val="000000" w:themeColor="text1" w:themeShade="BF"/>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36">
    <w:name w:val="Light Shading Accent 1"/>
    <w:basedOn w:val="33"/>
    <w:qFormat/>
    <w:uiPriority w:val="60"/>
    <w:pPr>
      <w:spacing w:after="0" w:line="240" w:lineRule="auto"/>
    </w:pPr>
    <w:rPr>
      <w:color w:val="376092" w:themeColor="accent1" w:themeShade="BF"/>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37">
    <w:name w:val="Light Shading Accent 2"/>
    <w:basedOn w:val="33"/>
    <w:qFormat/>
    <w:uiPriority w:val="60"/>
    <w:pPr>
      <w:spacing w:after="0" w:line="240" w:lineRule="auto"/>
    </w:pPr>
    <w:rPr>
      <w:color w:val="953735" w:themeColor="accent2" w:themeShade="BF"/>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left w:val="nil"/>
          <w:right w:val="nil"/>
          <w:insideH w:val="nil"/>
          <w:insideV w:val="nil"/>
        </w:tcBorders>
        <w:shd w:val="clear" w:color="auto" w:fill="EFD3D3" w:themeFill="accent2" w:themeFillTint="3F"/>
      </w:tcPr>
    </w:tblStylePr>
  </w:style>
  <w:style w:type="table" w:styleId="38">
    <w:name w:val="Light Shading Accent 3"/>
    <w:basedOn w:val="33"/>
    <w:qFormat/>
    <w:uiPriority w:val="60"/>
    <w:pPr>
      <w:spacing w:after="0" w:line="240" w:lineRule="auto"/>
    </w:pPr>
    <w:rPr>
      <w:color w:val="77933C" w:themeColor="accent3" w:themeShade="BF"/>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39">
    <w:name w:val="Light Shading Accent 4"/>
    <w:basedOn w:val="33"/>
    <w:qFormat/>
    <w:uiPriority w:val="60"/>
    <w:pPr>
      <w:spacing w:after="0" w:line="240" w:lineRule="auto"/>
    </w:pPr>
    <w:rPr>
      <w:color w:val="604A7B" w:themeColor="accent4" w:themeShade="BF"/>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40">
    <w:name w:val="Light Shading Accent 5"/>
    <w:basedOn w:val="33"/>
    <w:qFormat/>
    <w:uiPriority w:val="60"/>
    <w:pPr>
      <w:spacing w:after="0" w:line="240" w:lineRule="auto"/>
    </w:pPr>
    <w:rPr>
      <w:color w:val="31859C" w:themeColor="accent5" w:themeShade="BF"/>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left w:val="nil"/>
          <w:right w:val="nil"/>
          <w:insideH w:val="nil"/>
          <w:insideV w:val="nil"/>
        </w:tcBorders>
        <w:shd w:val="clear" w:color="auto" w:fill="D2EAF0" w:themeFill="accent5" w:themeFillTint="3F"/>
      </w:tcPr>
    </w:tblStylePr>
  </w:style>
  <w:style w:type="table" w:styleId="41">
    <w:name w:val="Light Shading Accent 6"/>
    <w:basedOn w:val="33"/>
    <w:qFormat/>
    <w:uiPriority w:val="60"/>
    <w:pPr>
      <w:spacing w:after="0" w:line="240" w:lineRule="auto"/>
    </w:pPr>
    <w:rPr>
      <w:color w:val="E46C0A" w:themeColor="accent6" w:themeShade="BF"/>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left w:val="nil"/>
          <w:right w:val="nil"/>
          <w:insideH w:val="nil"/>
          <w:insideV w:val="nil"/>
        </w:tcBorders>
        <w:shd w:val="clear" w:color="auto" w:fill="FDE5D1" w:themeFill="accent6" w:themeFillTint="3F"/>
      </w:tcPr>
    </w:tblStylePr>
  </w:style>
  <w:style w:type="table" w:styleId="42">
    <w:name w:val="Light List"/>
    <w:basedOn w:val="33"/>
    <w:qFormat/>
    <w:uiPriority w:val="61"/>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43">
    <w:name w:val="Light List Accent 1"/>
    <w:basedOn w:val="33"/>
    <w:qFormat/>
    <w:uiPriority w:val="61"/>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F81BD" w:themeFill="accent1"/>
      </w:tcPr>
    </w:tblStylePr>
    <w:tblStylePr w:type="lastRow">
      <w:pPr>
        <w:spacing w:before="0" w:after="0" w:line="240" w:lineRule="auto"/>
      </w:pPr>
      <w:rPr>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44">
    <w:name w:val="Light List Accent 2"/>
    <w:basedOn w:val="33"/>
    <w:qFormat/>
    <w:uiPriority w:val="61"/>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C0504D" w:themeFill="accent2"/>
      </w:tcPr>
    </w:tblStylePr>
    <w:tblStylePr w:type="lastRow">
      <w:pPr>
        <w:spacing w:before="0" w:after="0" w:line="240" w:lineRule="auto"/>
      </w:pPr>
      <w:rPr>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45">
    <w:name w:val="Light List Accent 3"/>
    <w:basedOn w:val="33"/>
    <w:qFormat/>
    <w:uiPriority w:val="61"/>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9BBB59" w:themeFill="accent3"/>
      </w:tcPr>
    </w:tblStylePr>
    <w:tblStylePr w:type="lastRow">
      <w:pPr>
        <w:spacing w:before="0" w:after="0" w:line="240" w:lineRule="auto"/>
      </w:pPr>
      <w:rPr>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46">
    <w:name w:val="Light List Accent 4"/>
    <w:basedOn w:val="33"/>
    <w:qFormat/>
    <w:uiPriority w:val="61"/>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8064A2" w:themeFill="accent4"/>
      </w:tcPr>
    </w:tblStylePr>
    <w:tblStylePr w:type="lastRow">
      <w:pPr>
        <w:spacing w:before="0" w:after="0" w:line="240" w:lineRule="auto"/>
      </w:pPr>
      <w:rPr>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47">
    <w:name w:val="Light List Accent 5"/>
    <w:basedOn w:val="33"/>
    <w:qFormat/>
    <w:uiPriority w:val="61"/>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BACC6" w:themeFill="accent5"/>
      </w:tcPr>
    </w:tblStylePr>
    <w:tblStylePr w:type="lastRow">
      <w:pPr>
        <w:spacing w:before="0" w:after="0" w:line="240" w:lineRule="auto"/>
      </w:pPr>
      <w:rPr>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48">
    <w:name w:val="Light List Accent 6"/>
    <w:basedOn w:val="33"/>
    <w:qFormat/>
    <w:uiPriority w:val="61"/>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F79646" w:themeFill="accent6"/>
      </w:tcPr>
    </w:tblStylePr>
    <w:tblStylePr w:type="lastRow">
      <w:pPr>
        <w:spacing w:before="0" w:after="0" w:line="240" w:lineRule="auto"/>
      </w:pPr>
      <w:rPr>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49">
    <w:name w:val="Light Grid"/>
    <w:basedOn w:val="33"/>
    <w:qFormat/>
    <w:uiPriority w:val="62"/>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50">
    <w:name w:val="Light Grid Accent 1"/>
    <w:basedOn w:val="33"/>
    <w:qFormat/>
    <w:uiPriority w:val="62"/>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shd w:val="clear" w:color="auto" w:fill="D3DFEE" w:themeFill="accent1" w:themeFillTint="3F"/>
      </w:tcPr>
    </w:tblStylePr>
    <w:tblStylePr w:type="band2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tcPr>
    </w:tblStylePr>
  </w:style>
  <w:style w:type="table" w:styleId="51">
    <w:name w:val="Light Grid Accent 2"/>
    <w:basedOn w:val="33"/>
    <w:qFormat/>
    <w:uiPriority w:val="62"/>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3" w:themeFill="accent2" w:themeFillTint="3F"/>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shd w:val="clear" w:color="auto" w:fill="EFD3D3" w:themeFill="accent2" w:themeFillTint="3F"/>
      </w:tcPr>
    </w:tblStylePr>
    <w:tblStylePr w:type="band2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tcPr>
    </w:tblStylePr>
  </w:style>
  <w:style w:type="table" w:styleId="52">
    <w:name w:val="Light Grid Accent 3"/>
    <w:basedOn w:val="33"/>
    <w:qFormat/>
    <w:uiPriority w:val="62"/>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shd w:val="clear" w:color="auto" w:fill="E6EED5" w:themeFill="accent3" w:themeFillTint="3F"/>
      </w:tcPr>
    </w:tblStylePr>
    <w:tblStylePr w:type="band2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tcPr>
    </w:tblStylePr>
  </w:style>
  <w:style w:type="table" w:styleId="53">
    <w:name w:val="Light Grid Accent 4"/>
    <w:basedOn w:val="33"/>
    <w:qFormat/>
    <w:uiPriority w:val="62"/>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shd w:val="clear" w:color="auto" w:fill="DFD8E8" w:themeFill="accent4" w:themeFillTint="3F"/>
      </w:tcPr>
    </w:tblStylePr>
    <w:tblStylePr w:type="band2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tcPr>
    </w:tblStylePr>
  </w:style>
  <w:style w:type="table" w:styleId="54">
    <w:name w:val="Light Grid Accent 5"/>
    <w:basedOn w:val="33"/>
    <w:qFormat/>
    <w:uiPriority w:val="62"/>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0" w:themeFill="accent5" w:themeFillTint="3F"/>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shd w:val="clear" w:color="auto" w:fill="D2EAF0" w:themeFill="accent5" w:themeFillTint="3F"/>
      </w:tcPr>
    </w:tblStylePr>
    <w:tblStylePr w:type="band2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tcPr>
    </w:tblStylePr>
  </w:style>
  <w:style w:type="table" w:styleId="55">
    <w:name w:val="Light Grid Accent 6"/>
    <w:basedOn w:val="33"/>
    <w:qFormat/>
    <w:uiPriority w:val="62"/>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5D1" w:themeFill="accent6" w:themeFillTint="3F"/>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shd w:val="clear" w:color="auto" w:fill="FDE5D1" w:themeFill="accent6" w:themeFillTint="3F"/>
      </w:tcPr>
    </w:tblStylePr>
    <w:tblStylePr w:type="band2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tcPr>
    </w:tblStylePr>
  </w:style>
  <w:style w:type="table" w:styleId="56">
    <w:name w:val="Medium Shading 1"/>
    <w:basedOn w:val="33"/>
    <w:qFormat/>
    <w:uiPriority w:val="63"/>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insideH w:val="nil"/>
          <w:insideV w:val="nil"/>
        </w:tcBorders>
        <w:shd w:val="clear" w:color="auto" w:fill="BFBFBF" w:themeFill="text1" w:themeFillTint="3F"/>
      </w:tcPr>
    </w:tblStylePr>
    <w:tblStylePr w:type="band2Horz">
      <w:tblPr/>
      <w:tcPr>
        <w:tcBorders>
          <w:insideH w:val="nil"/>
          <w:insideV w:val="nil"/>
        </w:tcBorders>
      </w:tcPr>
    </w:tblStylePr>
  </w:style>
  <w:style w:type="table" w:styleId="57">
    <w:name w:val="Medium Shading 1 Accent 1"/>
    <w:basedOn w:val="33"/>
    <w:qFormat/>
    <w:uiPriority w:val="63"/>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bl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58">
    <w:name w:val="Medium Shading 1 Accent 2"/>
    <w:basedOn w:val="33"/>
    <w:qFormat/>
    <w:uiPriority w:val="63"/>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bl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EFD3D3" w:themeFill="accent2" w:themeFillTint="3F"/>
      </w:tcPr>
    </w:tblStylePr>
    <w:tblStylePr w:type="band1Horz">
      <w:tblPr/>
      <w:tcPr>
        <w:tcBorders>
          <w:insideH w:val="nil"/>
          <w:insideV w:val="nil"/>
        </w:tcBorders>
        <w:shd w:val="clear" w:color="auto" w:fill="EFD3D3" w:themeFill="accent2" w:themeFillTint="3F"/>
      </w:tcPr>
    </w:tblStylePr>
    <w:tblStylePr w:type="band2Horz">
      <w:tblPr/>
      <w:tcPr>
        <w:tcBorders>
          <w:insideH w:val="nil"/>
          <w:insideV w:val="nil"/>
        </w:tcBorders>
      </w:tcPr>
    </w:tblStylePr>
  </w:style>
  <w:style w:type="table" w:styleId="59">
    <w:name w:val="Medium Shading 1 Accent 3"/>
    <w:basedOn w:val="33"/>
    <w:qFormat/>
    <w:uiPriority w:val="63"/>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shd w:val="clear" w:color="auto" w:fill="9BBB59" w:themeFill="accent3"/>
      </w:tcPr>
    </w:tblStylePr>
    <w:tblStylePr w:type="lastRow">
      <w:pPr>
        <w:spacing w:before="0" w:after="0" w:line="240" w:lineRule="auto"/>
      </w:pPr>
      <w:rPr>
        <w:b/>
        <w:bCs/>
      </w:rPr>
      <w:tblPr/>
      <w:tcPr>
        <w:tcBorders>
          <w:top w:val="double" w:color="B4CC82" w:themeColor="accent3" w:themeTint="BF" w:sz="6"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60">
    <w:name w:val="Medium Shading 1 Accent 4"/>
    <w:basedOn w:val="33"/>
    <w:qFormat/>
    <w:uiPriority w:val="63"/>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bl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61">
    <w:name w:val="Medium Shading 1 Accent 5"/>
    <w:basedOn w:val="33"/>
    <w:qFormat/>
    <w:uiPriority w:val="63"/>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bl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2EAF0" w:themeFill="accent5" w:themeFillTint="3F"/>
      </w:tcPr>
    </w:tblStylePr>
    <w:tblStylePr w:type="band1Horz">
      <w:tblPr/>
      <w:tcPr>
        <w:tcBorders>
          <w:insideH w:val="nil"/>
          <w:insideV w:val="nil"/>
        </w:tcBorders>
        <w:shd w:val="clear" w:color="auto" w:fill="D2EAF0" w:themeFill="accent5" w:themeFillTint="3F"/>
      </w:tcPr>
    </w:tblStylePr>
    <w:tblStylePr w:type="band2Horz">
      <w:tblPr/>
      <w:tcPr>
        <w:tcBorders>
          <w:insideH w:val="nil"/>
          <w:insideV w:val="nil"/>
        </w:tcBorders>
      </w:tcPr>
    </w:tblStylePr>
  </w:style>
  <w:style w:type="table" w:styleId="62">
    <w:name w:val="Medium Shading 1 Accent 6"/>
    <w:basedOn w:val="33"/>
    <w:qFormat/>
    <w:uiPriority w:val="63"/>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bl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FDE5D1" w:themeFill="accent6" w:themeFillTint="3F"/>
      </w:tcPr>
    </w:tblStylePr>
    <w:tblStylePr w:type="band1Horz">
      <w:tblPr/>
      <w:tcPr>
        <w:tcBorders>
          <w:insideH w:val="nil"/>
          <w:insideV w:val="nil"/>
        </w:tcBorders>
        <w:shd w:val="clear" w:color="auto" w:fill="FDE5D1" w:themeFill="accent6" w:themeFillTint="3F"/>
      </w:tcPr>
    </w:tblStylePr>
    <w:tblStylePr w:type="band2Horz">
      <w:tblPr/>
      <w:tcPr>
        <w:tcBorders>
          <w:insideH w:val="nil"/>
          <w:insideV w:val="nil"/>
        </w:tcBorders>
      </w:tcPr>
    </w:tblStylePr>
  </w:style>
  <w:style w:type="table" w:styleId="63">
    <w:name w:val="Medium Shading 2"/>
    <w:basedOn w:val="33"/>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4">
    <w:name w:val="Medium Shading 2 Accent 1"/>
    <w:basedOn w:val="33"/>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5">
    <w:name w:val="Medium Shading 2 Accent 2"/>
    <w:basedOn w:val="33"/>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6">
    <w:name w:val="Medium Shading 2 Accent 3"/>
    <w:basedOn w:val="33"/>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7">
    <w:name w:val="Medium Shading 2 Accent 4"/>
    <w:basedOn w:val="33"/>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8">
    <w:name w:val="Medium Shading 2 Accent 5"/>
    <w:basedOn w:val="33"/>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9">
    <w:name w:val="Medium Shading 2 Accent 6"/>
    <w:basedOn w:val="33"/>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70">
    <w:name w:val="Medium List 1"/>
    <w:basedOn w:val="33"/>
    <w:qFormat/>
    <w:uiPriority w:val="65"/>
    <w:pPr>
      <w:spacing w:after="0" w:line="240" w:lineRule="auto"/>
    </w:pPr>
    <w:rPr>
      <w:color w:val="000000" w:themeColor="text1"/>
      <w14:textFill>
        <w14:solidFill>
          <w14:schemeClr w14:val="tx1"/>
        </w14:solidFill>
      </w14:textFill>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1F497D" w:themeColor="text2"/>
        <w14:textFill>
          <w14:solidFill>
            <w14:schemeClr w14:val="tx2"/>
          </w14:solidFill>
        </w14:textFill>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BFBFBF" w:themeFill="text1" w:themeFillTint="3F"/>
      </w:tcPr>
    </w:tblStylePr>
    <w:tblStylePr w:type="band1Horz">
      <w:tblPr/>
      <w:tcPr>
        <w:shd w:val="clear" w:color="auto" w:fill="BFBFBF" w:themeFill="text1" w:themeFillTint="3F"/>
      </w:tcPr>
    </w:tblStylePr>
  </w:style>
  <w:style w:type="table" w:styleId="71">
    <w:name w:val="Medium List 1 Accent 1"/>
    <w:basedOn w:val="33"/>
    <w:qFormat/>
    <w:uiPriority w:val="65"/>
    <w:pPr>
      <w:spacing w:after="0" w:line="240" w:lineRule="auto"/>
    </w:pPr>
    <w:rPr>
      <w:color w:val="000000" w:themeColor="text1"/>
      <w14:textFill>
        <w14:solidFill>
          <w14:schemeClr w14:val="tx1"/>
        </w14:solidFill>
      </w14:textFill>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F81BD" w:themeColor="accent1" w:sz="8" w:space="0"/>
        </w:tcBorders>
      </w:tcPr>
    </w:tblStylePr>
    <w:tblStylePr w:type="lastRow">
      <w:rPr>
        <w:b/>
        <w:bCs/>
        <w:color w:val="1F497D" w:themeColor="text2"/>
        <w14:textFill>
          <w14:solidFill>
            <w14:schemeClr w14:val="tx2"/>
          </w14:solidFill>
        </w14:textFill>
      </w:rPr>
      <w:tblPr/>
      <w:tcPr>
        <w:tcBorders>
          <w:top w:val="single" w:color="4F81BD" w:themeColor="accent1" w:sz="8" w:space="0"/>
          <w:bottom w:val="single" w:color="4F81BD" w:themeColor="accent1" w:sz="8" w:space="0"/>
        </w:tcBorders>
      </w:tcPr>
    </w:tblStylePr>
    <w:tblStylePr w:type="firstCol">
      <w:rPr>
        <w:b/>
        <w:bCs/>
      </w:rPr>
    </w:tblStylePr>
    <w:tblStylePr w:type="lastCol">
      <w:rPr>
        <w:b/>
        <w:bCs/>
      </w:rPr>
      <w:tblPr/>
      <w:tcPr>
        <w:tcBorders>
          <w:top w:val="single" w:color="4F81BD" w:themeColor="accent1" w:sz="8" w:space="0"/>
          <w:bottom w:val="single" w:color="4F81BD" w:themeColor="accent1" w:sz="8" w:space="0"/>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72">
    <w:name w:val="Medium List 1 Accent 2"/>
    <w:basedOn w:val="33"/>
    <w:qFormat/>
    <w:uiPriority w:val="65"/>
    <w:pPr>
      <w:spacing w:after="0" w:line="240" w:lineRule="auto"/>
    </w:pPr>
    <w:rPr>
      <w:color w:val="000000" w:themeColor="text1"/>
      <w14:textFill>
        <w14:solidFill>
          <w14:schemeClr w14:val="tx1"/>
        </w14:solidFill>
      </w14:textFill>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C0504D" w:themeColor="accent2" w:sz="8" w:space="0"/>
        </w:tcBorders>
      </w:tcPr>
    </w:tblStylePr>
    <w:tblStylePr w:type="lastRow">
      <w:rPr>
        <w:b/>
        <w:bCs/>
        <w:color w:val="1F497D" w:themeColor="text2"/>
        <w14:textFill>
          <w14:solidFill>
            <w14:schemeClr w14:val="tx2"/>
          </w14:solidFill>
        </w14:textFill>
      </w:rPr>
      <w:tblPr/>
      <w:tcPr>
        <w:tcBorders>
          <w:top w:val="single" w:color="C0504D" w:themeColor="accent2" w:sz="8" w:space="0"/>
          <w:bottom w:val="single" w:color="C0504D" w:themeColor="accent2" w:sz="8" w:space="0"/>
        </w:tcBorders>
      </w:tcPr>
    </w:tblStylePr>
    <w:tblStylePr w:type="firstCol">
      <w:rPr>
        <w:b/>
        <w:bCs/>
      </w:rPr>
    </w:tblStylePr>
    <w:tblStylePr w:type="lastCol">
      <w:rPr>
        <w:b/>
        <w:bCs/>
      </w:rPr>
      <w:tblPr/>
      <w:tcPr>
        <w:tcBorders>
          <w:top w:val="single" w:color="C0504D" w:themeColor="accent2" w:sz="8" w:space="0"/>
          <w:bottom w:val="single" w:color="C0504D" w:themeColor="accent2" w:sz="8" w:space="0"/>
        </w:tcBorders>
      </w:tcPr>
    </w:tblStylePr>
    <w:tblStylePr w:type="band1Vert">
      <w:tblPr/>
      <w:tcPr>
        <w:shd w:val="clear" w:color="auto" w:fill="EFD3D3" w:themeFill="accent2" w:themeFillTint="3F"/>
      </w:tcPr>
    </w:tblStylePr>
    <w:tblStylePr w:type="band1Horz">
      <w:tblPr/>
      <w:tcPr>
        <w:shd w:val="clear" w:color="auto" w:fill="EFD3D3" w:themeFill="accent2" w:themeFillTint="3F"/>
      </w:tcPr>
    </w:tblStylePr>
  </w:style>
  <w:style w:type="table" w:styleId="73">
    <w:name w:val="Medium List 1 Accent 3"/>
    <w:basedOn w:val="33"/>
    <w:qFormat/>
    <w:uiPriority w:val="65"/>
    <w:pPr>
      <w:spacing w:after="0" w:line="240" w:lineRule="auto"/>
    </w:pPr>
    <w:rPr>
      <w:color w:val="000000" w:themeColor="text1"/>
      <w14:textFill>
        <w14:solidFill>
          <w14:schemeClr w14:val="tx1"/>
        </w14:solidFill>
      </w14:textFill>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9BBB59" w:themeColor="accent3" w:sz="8" w:space="0"/>
        </w:tcBorders>
      </w:tcPr>
    </w:tblStylePr>
    <w:tblStylePr w:type="lastRow">
      <w:rPr>
        <w:b/>
        <w:bCs/>
        <w:color w:val="1F497D" w:themeColor="text2"/>
        <w14:textFill>
          <w14:solidFill>
            <w14:schemeClr w14:val="tx2"/>
          </w14:solidFill>
        </w14:textFill>
      </w:rPr>
      <w:tblPr/>
      <w:tcPr>
        <w:tcBorders>
          <w:top w:val="single" w:color="9BBB59" w:themeColor="accent3" w:sz="8" w:space="0"/>
          <w:bottom w:val="single" w:color="9BBB59" w:themeColor="accent3" w:sz="8" w:space="0"/>
        </w:tcBorders>
      </w:tcPr>
    </w:tblStylePr>
    <w:tblStylePr w:type="firstCol">
      <w:rPr>
        <w:b/>
        <w:bCs/>
      </w:rPr>
    </w:tblStylePr>
    <w:tblStylePr w:type="lastCol">
      <w:rPr>
        <w:b/>
        <w:bCs/>
      </w:rPr>
      <w:tblPr/>
      <w:tcPr>
        <w:tcBorders>
          <w:top w:val="single" w:color="9BBB59" w:themeColor="accent3" w:sz="8" w:space="0"/>
          <w:bottom w:val="single" w:color="9BBB59" w:themeColor="accent3" w:sz="8" w:space="0"/>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74">
    <w:name w:val="Medium List 1 Accent 4"/>
    <w:basedOn w:val="33"/>
    <w:qFormat/>
    <w:uiPriority w:val="65"/>
    <w:pPr>
      <w:spacing w:after="0" w:line="240" w:lineRule="auto"/>
    </w:pPr>
    <w:rPr>
      <w:color w:val="000000" w:themeColor="text1"/>
      <w14:textFill>
        <w14:solidFill>
          <w14:schemeClr w14:val="tx1"/>
        </w14:solidFill>
      </w14:textFill>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8064A2" w:themeColor="accent4" w:sz="8" w:space="0"/>
        </w:tcBorders>
      </w:tcPr>
    </w:tblStylePr>
    <w:tblStylePr w:type="lastRow">
      <w:rPr>
        <w:b/>
        <w:bCs/>
        <w:color w:val="1F497D" w:themeColor="text2"/>
        <w14:textFill>
          <w14:solidFill>
            <w14:schemeClr w14:val="tx2"/>
          </w14:solidFill>
        </w14:textFill>
      </w:rPr>
      <w:tblPr/>
      <w:tcPr>
        <w:tcBorders>
          <w:top w:val="single" w:color="8064A2" w:themeColor="accent4" w:sz="8" w:space="0"/>
          <w:bottom w:val="single" w:color="8064A2" w:themeColor="accent4" w:sz="8" w:space="0"/>
        </w:tcBorders>
      </w:tcPr>
    </w:tblStylePr>
    <w:tblStylePr w:type="firstCol">
      <w:rPr>
        <w:b/>
        <w:bCs/>
      </w:rPr>
    </w:tblStylePr>
    <w:tblStylePr w:type="lastCol">
      <w:rPr>
        <w:b/>
        <w:bCs/>
      </w:rPr>
      <w:tblPr/>
      <w:tcPr>
        <w:tcBorders>
          <w:top w:val="single" w:color="8064A2" w:themeColor="accent4" w:sz="8" w:space="0"/>
          <w:bottom w:val="single" w:color="8064A2" w:themeColor="accent4" w:sz="8" w:space="0"/>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75">
    <w:name w:val="Medium List 1 Accent 5"/>
    <w:basedOn w:val="33"/>
    <w:qFormat/>
    <w:uiPriority w:val="65"/>
    <w:pPr>
      <w:spacing w:after="0" w:line="240" w:lineRule="auto"/>
    </w:pPr>
    <w:rPr>
      <w:color w:val="000000" w:themeColor="text1"/>
      <w14:textFill>
        <w14:solidFill>
          <w14:schemeClr w14:val="tx1"/>
        </w14:solidFill>
      </w14:textFill>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BACC6" w:themeColor="accent5" w:sz="8" w:space="0"/>
        </w:tcBorders>
      </w:tcPr>
    </w:tblStylePr>
    <w:tblStylePr w:type="lastRow">
      <w:rPr>
        <w:b/>
        <w:bCs/>
        <w:color w:val="1F497D" w:themeColor="text2"/>
        <w14:textFill>
          <w14:solidFill>
            <w14:schemeClr w14:val="tx2"/>
          </w14:solidFill>
        </w14:textFill>
      </w:rPr>
      <w:tblPr/>
      <w:tcPr>
        <w:tcBorders>
          <w:top w:val="single" w:color="4BACC6" w:themeColor="accent5" w:sz="8" w:space="0"/>
          <w:bottom w:val="single" w:color="4BACC6" w:themeColor="accent5" w:sz="8" w:space="0"/>
        </w:tcBorders>
      </w:tcPr>
    </w:tblStylePr>
    <w:tblStylePr w:type="firstCol">
      <w:rPr>
        <w:b/>
        <w:bCs/>
      </w:rPr>
    </w:tblStylePr>
    <w:tblStylePr w:type="lastCol">
      <w:rPr>
        <w:b/>
        <w:bCs/>
      </w:rPr>
      <w:tblPr/>
      <w:tcPr>
        <w:tcBorders>
          <w:top w:val="single" w:color="4BACC6" w:themeColor="accent5" w:sz="8" w:space="0"/>
          <w:bottom w:val="single" w:color="4BACC6" w:themeColor="accent5" w:sz="8" w:space="0"/>
        </w:tcBorders>
      </w:tcPr>
    </w:tblStylePr>
    <w:tblStylePr w:type="band1Vert">
      <w:tblPr/>
      <w:tcPr>
        <w:shd w:val="clear" w:color="auto" w:fill="D2EAF0" w:themeFill="accent5" w:themeFillTint="3F"/>
      </w:tcPr>
    </w:tblStylePr>
    <w:tblStylePr w:type="band1Horz">
      <w:tblPr/>
      <w:tcPr>
        <w:shd w:val="clear" w:color="auto" w:fill="D2EAF0" w:themeFill="accent5" w:themeFillTint="3F"/>
      </w:tcPr>
    </w:tblStylePr>
  </w:style>
  <w:style w:type="table" w:styleId="76">
    <w:name w:val="Medium List 1 Accent 6"/>
    <w:basedOn w:val="33"/>
    <w:qFormat/>
    <w:uiPriority w:val="65"/>
    <w:pPr>
      <w:spacing w:after="0" w:line="240" w:lineRule="auto"/>
    </w:pPr>
    <w:rPr>
      <w:color w:val="000000" w:themeColor="text1"/>
      <w14:textFill>
        <w14:solidFill>
          <w14:schemeClr w14:val="tx1"/>
        </w14:solidFill>
      </w14:textFill>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F79646" w:themeColor="accent6" w:sz="8" w:space="0"/>
        </w:tcBorders>
      </w:tcPr>
    </w:tblStylePr>
    <w:tblStylePr w:type="lastRow">
      <w:rPr>
        <w:b/>
        <w:bCs/>
        <w:color w:val="1F497D" w:themeColor="text2"/>
        <w14:textFill>
          <w14:solidFill>
            <w14:schemeClr w14:val="tx2"/>
          </w14:solidFill>
        </w14:textFill>
      </w:rPr>
      <w:tblPr/>
      <w:tcPr>
        <w:tcBorders>
          <w:top w:val="single" w:color="F79646" w:themeColor="accent6" w:sz="8" w:space="0"/>
          <w:bottom w:val="single" w:color="F79646" w:themeColor="accent6" w:sz="8" w:space="0"/>
        </w:tcBorders>
      </w:tcPr>
    </w:tblStylePr>
    <w:tblStylePr w:type="firstCol">
      <w:rPr>
        <w:b/>
        <w:bCs/>
      </w:rPr>
    </w:tblStylePr>
    <w:tblStylePr w:type="lastCol">
      <w:rPr>
        <w:b/>
        <w:bCs/>
      </w:rPr>
      <w:tblPr/>
      <w:tcPr>
        <w:tcBorders>
          <w:top w:val="single" w:color="F79646" w:themeColor="accent6" w:sz="8" w:space="0"/>
          <w:bottom w:val="single" w:color="F79646" w:themeColor="accent6" w:sz="8" w:space="0"/>
        </w:tcBorders>
      </w:tcPr>
    </w:tblStylePr>
    <w:tblStylePr w:type="band1Vert">
      <w:tblPr/>
      <w:tcPr>
        <w:shd w:val="clear" w:color="auto" w:fill="FDE5D1" w:themeFill="accent6" w:themeFillTint="3F"/>
      </w:tcPr>
    </w:tblStylePr>
    <w:tblStylePr w:type="band1Horz">
      <w:tblPr/>
      <w:tcPr>
        <w:shd w:val="clear" w:color="auto" w:fill="FDE5D1" w:themeFill="accent6" w:themeFillTint="3F"/>
      </w:tcPr>
    </w:tblStylePr>
  </w:style>
  <w:style w:type="table" w:styleId="77">
    <w:name w:val="Medium List 2"/>
    <w:basedOn w:val="33"/>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top w:val="nil"/>
          <w:bottom w:val="nil"/>
          <w:insideH w:val="nil"/>
          <w:insideV w:val="nil"/>
        </w:tcBorders>
        <w:shd w:val="clear" w:color="auto" w:fill="BFBFB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78">
    <w:name w:val="Medium List 2 Accent 1"/>
    <w:basedOn w:val="33"/>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rPr>
        <w:sz w:val="24"/>
        <w:szCs w:val="24"/>
      </w:rPr>
      <w:tblPr/>
      <w:tcPr>
        <w:tcBorders>
          <w:top w:val="nil"/>
          <w:left w:val="nil"/>
          <w:bottom w:val="single" w:color="4F81BD" w:themeColor="accent1" w:sz="24" w:space="0"/>
          <w:right w:val="nil"/>
          <w:insideH w:val="nil"/>
          <w:insideV w:val="nil"/>
        </w:tcBorders>
        <w:shd w:val="clear" w:color="auto" w:fill="FFFFFF" w:themeFill="background1"/>
      </w:tcPr>
    </w:tblStylePr>
    <w:tblStylePr w:type="lastRow">
      <w:tblPr/>
      <w:tcPr>
        <w:tcBorders>
          <w:top w:val="single" w:color="4F81BD"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F81BD" w:themeColor="accent1" w:sz="8" w:space="0"/>
          <w:insideH w:val="nil"/>
          <w:insideV w:val="nil"/>
        </w:tcBorders>
        <w:shd w:val="clear" w:color="auto" w:fill="FFFFFF" w:themeFill="background1"/>
      </w:tcPr>
    </w:tblStylePr>
    <w:tblStylePr w:type="lastCol">
      <w:tblPr/>
      <w:tcPr>
        <w:tcBorders>
          <w:top w:val="nil"/>
          <w:left w:val="single" w:color="4F81BD"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79">
    <w:name w:val="Medium List 2 Accent 2"/>
    <w:basedOn w:val="33"/>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rPr>
        <w:sz w:val="24"/>
        <w:szCs w:val="24"/>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tblPr/>
      <w:tcPr>
        <w:tcBorders>
          <w:top w:val="single" w:color="C0504D"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C0504D" w:themeColor="accent2" w:sz="8" w:space="0"/>
          <w:insideH w:val="nil"/>
          <w:insideV w:val="nil"/>
        </w:tcBorders>
        <w:shd w:val="clear" w:color="auto" w:fill="FFFFFF" w:themeFill="background1"/>
      </w:tcPr>
    </w:tblStylePr>
    <w:tblStylePr w:type="lastCol">
      <w:tblPr/>
      <w:tcPr>
        <w:tcBorders>
          <w:top w:val="nil"/>
          <w:left w:val="single" w:color="C0504D"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top w:val="nil"/>
          <w:bottom w:val="nil"/>
          <w:insideH w:val="nil"/>
          <w:insideV w:val="nil"/>
        </w:tcBorders>
        <w:shd w:val="clear" w:color="auto" w:fill="EFD3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80">
    <w:name w:val="Medium List 2 Accent 3"/>
    <w:basedOn w:val="33"/>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rPr>
        <w:sz w:val="24"/>
        <w:szCs w:val="24"/>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tblPr/>
      <w:tcPr>
        <w:tcBorders>
          <w:top w:val="single" w:color="9BBB59"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9BBB59" w:themeColor="accent3" w:sz="8" w:space="0"/>
          <w:insideH w:val="nil"/>
          <w:insideV w:val="nil"/>
        </w:tcBorders>
        <w:shd w:val="clear" w:color="auto" w:fill="FFFFFF" w:themeFill="background1"/>
      </w:tcPr>
    </w:tblStylePr>
    <w:tblStylePr w:type="lastCol">
      <w:tblPr/>
      <w:tcPr>
        <w:tcBorders>
          <w:top w:val="nil"/>
          <w:left w:val="single" w:color="9BBB59"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81">
    <w:name w:val="Medium List 2 Accent 4"/>
    <w:basedOn w:val="33"/>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rPr>
        <w:sz w:val="24"/>
        <w:szCs w:val="24"/>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tblPr/>
      <w:tcPr>
        <w:tcBorders>
          <w:top w:val="single" w:color="8064A2"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8064A2" w:themeColor="accent4" w:sz="8" w:space="0"/>
          <w:insideH w:val="nil"/>
          <w:insideV w:val="nil"/>
        </w:tcBorders>
        <w:shd w:val="clear" w:color="auto" w:fill="FFFFFF" w:themeFill="background1"/>
      </w:tcPr>
    </w:tblStylePr>
    <w:tblStylePr w:type="lastCol">
      <w:tblPr/>
      <w:tcPr>
        <w:tcBorders>
          <w:top w:val="nil"/>
          <w:left w:val="single" w:color="8064A2"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82">
    <w:name w:val="Medium List 2 Accent 5"/>
    <w:basedOn w:val="33"/>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rPr>
        <w:sz w:val="24"/>
        <w:szCs w:val="24"/>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tblPr/>
      <w:tcPr>
        <w:tcBorders>
          <w:top w:val="single" w:color="4BACC6"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BACC6" w:themeColor="accent5" w:sz="8" w:space="0"/>
          <w:insideH w:val="nil"/>
          <w:insideV w:val="nil"/>
        </w:tcBorders>
        <w:shd w:val="clear" w:color="auto" w:fill="FFFFFF" w:themeFill="background1"/>
      </w:tcPr>
    </w:tblStylePr>
    <w:tblStylePr w:type="lastCol">
      <w:tblPr/>
      <w:tcPr>
        <w:tcBorders>
          <w:top w:val="nil"/>
          <w:left w:val="single" w:color="4BACC6"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top w:val="nil"/>
          <w:bottom w:val="nil"/>
          <w:insideH w:val="nil"/>
          <w:insideV w:val="nil"/>
        </w:tcBorders>
        <w:shd w:val="clear" w:color="auto" w:fill="D2EA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83">
    <w:name w:val="Medium List 2 Accent 6"/>
    <w:basedOn w:val="33"/>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rPr>
        <w:sz w:val="24"/>
        <w:szCs w:val="24"/>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tblPr/>
      <w:tcPr>
        <w:tcBorders>
          <w:top w:val="single" w:color="F79646"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79646" w:themeColor="accent6" w:sz="8" w:space="0"/>
          <w:insideH w:val="nil"/>
          <w:insideV w:val="nil"/>
        </w:tcBorders>
        <w:shd w:val="clear" w:color="auto" w:fill="FFFFFF" w:themeFill="background1"/>
      </w:tcPr>
    </w:tblStylePr>
    <w:tblStylePr w:type="lastCol">
      <w:tblPr/>
      <w:tcPr>
        <w:tcBorders>
          <w:top w:val="nil"/>
          <w:left w:val="single" w:color="F79646"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top w:val="nil"/>
          <w:bottom w:val="nil"/>
          <w:insideH w:val="nil"/>
          <w:insideV w:val="nil"/>
        </w:tcBorders>
        <w:shd w:val="clear" w:color="auto" w:fill="FDE5D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84">
    <w:name w:val="Medium Grid 1"/>
    <w:basedOn w:val="33"/>
    <w:qFormat/>
    <w:uiPriority w:val="67"/>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CellMar>
        <w:top w:w="0" w:type="dxa"/>
        <w:left w:w="108" w:type="dxa"/>
        <w:bottom w:w="0" w:type="dxa"/>
        <w:right w:w="108" w:type="dxa"/>
      </w:tblCellMar>
    </w:tblPr>
    <w:tcPr>
      <w:shd w:val="clear" w:color="auto" w:fill="BFBFBF" w:themeFill="text1" w:themeFillTint="3F"/>
    </w:tcPr>
    <w:tblStylePr w:type="firstRow">
      <w:rPr>
        <w:b/>
        <w:bCs/>
      </w:rPr>
    </w:tblStylePr>
    <w:tblStylePr w:type="lastRow">
      <w:rPr>
        <w:b/>
        <w:bCs/>
      </w:rPr>
      <w:tblPr/>
      <w:tcPr>
        <w:tcBorders>
          <w:top w:val="single" w:color="3F3F3F" w:themeColor="text1" w:themeTint="BF" w:sz="18" w:space="0"/>
        </w:tcBorders>
      </w:tcPr>
    </w:tblStylePr>
    <w:tblStylePr w:type="firstCol">
      <w:rPr>
        <w:b/>
        <w:bCs/>
      </w:rPr>
    </w:tblStylePr>
    <w:tblStylePr w:type="lastCol">
      <w:rPr>
        <w:b/>
        <w:bCs/>
      </w:r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85">
    <w:name w:val="Medium Grid 1 Accent 1"/>
    <w:basedOn w:val="33"/>
    <w:qFormat/>
    <w:uiPriority w:val="67"/>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color="7BA0CD" w:themeColor="accent1" w:themeTint="BF" w:sz="18" w:space="0"/>
        </w:tcBorders>
      </w:tcPr>
    </w:tblStylePr>
    <w:tblStylePr w:type="firstCol">
      <w:rPr>
        <w:b/>
        <w:bCs/>
      </w:rPr>
    </w:tblStylePr>
    <w:tblStylePr w:type="lastCol">
      <w:rPr>
        <w:b/>
        <w:bCs/>
      </w:r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86">
    <w:name w:val="Medium Grid 1 Accent 2"/>
    <w:basedOn w:val="33"/>
    <w:qFormat/>
    <w:uiPriority w:val="67"/>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CellMar>
        <w:top w:w="0" w:type="dxa"/>
        <w:left w:w="108" w:type="dxa"/>
        <w:bottom w:w="0" w:type="dxa"/>
        <w:right w:w="108" w:type="dxa"/>
      </w:tblCellMar>
    </w:tblPr>
    <w:tcPr>
      <w:shd w:val="clear" w:color="auto" w:fill="EFD3D3" w:themeFill="accent2" w:themeFillTint="3F"/>
    </w:tcPr>
    <w:tblStylePr w:type="firstRow">
      <w:rPr>
        <w:b/>
        <w:bCs/>
      </w:rPr>
    </w:tblStylePr>
    <w:tblStylePr w:type="lastRow">
      <w:rPr>
        <w:b/>
        <w:bCs/>
      </w:rPr>
      <w:tblPr/>
      <w:tcPr>
        <w:tcBorders>
          <w:top w:val="single" w:color="CF7B79" w:themeColor="accent2" w:themeTint="BF" w:sz="18" w:space="0"/>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87">
    <w:name w:val="Medium Grid 1 Accent 3"/>
    <w:basedOn w:val="33"/>
    <w:qFormat/>
    <w:uiPriority w:val="67"/>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insideV w:val="single" w:color="B4CC82" w:themeColor="accent3" w:themeTint="BF" w:sz="8" w:space="0"/>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color="B4CC82" w:themeColor="accent3" w:themeTint="BF" w:sz="18" w:space="0"/>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88">
    <w:name w:val="Medium Grid 1 Accent 4"/>
    <w:basedOn w:val="33"/>
    <w:qFormat/>
    <w:uiPriority w:val="67"/>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color="9F8AB9" w:themeColor="accent4" w:themeTint="BF" w:sz="18" w:space="0"/>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89">
    <w:name w:val="Medium Grid 1 Accent 5"/>
    <w:basedOn w:val="33"/>
    <w:qFormat/>
    <w:uiPriority w:val="67"/>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CellMar>
        <w:top w:w="0" w:type="dxa"/>
        <w:left w:w="108" w:type="dxa"/>
        <w:bottom w:w="0" w:type="dxa"/>
        <w:right w:w="108" w:type="dxa"/>
      </w:tblCellMar>
    </w:tblPr>
    <w:tcPr>
      <w:shd w:val="clear" w:color="auto" w:fill="D2EAF0" w:themeFill="accent5" w:themeFillTint="3F"/>
    </w:tcPr>
    <w:tblStylePr w:type="firstRow">
      <w:rPr>
        <w:b/>
        <w:bCs/>
      </w:rPr>
    </w:tblStylePr>
    <w:tblStylePr w:type="lastRow">
      <w:rPr>
        <w:b/>
        <w:bCs/>
      </w:rPr>
      <w:tblPr/>
      <w:tcPr>
        <w:tcBorders>
          <w:top w:val="single" w:color="78C0D4" w:themeColor="accent5" w:themeTint="BF" w:sz="18" w:space="0"/>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90">
    <w:name w:val="Medium Grid 1 Accent 6"/>
    <w:basedOn w:val="33"/>
    <w:qFormat/>
    <w:uiPriority w:val="67"/>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CellMar>
        <w:top w:w="0" w:type="dxa"/>
        <w:left w:w="108" w:type="dxa"/>
        <w:bottom w:w="0" w:type="dxa"/>
        <w:right w:w="108" w:type="dxa"/>
      </w:tblCellMar>
    </w:tblPr>
    <w:tcPr>
      <w:shd w:val="clear" w:color="auto" w:fill="FDE5D1" w:themeFill="accent6" w:themeFillTint="3F"/>
    </w:tcPr>
    <w:tblStylePr w:type="firstRow">
      <w:rPr>
        <w:b/>
        <w:bCs/>
      </w:rPr>
    </w:tblStylePr>
    <w:tblStylePr w:type="lastRow">
      <w:rPr>
        <w:b/>
        <w:bCs/>
      </w:rPr>
      <w:tblPr/>
      <w:tcPr>
        <w:tcBorders>
          <w:top w:val="single" w:color="F9B074" w:themeColor="accent6" w:themeTint="BF" w:sz="18" w:space="0"/>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91">
    <w:name w:val="Medium Grid 2"/>
    <w:basedOn w:val="33"/>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insideV w:val="single" w:sz="6" w:space="0"/>
        </w:tcBorders>
        <w:shd w:val="clear" w:color="auto" w:fill="7F7F7F" w:themeFill="text1" w:themeFillTint="7F"/>
      </w:tcPr>
    </w:tblStylePr>
    <w:tblStylePr w:type="nwCell">
      <w:tblPr/>
      <w:tcPr>
        <w:shd w:val="clear" w:color="auto" w:fill="FFFFFF" w:themeFill="background1"/>
      </w:tcPr>
    </w:tblStylePr>
  </w:style>
  <w:style w:type="table" w:styleId="92">
    <w:name w:val="Medium Grid 2 Accent 1"/>
    <w:basedOn w:val="33"/>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14:textFill>
          <w14:solidFill>
            <w14:schemeClr w14:val="tx1"/>
          </w14:solidFill>
        </w14:textFill>
      </w:rPr>
      <w:tblPr/>
      <w:tcPr>
        <w:shd w:val="clear" w:color="auto" w:fill="EDF2F8" w:themeFill="accen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C0DE" w:themeFill="accent1" w:themeFillTint="7F"/>
      </w:tcPr>
    </w:tblStylePr>
    <w:tblStylePr w:type="band1Horz">
      <w:tblPr/>
      <w:tcPr>
        <w:tcBorders>
          <w:insideH w:val="single" w:sz="6" w:space="0"/>
          <w:insideV w:val="single" w:sz="6" w:space="0"/>
        </w:tcBorders>
        <w:shd w:val="clear" w:color="auto" w:fill="A7C0DE" w:themeFill="accent1" w:themeFillTint="7F"/>
      </w:tcPr>
    </w:tblStylePr>
    <w:tblStylePr w:type="nwCell">
      <w:tblPr/>
      <w:tcPr>
        <w:shd w:val="clear" w:color="auto" w:fill="FFFFFF" w:themeFill="background1"/>
      </w:tcPr>
    </w:tblStylePr>
  </w:style>
  <w:style w:type="table" w:styleId="93">
    <w:name w:val="Medium Grid 2 Accent 2"/>
    <w:basedOn w:val="33"/>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cPr>
      <w:shd w:val="clear" w:color="auto" w:fill="EFD3D3" w:themeFill="accent2" w:themeFillTint="3F"/>
    </w:tcPr>
    <w:tblStylePr w:type="firstRow">
      <w:rPr>
        <w:b/>
        <w:bCs/>
        <w:color w:val="000000" w:themeColor="text1"/>
        <w14:textFill>
          <w14:solidFill>
            <w14:schemeClr w14:val="tx1"/>
          </w14:solidFill>
        </w14:textFill>
      </w:rPr>
      <w:tblPr/>
      <w:tcPr>
        <w:shd w:val="clear" w:color="auto" w:fill="F8EDED" w:themeFill="accent2"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insideV w:val="single" w:sz="6" w:space="0"/>
        </w:tcBorders>
        <w:shd w:val="clear" w:color="auto" w:fill="DFA7A6" w:themeFill="accent2" w:themeFillTint="7F"/>
      </w:tcPr>
    </w:tblStylePr>
    <w:tblStylePr w:type="nwCell">
      <w:tblPr/>
      <w:tcPr>
        <w:shd w:val="clear" w:color="auto" w:fill="FFFFFF" w:themeFill="background1"/>
      </w:tcPr>
    </w:tblStylePr>
  </w:style>
  <w:style w:type="table" w:styleId="94">
    <w:name w:val="Medium Grid 2 Accent 3"/>
    <w:basedOn w:val="33"/>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14:textFill>
          <w14:solidFill>
            <w14:schemeClr w14:val="tx1"/>
          </w14:solidFill>
        </w14:textFill>
      </w:rPr>
      <w:tblPr/>
      <w:tcPr>
        <w:shd w:val="clear" w:color="auto" w:fill="F5F8EE" w:themeFill="accent3"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insideV w:val="single" w:sz="6" w:space="0"/>
        </w:tcBorders>
        <w:shd w:val="clear" w:color="auto" w:fill="CDDDAC" w:themeFill="accent3" w:themeFillTint="7F"/>
      </w:tcPr>
    </w:tblStylePr>
    <w:tblStylePr w:type="nwCell">
      <w:tblPr/>
      <w:tcPr>
        <w:shd w:val="clear" w:color="auto" w:fill="FFFFFF" w:themeFill="background1"/>
      </w:tcPr>
    </w:tblStylePr>
  </w:style>
  <w:style w:type="table" w:styleId="95">
    <w:name w:val="Medium Grid 2 Accent 4"/>
    <w:basedOn w:val="33"/>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14:textFill>
          <w14:solidFill>
            <w14:schemeClr w14:val="tx1"/>
          </w14:solidFill>
        </w14:textFill>
      </w:rPr>
      <w:tblPr/>
      <w:tcPr>
        <w:shd w:val="clear" w:color="auto" w:fill="F2EFF5" w:themeFill="accent4"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insideV w:val="single" w:sz="6" w:space="0"/>
        </w:tcBorders>
        <w:shd w:val="clear" w:color="auto" w:fill="BFB1D0" w:themeFill="accent4" w:themeFillTint="7F"/>
      </w:tcPr>
    </w:tblStylePr>
    <w:tblStylePr w:type="nwCell">
      <w:tblPr/>
      <w:tcPr>
        <w:shd w:val="clear" w:color="auto" w:fill="FFFFFF" w:themeFill="background1"/>
      </w:tcPr>
    </w:tblStylePr>
  </w:style>
  <w:style w:type="table" w:styleId="96">
    <w:name w:val="Medium Grid 2 Accent 5"/>
    <w:basedOn w:val="33"/>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cPr>
      <w:shd w:val="clear" w:color="auto" w:fill="D2EAF0" w:themeFill="accent5" w:themeFillTint="3F"/>
    </w:tcPr>
    <w:tblStylePr w:type="firstRow">
      <w:rPr>
        <w:b/>
        <w:bCs/>
        <w:color w:val="000000" w:themeColor="text1"/>
        <w14:textFill>
          <w14:solidFill>
            <w14:schemeClr w14:val="tx1"/>
          </w14:solidFill>
        </w14:textFill>
      </w:rPr>
      <w:tblPr/>
      <w:tcPr>
        <w:shd w:val="clear" w:color="auto" w:fill="EDF6F9" w:themeFill="accent5"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insideV w:val="single" w:sz="6" w:space="0"/>
        </w:tcBorders>
        <w:shd w:val="clear" w:color="auto" w:fill="A5D5E2" w:themeFill="accent5" w:themeFillTint="7F"/>
      </w:tcPr>
    </w:tblStylePr>
    <w:tblStylePr w:type="nwCell">
      <w:tblPr/>
      <w:tcPr>
        <w:shd w:val="clear" w:color="auto" w:fill="FFFFFF" w:themeFill="background1"/>
      </w:tcPr>
    </w:tblStylePr>
  </w:style>
  <w:style w:type="table" w:styleId="97">
    <w:name w:val="Medium Grid 2 Accent 6"/>
    <w:basedOn w:val="33"/>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cPr>
      <w:shd w:val="clear" w:color="auto" w:fill="FDE5D1" w:themeFill="accent6" w:themeFillTint="3F"/>
    </w:tcPr>
    <w:tblStylePr w:type="firstRow">
      <w:rPr>
        <w:b/>
        <w:bCs/>
        <w:color w:val="000000" w:themeColor="text1"/>
        <w14:textFill>
          <w14:solidFill>
            <w14:schemeClr w14:val="tx1"/>
          </w14:solidFill>
        </w14:textFill>
      </w:rPr>
      <w:tblPr/>
      <w:tcPr>
        <w:shd w:val="clear" w:color="auto" w:fill="FEF4EC" w:themeFill="accent6"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insideV w:val="single" w:sz="6" w:space="0"/>
        </w:tcBorders>
        <w:shd w:val="clear" w:color="auto" w:fill="FBCAA2" w:themeFill="accent6" w:themeFillTint="7F"/>
      </w:tcPr>
    </w:tblStylePr>
    <w:tblStylePr w:type="nwCell">
      <w:tblPr/>
      <w:tcPr>
        <w:shd w:val="clear" w:color="auto" w:fill="FFFFFF" w:themeFill="background1"/>
      </w:tcPr>
    </w:tblStylePr>
  </w:style>
  <w:style w:type="table" w:styleId="98">
    <w:name w:val="Medium Grid 3"/>
    <w:basedOn w:val="33"/>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BFBFBF" w:themeFill="tex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99">
    <w:name w:val="Medium Grid 3 Accent 1"/>
    <w:basedOn w:val="33"/>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F81BD" w:themeFill="accen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F81BD" w:themeFill="accen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F81BD"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C0DE"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7C0DE" w:themeFill="accent1" w:themeFillTint="7F"/>
      </w:tcPr>
    </w:tblStylePr>
  </w:style>
  <w:style w:type="table" w:styleId="100">
    <w:name w:val="Medium Grid 3 Accent 2"/>
    <w:basedOn w:val="33"/>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FD3D3" w:themeFill="accent2"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C0504D" w:themeFill="accent2"/>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C0504D" w:themeFill="accent2"/>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C0504D"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FA7A6" w:themeFill="accent2" w:themeFillTint="7F"/>
      </w:tcPr>
    </w:tblStylePr>
  </w:style>
  <w:style w:type="table" w:styleId="101">
    <w:name w:val="Medium Grid 3 Accent 3"/>
    <w:basedOn w:val="33"/>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9BBB59" w:themeFill="accent3"/>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9BBB59" w:themeFill="accent3"/>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9BBB59"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CDDDAC" w:themeFill="accent3" w:themeFillTint="7F"/>
      </w:tcPr>
    </w:tblStylePr>
  </w:style>
  <w:style w:type="table" w:styleId="102">
    <w:name w:val="Medium Grid 3 Accent 4"/>
    <w:basedOn w:val="33"/>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8064A2" w:themeFill="accent4"/>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8064A2" w:themeFill="accent4"/>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8064A2"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FB1D0" w:themeFill="accent4" w:themeFillTint="7F"/>
      </w:tcPr>
    </w:tblStylePr>
  </w:style>
  <w:style w:type="table" w:styleId="103">
    <w:name w:val="Medium Grid 3 Accent 5"/>
    <w:basedOn w:val="33"/>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2EAF0" w:themeFill="accent5"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BACC6" w:themeFill="accent5"/>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BACC6" w:themeFill="accent5"/>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BACC6"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5D5E2" w:themeFill="accent5" w:themeFillTint="7F"/>
      </w:tcPr>
    </w:tblStylePr>
  </w:style>
  <w:style w:type="table" w:styleId="104">
    <w:name w:val="Medium Grid 3 Accent 6"/>
    <w:basedOn w:val="33"/>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FDE5D1" w:themeFill="accent6"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79646" w:themeFill="accent6"/>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79646" w:themeFill="accent6"/>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F79646"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BCAA2" w:themeFill="accent6" w:themeFillTint="7F"/>
      </w:tcPr>
    </w:tblStylePr>
  </w:style>
  <w:style w:type="table" w:styleId="105">
    <w:name w:val="Dark List"/>
    <w:basedOn w:val="33"/>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06">
    <w:name w:val="Dark List Accent 1"/>
    <w:basedOn w:val="33"/>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43F61"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366091"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366091" w:themeFill="accent1" w:themeFillShade="BF"/>
      </w:tcPr>
    </w:tblStylePr>
    <w:tblStylePr w:type="band1Vert">
      <w:tblPr/>
      <w:tcPr>
        <w:tcBorders>
          <w:top w:val="nil"/>
          <w:left w:val="nil"/>
          <w:bottom w:val="nil"/>
          <w:right w:val="nil"/>
          <w:insideH w:val="nil"/>
          <w:insideV w:val="nil"/>
        </w:tcBorders>
        <w:shd w:val="clear" w:color="auto" w:fill="366091" w:themeFill="accent1" w:themeFillShade="BF"/>
      </w:tcPr>
    </w:tblStylePr>
    <w:tblStylePr w:type="band1Horz">
      <w:tblPr/>
      <w:tcPr>
        <w:tcBorders>
          <w:top w:val="nil"/>
          <w:left w:val="nil"/>
          <w:bottom w:val="nil"/>
          <w:right w:val="nil"/>
          <w:insideH w:val="nil"/>
          <w:insideV w:val="nil"/>
        </w:tcBorders>
        <w:shd w:val="clear" w:color="auto" w:fill="366091" w:themeFill="accent1" w:themeFillShade="BF"/>
      </w:tcPr>
    </w:tblStylePr>
  </w:style>
  <w:style w:type="table" w:styleId="107">
    <w:name w:val="Dark List Accent 2"/>
    <w:basedOn w:val="33"/>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943734"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943734" w:themeFill="accent2" w:themeFillShade="BF"/>
      </w:tcPr>
    </w:tblStylePr>
    <w:tblStylePr w:type="band1Vert">
      <w:tblPr/>
      <w:tcPr>
        <w:tcBorders>
          <w:top w:val="nil"/>
          <w:left w:val="nil"/>
          <w:bottom w:val="nil"/>
          <w:right w:val="nil"/>
          <w:insideH w:val="nil"/>
          <w:insideV w:val="nil"/>
        </w:tcBorders>
        <w:shd w:val="clear" w:color="auto" w:fill="943734" w:themeFill="accent2" w:themeFillShade="BF"/>
      </w:tcPr>
    </w:tblStylePr>
    <w:tblStylePr w:type="band1Horz">
      <w:tblPr/>
      <w:tcPr>
        <w:tcBorders>
          <w:top w:val="nil"/>
          <w:left w:val="nil"/>
          <w:bottom w:val="nil"/>
          <w:right w:val="nil"/>
          <w:insideH w:val="nil"/>
          <w:insideV w:val="nil"/>
        </w:tcBorders>
        <w:shd w:val="clear" w:color="auto" w:fill="943734" w:themeFill="accent2" w:themeFillShade="BF"/>
      </w:tcPr>
    </w:tblStylePr>
  </w:style>
  <w:style w:type="table" w:styleId="108">
    <w:name w:val="Dark List Accent 3"/>
    <w:basedOn w:val="33"/>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4E6127"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109">
    <w:name w:val="Dark List Accent 4"/>
    <w:basedOn w:val="33"/>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F3051"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110">
    <w:name w:val="Dark List Accent 5"/>
    <w:basedOn w:val="33"/>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111">
    <w:name w:val="Dark List Accent 6"/>
    <w:basedOn w:val="33"/>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E36C09"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E36C09" w:themeFill="accent6" w:themeFillShade="BF"/>
      </w:tcPr>
    </w:tblStylePr>
    <w:tblStylePr w:type="band1Vert">
      <w:tblPr/>
      <w:tcPr>
        <w:tcBorders>
          <w:top w:val="nil"/>
          <w:left w:val="nil"/>
          <w:bottom w:val="nil"/>
          <w:right w:val="nil"/>
          <w:insideH w:val="nil"/>
          <w:insideV w:val="nil"/>
        </w:tcBorders>
        <w:shd w:val="clear" w:color="auto" w:fill="E36C09" w:themeFill="accent6" w:themeFillShade="BF"/>
      </w:tcPr>
    </w:tblStylePr>
    <w:tblStylePr w:type="band1Horz">
      <w:tblPr/>
      <w:tcPr>
        <w:tcBorders>
          <w:top w:val="nil"/>
          <w:left w:val="nil"/>
          <w:bottom w:val="nil"/>
          <w:right w:val="nil"/>
          <w:insideH w:val="nil"/>
          <w:insideV w:val="nil"/>
        </w:tcBorders>
        <w:shd w:val="clear" w:color="auto" w:fill="E36C09" w:themeFill="accent6" w:themeFillShade="BF"/>
      </w:tcPr>
    </w:tblStylePr>
  </w:style>
  <w:style w:type="table" w:styleId="112">
    <w:name w:val="Colorful Shading"/>
    <w:basedOn w:val="33"/>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5E5E5" w:themeFill="tex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3">
    <w:name w:val="Colorful Shading Accent 1"/>
    <w:basedOn w:val="33"/>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B4D74" w:themeFill="accen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B4D74" w:themeFill="accen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B4D74" w:themeFill="accent1" w:themeFillShade="99"/>
      </w:tcPr>
    </w:tblStylePr>
    <w:tblStylePr w:type="band1Vert">
      <w:tblPr/>
      <w:tcPr>
        <w:shd w:val="clear" w:color="auto" w:fill="B8CCE4" w:themeFill="accent1" w:themeFillTint="66"/>
      </w:tcPr>
    </w:tblStylePr>
    <w:tblStylePr w:type="band1Horz">
      <w:tblPr/>
      <w:tcPr>
        <w:shd w:val="clear" w:color="auto" w:fill="A7C0DE"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4">
    <w:name w:val="Colorful Shading Accent 2"/>
    <w:basedOn w:val="33"/>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772C2A" w:themeFill="accent2"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772C2A" w:themeFill="accent2"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5">
    <w:name w:val="Colorful Shading Accent 3"/>
    <w:basedOn w:val="33"/>
    <w:qFormat/>
    <w:uiPriority w:val="71"/>
    <w:pPr>
      <w:spacing w:after="0" w:line="240" w:lineRule="auto"/>
    </w:pPr>
    <w:rPr>
      <w:color w:val="000000" w:themeColor="text1"/>
      <w14:textFill>
        <w14:solidFill>
          <w14:schemeClr w14:val="tx1"/>
        </w14:solidFill>
      </w14:textFill>
    </w:rPr>
    <w:tblPr>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5E7530" w:themeFill="accent3"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5E7530" w:themeFill="accent3"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116">
    <w:name w:val="Colorful Shading Accent 4"/>
    <w:basedOn w:val="33"/>
    <w:qFormat/>
    <w:uiPriority w:val="71"/>
    <w:pPr>
      <w:spacing w:after="0" w:line="240" w:lineRule="auto"/>
    </w:pPr>
    <w:rPr>
      <w:color w:val="000000" w:themeColor="text1"/>
      <w14:textFill>
        <w14:solidFill>
          <w14:schemeClr w14:val="tx1"/>
        </w14:solidFill>
      </w14:textFill>
    </w:rPr>
    <w:tblPr>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2EFF5" w:themeFill="accent4" w:themeFillTint="19"/>
    </w:tcPr>
    <w:tblStylePr w:type="firstRow">
      <w:rPr>
        <w:b/>
        <w:bCs/>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4C3A62" w:themeFill="accent4"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4C3A62" w:themeFill="accent4"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4C3A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7">
    <w:name w:val="Colorful Shading Accent 5"/>
    <w:basedOn w:val="33"/>
    <w:uiPriority w:val="71"/>
    <w:pPr>
      <w:spacing w:after="0" w:line="240" w:lineRule="auto"/>
    </w:pPr>
    <w:rPr>
      <w:color w:val="000000" w:themeColor="text1"/>
      <w14:textFill>
        <w14:solidFill>
          <w14:schemeClr w14:val="tx1"/>
        </w14:solidFill>
      </w14:textFill>
    </w:rPr>
    <w:tblPr>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76A7C" w:themeFill="accent5"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76A7C" w:themeFill="accent5"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8">
    <w:name w:val="Colorful Shading Accent 6"/>
    <w:basedOn w:val="33"/>
    <w:qFormat/>
    <w:uiPriority w:val="71"/>
    <w:pPr>
      <w:spacing w:after="0" w:line="240" w:lineRule="auto"/>
    </w:pPr>
    <w:rPr>
      <w:color w:val="000000" w:themeColor="text1"/>
      <w14:textFill>
        <w14:solidFill>
          <w14:schemeClr w14:val="tx1"/>
        </w14:solidFill>
      </w14:textFill>
    </w:rPr>
    <w:tblPr>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B65607" w:themeFill="accent6"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B65607" w:themeFill="accent6"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B65607"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9">
    <w:name w:val="Colorful List"/>
    <w:basedOn w:val="33"/>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5E5E5" w:themeFill="tex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hemeFill="text1" w:themeFillTint="3F"/>
      </w:tcPr>
    </w:tblStylePr>
    <w:tblStylePr w:type="band1Horz">
      <w:tblPr/>
      <w:tcPr>
        <w:shd w:val="clear" w:color="auto" w:fill="CCCCCC" w:themeFill="text1" w:themeFillTint="33"/>
      </w:tcPr>
    </w:tblStylePr>
  </w:style>
  <w:style w:type="table" w:styleId="120">
    <w:name w:val="Colorful List Accent 1"/>
    <w:basedOn w:val="33"/>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121">
    <w:name w:val="Colorful List Accent 2"/>
    <w:basedOn w:val="33"/>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3" w:themeFill="accent2" w:themeFillTint="3F"/>
      </w:tcPr>
    </w:tblStylePr>
    <w:tblStylePr w:type="band1Horz">
      <w:tblPr/>
      <w:tcPr>
        <w:shd w:val="clear" w:color="auto" w:fill="F2DBDB" w:themeFill="accent2" w:themeFillTint="33"/>
      </w:tcPr>
    </w:tblStylePr>
  </w:style>
  <w:style w:type="table" w:styleId="122">
    <w:name w:val="Colorful List Accent 3"/>
    <w:basedOn w:val="33"/>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664E82" w:themeFill="accent4" w:themeFillShade="CC"/>
      </w:tcPr>
    </w:tblStylePr>
    <w:tblStylePr w:type="lastRow">
      <w:rPr>
        <w:b/>
        <w:bCs/>
        <w:color w:val="664F83"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123">
    <w:name w:val="Colorful List Accent 4"/>
    <w:basedOn w:val="33"/>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2EFF5" w:themeFill="accent4"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7E9C40" w:themeFill="accent3" w:themeFillShade="CC"/>
      </w:tcPr>
    </w:tblStylePr>
    <w:tblStylePr w:type="lastRow">
      <w:rPr>
        <w:b/>
        <w:bCs/>
        <w:color w:val="7E9D40"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124">
    <w:name w:val="Colorful List Accent 5"/>
    <w:basedOn w:val="33"/>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F3730A" w:themeFill="accent6" w:themeFillShade="CC"/>
      </w:tcPr>
    </w:tblStylePr>
    <w:tblStylePr w:type="lastRow">
      <w:rPr>
        <w:b/>
        <w:bCs/>
        <w:color w:val="F3740B"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0" w:themeFill="accent5" w:themeFillTint="3F"/>
      </w:tcPr>
    </w:tblStylePr>
    <w:tblStylePr w:type="band1Horz">
      <w:tblPr/>
      <w:tcPr>
        <w:shd w:val="clear" w:color="auto" w:fill="DAEEF3" w:themeFill="accent5" w:themeFillTint="33"/>
      </w:tcPr>
    </w:tblStylePr>
  </w:style>
  <w:style w:type="table" w:styleId="125">
    <w:name w:val="Colorful List Accent 6"/>
    <w:basedOn w:val="33"/>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348DA5" w:themeFill="accent5" w:themeFillShade="CC"/>
      </w:tcPr>
    </w:tblStylePr>
    <w:tblStylePr w:type="lastRow">
      <w:rPr>
        <w:b/>
        <w:bCs/>
        <w:color w:val="358EA6"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5D1" w:themeFill="accent6" w:themeFillTint="3F"/>
      </w:tcPr>
    </w:tblStylePr>
    <w:tblStylePr w:type="band1Horz">
      <w:tblPr/>
      <w:tcPr>
        <w:shd w:val="clear" w:color="auto" w:fill="FDE9D9" w:themeFill="accent6" w:themeFillTint="33"/>
      </w:tcPr>
    </w:tblStylePr>
  </w:style>
  <w:style w:type="table" w:styleId="126">
    <w:name w:val="Colorful Grid"/>
    <w:basedOn w:val="33"/>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14:textFill>
          <w14:solidFill>
            <w14:schemeClr w14:val="tx1"/>
          </w14:solidFill>
        </w14:textFill>
      </w:rPr>
      <w:tblPr/>
      <w:tcPr>
        <w:shd w:val="clear" w:color="auto" w:fill="999999" w:themeFill="text1" w:themeFillTint="66"/>
      </w:tcPr>
    </w:tblStylePr>
    <w:tblStylePr w:type="firstCol">
      <w:rPr>
        <w:color w:val="FFFFFF" w:themeColor="background1"/>
        <w14:textFill>
          <w14:solidFill>
            <w14:schemeClr w14:val="bg1"/>
          </w14:solidFill>
        </w14:textFill>
      </w:rPr>
      <w:tblPr/>
      <w:tcPr>
        <w:shd w:val="clear" w:color="auto" w:fill="000000" w:themeFill="text1" w:themeFillShade="BF"/>
      </w:tcPr>
    </w:tblStylePr>
    <w:tblStylePr w:type="lastCol">
      <w:rPr>
        <w:color w:val="FFFFFF" w:themeColor="background1"/>
        <w14:textFill>
          <w14:solidFill>
            <w14:schemeClr w14:val="bg1"/>
          </w14:solidFill>
        </w14:textFill>
      </w:rPr>
      <w:tblPr/>
      <w:tcPr>
        <w:shd w:val="clear" w:color="auto" w:fill="000000" w:themeFill="text1" w:themeFillShade="BF"/>
      </w:tc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127">
    <w:name w:val="Colorful Grid Accent 1"/>
    <w:basedOn w:val="33"/>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14:textFill>
          <w14:solidFill>
            <w14:schemeClr w14:val="tx1"/>
          </w14:solidFill>
        </w14:textFill>
      </w:rPr>
      <w:tblPr/>
      <w:tcPr>
        <w:shd w:val="clear" w:color="auto" w:fill="B8CCE4" w:themeFill="accent1" w:themeFillTint="66"/>
      </w:tcPr>
    </w:tblStylePr>
    <w:tblStylePr w:type="firstCol">
      <w:rPr>
        <w:color w:val="FFFFFF" w:themeColor="background1"/>
        <w14:textFill>
          <w14:solidFill>
            <w14:schemeClr w14:val="bg1"/>
          </w14:solidFill>
        </w14:textFill>
      </w:rPr>
      <w:tblPr/>
      <w:tcPr>
        <w:shd w:val="clear" w:color="auto" w:fill="366091" w:themeFill="accent1" w:themeFillShade="BF"/>
      </w:tcPr>
    </w:tblStylePr>
    <w:tblStylePr w:type="lastCol">
      <w:rPr>
        <w:color w:val="FFFFFF" w:themeColor="background1"/>
        <w14:textFill>
          <w14:solidFill>
            <w14:schemeClr w14:val="bg1"/>
          </w14:solidFill>
        </w14:textFill>
      </w:rPr>
      <w:tblPr/>
      <w:tcPr>
        <w:shd w:val="clear" w:color="auto" w:fill="366091" w:themeFill="accent1" w:themeFillShade="BF"/>
      </w:tc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128">
    <w:name w:val="Colorful Grid Accent 2"/>
    <w:basedOn w:val="33"/>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14:textFill>
          <w14:solidFill>
            <w14:schemeClr w14:val="tx1"/>
          </w14:solidFill>
        </w14:textFill>
      </w:rPr>
      <w:tblPr/>
      <w:tcPr>
        <w:shd w:val="clear" w:color="auto" w:fill="E5B8B7" w:themeFill="accent2" w:themeFillTint="66"/>
      </w:tcPr>
    </w:tblStylePr>
    <w:tblStylePr w:type="firstCol">
      <w:rPr>
        <w:color w:val="FFFFFF" w:themeColor="background1"/>
        <w14:textFill>
          <w14:solidFill>
            <w14:schemeClr w14:val="bg1"/>
          </w14:solidFill>
        </w14:textFill>
      </w:rPr>
      <w:tblPr/>
      <w:tcPr>
        <w:shd w:val="clear" w:color="auto" w:fill="943734" w:themeFill="accent2" w:themeFillShade="BF"/>
      </w:tcPr>
    </w:tblStylePr>
    <w:tblStylePr w:type="lastCol">
      <w:rPr>
        <w:color w:val="FFFFFF" w:themeColor="background1"/>
        <w14:textFill>
          <w14:solidFill>
            <w14:schemeClr w14:val="bg1"/>
          </w14:solidFill>
        </w14:textFill>
      </w:rPr>
      <w:tblPr/>
      <w:tcPr>
        <w:shd w:val="clear" w:color="auto" w:fill="9437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29">
    <w:name w:val="Colorful Grid Accent 3"/>
    <w:basedOn w:val="33"/>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14:textFill>
          <w14:solidFill>
            <w14:schemeClr w14:val="tx1"/>
          </w14:solidFill>
        </w14:textFill>
      </w:rPr>
      <w:tblPr/>
      <w:tcPr>
        <w:shd w:val="clear" w:color="auto" w:fill="D6E3BC" w:themeFill="accent3" w:themeFillTint="66"/>
      </w:tcPr>
    </w:tblStylePr>
    <w:tblStylePr w:type="firstCol">
      <w:rPr>
        <w:color w:val="FFFFFF" w:themeColor="background1"/>
        <w14:textFill>
          <w14:solidFill>
            <w14:schemeClr w14:val="bg1"/>
          </w14:solidFill>
        </w14:textFill>
      </w:rPr>
      <w:tblPr/>
      <w:tcPr>
        <w:shd w:val="clear" w:color="auto" w:fill="76923C" w:themeFill="accent3" w:themeFillShade="BF"/>
      </w:tcPr>
    </w:tblStylePr>
    <w:tblStylePr w:type="lastCol">
      <w:rPr>
        <w:color w:val="FFFFFF" w:themeColor="background1"/>
        <w14:textFill>
          <w14:solidFill>
            <w14:schemeClr w14:val="bg1"/>
          </w14:solidFill>
        </w14:textFill>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30">
    <w:name w:val="Colorful Grid Accent 4"/>
    <w:basedOn w:val="33"/>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14:textFill>
          <w14:solidFill>
            <w14:schemeClr w14:val="tx1"/>
          </w14:solidFill>
        </w14:textFill>
      </w:rPr>
      <w:tblPr/>
      <w:tcPr>
        <w:shd w:val="clear" w:color="auto" w:fill="CCC0D9" w:themeFill="accent4" w:themeFillTint="66"/>
      </w:tcPr>
    </w:tblStylePr>
    <w:tblStylePr w:type="firstCol">
      <w:rPr>
        <w:color w:val="FFFFFF" w:themeColor="background1"/>
        <w14:textFill>
          <w14:solidFill>
            <w14:schemeClr w14:val="bg1"/>
          </w14:solidFill>
        </w14:textFill>
      </w:rPr>
      <w:tblPr/>
      <w:tcPr>
        <w:shd w:val="clear" w:color="auto" w:fill="5F497A" w:themeFill="accent4" w:themeFillShade="BF"/>
      </w:tcPr>
    </w:tblStylePr>
    <w:tblStylePr w:type="lastCol">
      <w:rPr>
        <w:color w:val="FFFFFF" w:themeColor="background1"/>
        <w14:textFill>
          <w14:solidFill>
            <w14:schemeClr w14:val="bg1"/>
          </w14:solidFill>
        </w14:textFill>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31">
    <w:name w:val="Colorful Grid Accent 5"/>
    <w:basedOn w:val="33"/>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14:textFill>
          <w14:solidFill>
            <w14:schemeClr w14:val="tx1"/>
          </w14:solidFill>
        </w14:textFill>
      </w:rPr>
      <w:tblPr/>
      <w:tcPr>
        <w:shd w:val="clear" w:color="auto" w:fill="B6DDE8" w:themeFill="accent5" w:themeFillTint="66"/>
      </w:tcPr>
    </w:tblStylePr>
    <w:tblStylePr w:type="firstCol">
      <w:rPr>
        <w:color w:val="FFFFFF" w:themeColor="background1"/>
        <w14:textFill>
          <w14:solidFill>
            <w14:schemeClr w14:val="bg1"/>
          </w14:solidFill>
        </w14:textFill>
      </w:rPr>
      <w:tblPr/>
      <w:tcPr>
        <w:shd w:val="clear" w:color="auto" w:fill="31849B" w:themeFill="accent5" w:themeFillShade="BF"/>
      </w:tcPr>
    </w:tblStylePr>
    <w:tblStylePr w:type="lastCol">
      <w:rPr>
        <w:color w:val="FFFFFF" w:themeColor="background1"/>
        <w14:textFill>
          <w14:solidFill>
            <w14:schemeClr w14:val="bg1"/>
          </w14:solidFill>
        </w14:textFill>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32">
    <w:name w:val="Colorful Grid Accent 6"/>
    <w:basedOn w:val="33"/>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14:textFill>
          <w14:solidFill>
            <w14:schemeClr w14:val="tx1"/>
          </w14:solidFill>
        </w14:textFill>
      </w:rPr>
      <w:tblPr/>
      <w:tcPr>
        <w:shd w:val="clear" w:color="auto" w:fill="FBD4B4" w:themeFill="accent6" w:themeFillTint="66"/>
      </w:tcPr>
    </w:tblStylePr>
    <w:tblStylePr w:type="firstCol">
      <w:rPr>
        <w:color w:val="FFFFFF" w:themeColor="background1"/>
        <w14:textFill>
          <w14:solidFill>
            <w14:schemeClr w14:val="bg1"/>
          </w14:solidFill>
        </w14:textFill>
      </w:rPr>
      <w:tblPr/>
      <w:tcPr>
        <w:shd w:val="clear" w:color="auto" w:fill="E36C09" w:themeFill="accent6" w:themeFillShade="BF"/>
      </w:tcPr>
    </w:tblStylePr>
    <w:tblStylePr w:type="lastCol">
      <w:rPr>
        <w:color w:val="FFFFFF" w:themeColor="background1"/>
        <w14:textFill>
          <w14:solidFill>
            <w14:schemeClr w14:val="bg1"/>
          </w14:solidFill>
        </w14:textFill>
      </w:rPr>
      <w:tblPr/>
      <w:tcPr>
        <w:shd w:val="clear" w:color="auto" w:fill="E36C09"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134">
    <w:name w:val="Strong"/>
    <w:basedOn w:val="133"/>
    <w:qFormat/>
    <w:uiPriority w:val="22"/>
    <w:rPr>
      <w:b/>
      <w:bCs/>
    </w:rPr>
  </w:style>
  <w:style w:type="character" w:styleId="135">
    <w:name w:val="Emphasis"/>
    <w:basedOn w:val="133"/>
    <w:qFormat/>
    <w:uiPriority w:val="20"/>
    <w:rPr>
      <w:i/>
      <w:iCs/>
    </w:rPr>
  </w:style>
  <w:style w:type="character" w:customStyle="1" w:styleId="136">
    <w:name w:val="Header Char"/>
    <w:basedOn w:val="133"/>
    <w:link w:val="26"/>
    <w:qFormat/>
    <w:uiPriority w:val="99"/>
  </w:style>
  <w:style w:type="character" w:customStyle="1" w:styleId="137">
    <w:name w:val="Footer Char"/>
    <w:basedOn w:val="133"/>
    <w:link w:val="25"/>
    <w:uiPriority w:val="99"/>
  </w:style>
  <w:style w:type="paragraph" w:styleId="138">
    <w:name w:val="No Spacing"/>
    <w:qFormat/>
    <w:uiPriority w:val="1"/>
    <w:pPr>
      <w:spacing w:after="0" w:line="240" w:lineRule="auto"/>
    </w:pPr>
    <w:rPr>
      <w:rFonts w:asciiTheme="minorHAnsi" w:hAnsiTheme="minorHAnsi" w:eastAsiaTheme="minorEastAsia" w:cstheme="minorBidi"/>
      <w:sz w:val="22"/>
      <w:szCs w:val="22"/>
      <w:lang w:val="en-US" w:eastAsia="en-US" w:bidi="ar-SA"/>
    </w:rPr>
  </w:style>
  <w:style w:type="character" w:customStyle="1" w:styleId="139">
    <w:name w:val="Heading 1 Char"/>
    <w:basedOn w:val="133"/>
    <w:link w:val="3"/>
    <w:qFormat/>
    <w:uiPriority w:val="9"/>
    <w:rPr>
      <w:rFonts w:asciiTheme="majorHAnsi" w:hAnsiTheme="majorHAnsi" w:eastAsiaTheme="majorEastAsia" w:cstheme="majorBidi"/>
      <w:b/>
      <w:bCs/>
      <w:color w:val="376092" w:themeColor="accent1" w:themeShade="BF"/>
      <w:sz w:val="28"/>
      <w:szCs w:val="28"/>
    </w:rPr>
  </w:style>
  <w:style w:type="character" w:customStyle="1" w:styleId="140">
    <w:name w:val="Heading 2 Char"/>
    <w:basedOn w:val="133"/>
    <w:link w:val="4"/>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41">
    <w:name w:val="Heading 3 Char"/>
    <w:basedOn w:val="133"/>
    <w:link w:val="5"/>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142">
    <w:name w:val="Title Char"/>
    <w:basedOn w:val="133"/>
    <w:link w:val="32"/>
    <w:qFormat/>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143">
    <w:name w:val="Subtitle Char"/>
    <w:basedOn w:val="133"/>
    <w:link w:val="27"/>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44">
    <w:name w:val="List Paragraph"/>
    <w:basedOn w:val="1"/>
    <w:qFormat/>
    <w:uiPriority w:val="34"/>
    <w:pPr>
      <w:ind w:left="720"/>
      <w:contextualSpacing/>
    </w:pPr>
  </w:style>
  <w:style w:type="character" w:customStyle="1" w:styleId="145">
    <w:name w:val="Body Text Char"/>
    <w:basedOn w:val="133"/>
    <w:link w:val="20"/>
    <w:qFormat/>
    <w:uiPriority w:val="99"/>
  </w:style>
  <w:style w:type="character" w:customStyle="1" w:styleId="146">
    <w:name w:val="Body Text 2 Char"/>
    <w:basedOn w:val="133"/>
    <w:link w:val="29"/>
    <w:qFormat/>
    <w:uiPriority w:val="99"/>
  </w:style>
  <w:style w:type="character" w:customStyle="1" w:styleId="147">
    <w:name w:val="Body Text 3 Char"/>
    <w:basedOn w:val="133"/>
    <w:link w:val="18"/>
    <w:qFormat/>
    <w:uiPriority w:val="99"/>
    <w:rPr>
      <w:sz w:val="16"/>
      <w:szCs w:val="16"/>
    </w:rPr>
  </w:style>
  <w:style w:type="character" w:customStyle="1" w:styleId="148">
    <w:name w:val="Macro Text Char"/>
    <w:basedOn w:val="133"/>
    <w:link w:val="2"/>
    <w:qFormat/>
    <w:uiPriority w:val="99"/>
    <w:rPr>
      <w:rFonts w:ascii="Courier" w:hAnsi="Courier"/>
      <w:sz w:val="20"/>
      <w:szCs w:val="20"/>
    </w:rPr>
  </w:style>
  <w:style w:type="paragraph" w:styleId="149">
    <w:name w:val="Quote"/>
    <w:basedOn w:val="1"/>
    <w:next w:val="1"/>
    <w:link w:val="150"/>
    <w:qFormat/>
    <w:uiPriority w:val="29"/>
    <w:rPr>
      <w:i/>
      <w:iCs/>
      <w:color w:val="000000" w:themeColor="text1"/>
      <w14:textFill>
        <w14:solidFill>
          <w14:schemeClr w14:val="tx1"/>
        </w14:solidFill>
      </w14:textFill>
    </w:rPr>
  </w:style>
  <w:style w:type="character" w:customStyle="1" w:styleId="150">
    <w:name w:val="Quote Char"/>
    <w:basedOn w:val="133"/>
    <w:link w:val="149"/>
    <w:uiPriority w:val="29"/>
    <w:rPr>
      <w:i/>
      <w:iCs/>
      <w:color w:val="000000" w:themeColor="text1"/>
      <w14:textFill>
        <w14:solidFill>
          <w14:schemeClr w14:val="tx1"/>
        </w14:solidFill>
      </w14:textFill>
    </w:rPr>
  </w:style>
  <w:style w:type="character" w:customStyle="1" w:styleId="151">
    <w:name w:val="Heading 4 Char"/>
    <w:basedOn w:val="133"/>
    <w:link w:val="6"/>
    <w:semiHidden/>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152">
    <w:name w:val="Heading 5 Char"/>
    <w:basedOn w:val="133"/>
    <w:link w:val="7"/>
    <w:semiHidden/>
    <w:qFormat/>
    <w:uiPriority w:val="9"/>
    <w:rPr>
      <w:rFonts w:asciiTheme="majorHAnsi" w:hAnsiTheme="majorHAnsi" w:eastAsiaTheme="majorEastAsia" w:cstheme="majorBidi"/>
      <w:color w:val="254061" w:themeColor="accent1" w:themeShade="80"/>
    </w:rPr>
  </w:style>
  <w:style w:type="character" w:customStyle="1" w:styleId="153">
    <w:name w:val="Heading 6 Char"/>
    <w:basedOn w:val="133"/>
    <w:link w:val="8"/>
    <w:semiHidden/>
    <w:qFormat/>
    <w:uiPriority w:val="9"/>
    <w:rPr>
      <w:rFonts w:asciiTheme="majorHAnsi" w:hAnsiTheme="majorHAnsi" w:eastAsiaTheme="majorEastAsia" w:cstheme="majorBidi"/>
      <w:i/>
      <w:iCs/>
      <w:color w:val="254061" w:themeColor="accent1" w:themeShade="80"/>
    </w:rPr>
  </w:style>
  <w:style w:type="character" w:customStyle="1" w:styleId="154">
    <w:name w:val="Heading 7 Char"/>
    <w:basedOn w:val="133"/>
    <w:link w:val="9"/>
    <w:semiHidden/>
    <w:qFormat/>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155">
    <w:name w:val="Heading 8 Char"/>
    <w:basedOn w:val="133"/>
    <w:link w:val="10"/>
    <w:semiHidden/>
    <w:qFormat/>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156">
    <w:name w:val="Heading 9 Char"/>
    <w:basedOn w:val="133"/>
    <w:link w:val="11"/>
    <w:semiHidden/>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paragraph" w:styleId="157">
    <w:name w:val="Intense Quote"/>
    <w:basedOn w:val="1"/>
    <w:next w:val="1"/>
    <w:link w:val="158"/>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158">
    <w:name w:val="Intense Quote Char"/>
    <w:basedOn w:val="133"/>
    <w:link w:val="157"/>
    <w:qFormat/>
    <w:uiPriority w:val="30"/>
    <w:rPr>
      <w:b/>
      <w:bCs/>
      <w:i/>
      <w:iCs/>
      <w:color w:val="4F81BD" w:themeColor="accent1"/>
      <w14:textFill>
        <w14:solidFill>
          <w14:schemeClr w14:val="accent1"/>
        </w14:solidFill>
      </w14:textFill>
    </w:rPr>
  </w:style>
  <w:style w:type="character" w:customStyle="1" w:styleId="159">
    <w:name w:val="Subtle Emphasis"/>
    <w:basedOn w:val="133"/>
    <w:qFormat/>
    <w:uiPriority w:val="19"/>
    <w:rPr>
      <w:i/>
      <w:iCs/>
      <w:color w:val="808080" w:themeColor="text1" w:themeTint="80"/>
      <w14:textFill>
        <w14:solidFill>
          <w14:schemeClr w14:val="tx1">
            <w14:lumMod w14:val="50000"/>
            <w14:lumOff w14:val="50000"/>
          </w14:schemeClr>
        </w14:solidFill>
      </w14:textFill>
    </w:rPr>
  </w:style>
  <w:style w:type="character" w:customStyle="1" w:styleId="160">
    <w:name w:val="Intense Emphasis"/>
    <w:basedOn w:val="133"/>
    <w:qFormat/>
    <w:uiPriority w:val="21"/>
    <w:rPr>
      <w:b/>
      <w:bCs/>
      <w:i/>
      <w:iCs/>
      <w:color w:val="4F81BD" w:themeColor="accent1"/>
      <w14:textFill>
        <w14:solidFill>
          <w14:schemeClr w14:val="accent1"/>
        </w14:solidFill>
      </w14:textFill>
    </w:rPr>
  </w:style>
  <w:style w:type="character" w:customStyle="1" w:styleId="161">
    <w:name w:val="Subtle Reference"/>
    <w:basedOn w:val="133"/>
    <w:qFormat/>
    <w:uiPriority w:val="31"/>
    <w:rPr>
      <w:smallCaps/>
      <w:color w:val="C0504D" w:themeColor="accent2"/>
      <w:u w:val="single"/>
      <w14:textFill>
        <w14:solidFill>
          <w14:schemeClr w14:val="accent2"/>
        </w14:solidFill>
      </w14:textFill>
    </w:rPr>
  </w:style>
  <w:style w:type="character" w:customStyle="1" w:styleId="162">
    <w:name w:val="Intense Reference"/>
    <w:basedOn w:val="133"/>
    <w:qFormat/>
    <w:uiPriority w:val="32"/>
    <w:rPr>
      <w:b/>
      <w:bCs/>
      <w:smallCaps/>
      <w:color w:val="C0504D" w:themeColor="accent2"/>
      <w:spacing w:val="5"/>
      <w:u w:val="single"/>
      <w14:textFill>
        <w14:solidFill>
          <w14:schemeClr w14:val="accent2"/>
        </w14:solidFill>
      </w14:textFill>
    </w:rPr>
  </w:style>
  <w:style w:type="character" w:customStyle="1" w:styleId="163">
    <w:name w:val="Book Title"/>
    <w:basedOn w:val="133"/>
    <w:qFormat/>
    <w:uiPriority w:val="33"/>
    <w:rPr>
      <w:b/>
      <w:bCs/>
      <w:smallCaps/>
      <w:spacing w:val="5"/>
    </w:rPr>
  </w:style>
  <w:style w:type="paragraph" w:customStyle="1" w:styleId="164">
    <w:name w:val="TOC Heading"/>
    <w:basedOn w:val="3"/>
    <w:next w:val="1"/>
    <w:semiHidden/>
    <w:unhideWhenUsed/>
    <w:qFormat/>
    <w:uiPriority w:val="39"/>
    <w:pPr>
      <w:outlineLvl w:val="9"/>
    </w:pPr>
  </w:style>
  <w:style w:type="paragraph" w:customStyle="1" w:styleId="165">
    <w:name w:val="体育场正文"/>
    <w:basedOn w:val="1"/>
    <w:qFormat/>
    <w:uiPriority w:val="0"/>
    <w:pPr>
      <w:adjustRightInd w:val="0"/>
      <w:snapToGrid w:val="0"/>
      <w:spacing w:after="156" w:afterLines="50"/>
      <w:ind w:firstLine="480" w:firstLineChars="200"/>
    </w:pPr>
    <w:rPr>
      <w:rFonts w:ascii="宋体" w:hAnsi="宋体"/>
      <w:sz w:val="24"/>
    </w:rPr>
  </w:style>
  <w:style w:type="paragraph" w:customStyle="1" w:styleId="166">
    <w:name w:val="体育场表格框图"/>
    <w:basedOn w:val="1"/>
    <w:qFormat/>
    <w:uiPriority w:val="0"/>
    <w:pPr>
      <w:adjustRightInd w:val="0"/>
      <w:snapToGrid w:val="0"/>
      <w:jc w:val="center"/>
    </w:pPr>
    <w:rPr>
      <w:rFonts w:ascii="宋体" w:hAnsi="宋体" w:eastAsia="宋体"/>
      <w:sz w:val="24"/>
      <w:szCs w:val="24"/>
      <w:lang w:val="en-US" w:eastAsia="zh-CN" w:bidi="ar-SA"/>
    </w:rPr>
  </w:style>
  <w:style w:type="paragraph" w:customStyle="1" w:styleId="167">
    <w:name w:val="王越的表头"/>
    <w:basedOn w:val="168"/>
    <w:qFormat/>
    <w:uiPriority w:val="0"/>
    <w:pPr>
      <w:spacing w:line="240" w:lineRule="auto"/>
      <w:ind w:firstLine="0" w:firstLineChars="0"/>
      <w:jc w:val="center"/>
    </w:pPr>
    <w:rPr>
      <w:b/>
    </w:rPr>
  </w:style>
  <w:style w:type="paragraph" w:customStyle="1" w:styleId="168">
    <w:name w:val="王越的正文"/>
    <w:basedOn w:val="1"/>
    <w:qFormat/>
    <w:uiPriority w:val="0"/>
    <w:pPr>
      <w:ind w:firstLine="480"/>
      <w:jc w:val="left"/>
    </w:pPr>
    <w:rPr>
      <w:rFonts w:ascii="宋体" w:hAnsi="宋体"/>
    </w:rPr>
  </w:style>
  <w:style w:type="paragraph" w:customStyle="1" w:styleId="169">
    <w:name w:val="王越的表格"/>
    <w:basedOn w:val="168"/>
    <w:qFormat/>
    <w:uiPriority w:val="0"/>
    <w:pPr>
      <w:spacing w:line="240" w:lineRule="auto"/>
      <w:ind w:firstLine="0" w:firstLineChars="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Template>Normal.dotm</Template>
  <Pages>3</Pages>
  <Words>1064</Words>
  <Characters>1175</Characters>
  <Lines>0</Lines>
  <Paragraphs>0</Paragraphs>
  <TotalTime>19</TotalTime>
  <ScaleCrop>false</ScaleCrop>
  <LinksUpToDate>false</LinksUpToDate>
  <CharactersWithSpaces>1197</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2013-12-24T07:15:00Z</dcterms:created>
  <dc:creator>Administrator</dc:creator>
  <cp:lastModifiedBy>还是弱碱水</cp:lastModifiedBy>
  <dcterms:modified xsi:type="dcterms:W3CDTF">2025-12-05T01:44:55Z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C8E7686C0E4A4896A5772F4D1E254623_13</vt:lpwstr>
  </property>
  <property fmtid="{D5CDD505-2E9C-101B-9397-08002B2CF9AE}" pid="4" name="KSOTemplateDocerSaveRecord">
    <vt:lpwstr>eyJoZGlkIjoiYmIzYjUxZTQ2M2ZiMzcyZWMwODZjMThkZjM2YWIzNzMiLCJ1c2VySWQiOiI0NTA4MjA5MTkifQ==</vt:lpwstr>
  </property>
</Properties>
</file>