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7" w:lineRule="auto"/>
      </w:pPr>
    </w:p>
    <w:p>
      <w:pPr>
        <w:pStyle w:val="3"/>
        <w:spacing w:line="257" w:lineRule="auto"/>
      </w:pPr>
    </w:p>
    <w:p>
      <w:pPr>
        <w:pStyle w:val="3"/>
        <w:spacing w:line="257" w:lineRule="auto"/>
      </w:pPr>
    </w:p>
    <w:p>
      <w:pPr>
        <w:spacing w:before="273" w:line="219" w:lineRule="auto"/>
        <w:jc w:val="center"/>
        <w:outlineLvl w:val="0"/>
        <w:rPr>
          <w:rFonts w:ascii="宋体" w:hAnsi="宋体" w:eastAsia="宋体" w:cs="宋体"/>
          <w:sz w:val="84"/>
          <w:szCs w:val="84"/>
        </w:rPr>
      </w:pPr>
      <w:r>
        <w:rPr>
          <w:rFonts w:ascii="宋体" w:hAnsi="宋体" w:eastAsia="宋体" w:cs="宋体"/>
          <w:spacing w:val="-7"/>
          <w:sz w:val="84"/>
          <w:szCs w:val="84"/>
        </w:rPr>
        <w:t>遴选文件</w:t>
      </w: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spacing w:before="117" w:line="438" w:lineRule="auto"/>
        <w:ind w:left="1088"/>
        <w:rPr>
          <w:rFonts w:ascii="宋体" w:hAnsi="宋体" w:eastAsia="宋体" w:cs="宋体"/>
          <w:sz w:val="36"/>
          <w:szCs w:val="36"/>
        </w:rPr>
      </w:pPr>
      <w:r>
        <w:rPr>
          <w:rFonts w:ascii="宋体" w:hAnsi="宋体" w:eastAsia="宋体" w:cs="宋体"/>
          <w:spacing w:val="-1"/>
          <w:sz w:val="36"/>
          <w:szCs w:val="36"/>
        </w:rPr>
        <w:t>项目名称：</w:t>
      </w:r>
      <w:r>
        <w:rPr>
          <w:rFonts w:hint="eastAsia" w:ascii="宋体" w:hAnsi="宋体" w:eastAsia="宋体" w:cs="宋体"/>
          <w:spacing w:val="-1"/>
          <w:sz w:val="36"/>
          <w:szCs w:val="36"/>
          <w:lang w:eastAsia="zh-CN"/>
        </w:rPr>
        <w:t>北京市视觉科学与转化医学研究中心</w:t>
      </w:r>
      <w:r>
        <w:rPr>
          <w:rFonts w:ascii="宋体" w:hAnsi="宋体" w:eastAsia="宋体" w:cs="宋体"/>
          <w:spacing w:val="-1"/>
          <w:sz w:val="36"/>
          <w:szCs w:val="36"/>
        </w:rPr>
        <w:t>招标代理机构遴选</w:t>
      </w:r>
      <w:r>
        <w:rPr>
          <w:rFonts w:ascii="宋体" w:hAnsi="宋体" w:eastAsia="宋体" w:cs="宋体"/>
          <w:sz w:val="36"/>
          <w:szCs w:val="36"/>
        </w:rPr>
        <w:t xml:space="preserve"> </w:t>
      </w: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6" w:lineRule="auto"/>
      </w:pPr>
    </w:p>
    <w:p>
      <w:pPr>
        <w:pStyle w:val="3"/>
        <w:spacing w:line="257" w:lineRule="auto"/>
      </w:pPr>
    </w:p>
    <w:p>
      <w:pPr>
        <w:spacing w:before="117" w:line="219" w:lineRule="auto"/>
        <w:jc w:val="center"/>
        <w:rPr>
          <w:rFonts w:hint="eastAsia" w:ascii="宋体" w:hAnsi="宋体" w:eastAsia="宋体" w:cs="宋体"/>
          <w:sz w:val="36"/>
          <w:szCs w:val="36"/>
          <w:lang w:eastAsia="zh-CN"/>
        </w:rPr>
      </w:pPr>
      <w:r>
        <w:rPr>
          <w:rFonts w:hint="eastAsia" w:ascii="宋体" w:hAnsi="宋体" w:eastAsia="宋体" w:cs="宋体"/>
          <w:spacing w:val="-3"/>
          <w:sz w:val="36"/>
          <w:szCs w:val="36"/>
          <w:lang w:eastAsia="zh-CN"/>
        </w:rPr>
        <w:t>北京市视觉科学与转化医学研究中心</w:t>
      </w:r>
    </w:p>
    <w:p>
      <w:pPr>
        <w:pStyle w:val="3"/>
        <w:spacing w:line="334" w:lineRule="auto"/>
      </w:pPr>
    </w:p>
    <w:p>
      <w:pPr>
        <w:spacing w:before="117" w:line="219" w:lineRule="auto"/>
        <w:jc w:val="center"/>
        <w:rPr>
          <w:rFonts w:ascii="宋体" w:hAnsi="宋体" w:eastAsia="宋体" w:cs="宋体"/>
          <w:sz w:val="36"/>
          <w:szCs w:val="36"/>
        </w:rPr>
      </w:pPr>
      <w:r>
        <w:rPr>
          <w:rFonts w:ascii="宋体" w:hAnsi="宋体" w:eastAsia="宋体" w:cs="宋体"/>
          <w:spacing w:val="-2"/>
          <w:sz w:val="36"/>
          <w:szCs w:val="36"/>
        </w:rPr>
        <w:t>二〇二</w:t>
      </w:r>
      <w:r>
        <w:rPr>
          <w:rFonts w:hint="eastAsia" w:ascii="宋体" w:hAnsi="宋体" w:eastAsia="宋体" w:cs="宋体"/>
          <w:spacing w:val="-2"/>
          <w:sz w:val="36"/>
          <w:szCs w:val="36"/>
          <w:lang w:val="en-US" w:eastAsia="zh-CN"/>
        </w:rPr>
        <w:t>六</w:t>
      </w:r>
      <w:r>
        <w:rPr>
          <w:rFonts w:ascii="宋体" w:hAnsi="宋体" w:eastAsia="宋体" w:cs="宋体"/>
          <w:spacing w:val="-2"/>
          <w:sz w:val="36"/>
          <w:szCs w:val="36"/>
        </w:rPr>
        <w:t>年</w:t>
      </w:r>
      <w:r>
        <w:rPr>
          <w:rFonts w:hint="eastAsia" w:ascii="宋体" w:hAnsi="宋体" w:eastAsia="宋体" w:cs="宋体"/>
          <w:spacing w:val="-2"/>
          <w:sz w:val="36"/>
          <w:szCs w:val="36"/>
          <w:lang w:val="en-US" w:eastAsia="zh-CN"/>
        </w:rPr>
        <w:t>五</w:t>
      </w:r>
      <w:r>
        <w:rPr>
          <w:rFonts w:ascii="宋体" w:hAnsi="宋体" w:eastAsia="宋体" w:cs="宋体"/>
          <w:spacing w:val="-2"/>
          <w:sz w:val="36"/>
          <w:szCs w:val="36"/>
        </w:rPr>
        <w:t>月</w:t>
      </w:r>
    </w:p>
    <w:p>
      <w:pPr>
        <w:spacing w:line="219" w:lineRule="auto"/>
        <w:rPr>
          <w:rFonts w:ascii="宋体" w:hAnsi="宋体" w:eastAsia="宋体" w:cs="宋体"/>
          <w:sz w:val="36"/>
          <w:szCs w:val="36"/>
        </w:rPr>
        <w:sectPr>
          <w:pgSz w:w="11900" w:h="16840"/>
          <w:pgMar w:top="1440" w:right="1800" w:bottom="1440" w:left="1800" w:header="0" w:footer="0" w:gutter="0"/>
          <w:cols w:space="720" w:num="1"/>
        </w:sectPr>
      </w:pPr>
    </w:p>
    <w:p>
      <w:pPr>
        <w:pStyle w:val="3"/>
        <w:spacing w:line="327" w:lineRule="auto"/>
      </w:pPr>
    </w:p>
    <w:p>
      <w:pPr>
        <w:pStyle w:val="3"/>
        <w:spacing w:line="327" w:lineRule="auto"/>
      </w:pPr>
    </w:p>
    <w:p>
      <w:pPr>
        <w:spacing w:before="140" w:line="225" w:lineRule="auto"/>
        <w:jc w:val="center"/>
        <w:outlineLvl w:val="0"/>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9"/>
          <w:sz w:val="43"/>
          <w:szCs w:val="43"/>
        </w:rPr>
        <w:t xml:space="preserve">    </w:t>
      </w:r>
      <w:r>
        <w:rPr>
          <w:rFonts w:ascii="宋体" w:hAnsi="宋体" w:eastAsia="宋体" w:cs="宋体"/>
          <w:b/>
          <w:bCs/>
          <w:spacing w:val="-51"/>
          <w:sz w:val="43"/>
          <w:szCs w:val="43"/>
        </w:rPr>
        <w:t>录</w:t>
      </w:r>
    </w:p>
    <w:p>
      <w:pPr>
        <w:spacing w:before="48"/>
      </w:pPr>
    </w:p>
    <w:p>
      <w:pPr>
        <w:spacing w:before="48"/>
      </w:pPr>
    </w:p>
    <w:p>
      <w:pPr>
        <w:spacing w:before="48"/>
      </w:pPr>
    </w:p>
    <w:p>
      <w:pPr>
        <w:spacing w:before="47"/>
      </w:pPr>
    </w:p>
    <w:p>
      <w:pPr>
        <w:spacing w:before="47"/>
      </w:pPr>
    </w:p>
    <w:tbl>
      <w:tblPr>
        <w:tblStyle w:val="6"/>
        <w:tblW w:w="6465" w:type="dxa"/>
        <w:tblInd w:w="78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12"/>
        <w:gridCol w:w="485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77" w:hRule="atLeast"/>
        </w:trPr>
        <w:tc>
          <w:tcPr>
            <w:tcW w:w="1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36"/>
                <w:szCs w:val="36"/>
              </w:rPr>
            </w:pPr>
            <w:r>
              <w:rPr>
                <w:rFonts w:ascii="宋体" w:hAnsi="宋体" w:eastAsia="宋体" w:cs="宋体"/>
                <w:spacing w:val="-4"/>
                <w:sz w:val="36"/>
                <w:szCs w:val="36"/>
              </w:rPr>
              <w:t>第一部分</w:t>
            </w:r>
          </w:p>
        </w:tc>
        <w:tc>
          <w:tcPr>
            <w:tcW w:w="48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ascii="宋体" w:hAnsi="宋体" w:eastAsia="宋体" w:cs="宋体"/>
                <w:sz w:val="36"/>
                <w:szCs w:val="36"/>
              </w:rPr>
            </w:pPr>
            <w:r>
              <w:rPr>
                <w:rFonts w:ascii="宋体" w:hAnsi="宋体" w:eastAsia="宋体" w:cs="宋体"/>
                <w:spacing w:val="-3"/>
                <w:sz w:val="36"/>
                <w:szCs w:val="36"/>
              </w:rPr>
              <w:t>参选邀请书</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77" w:hRule="atLeast"/>
        </w:trPr>
        <w:tc>
          <w:tcPr>
            <w:tcW w:w="1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36"/>
                <w:szCs w:val="36"/>
              </w:rPr>
            </w:pPr>
            <w:r>
              <w:rPr>
                <w:rFonts w:ascii="宋体" w:hAnsi="宋体" w:eastAsia="宋体" w:cs="宋体"/>
                <w:spacing w:val="-3"/>
                <w:sz w:val="36"/>
                <w:szCs w:val="36"/>
              </w:rPr>
              <w:t>第二部分</w:t>
            </w:r>
          </w:p>
        </w:tc>
        <w:tc>
          <w:tcPr>
            <w:tcW w:w="48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ascii="宋体" w:hAnsi="宋体" w:eastAsia="宋体" w:cs="宋体"/>
                <w:sz w:val="36"/>
                <w:szCs w:val="36"/>
              </w:rPr>
            </w:pPr>
            <w:r>
              <w:rPr>
                <w:rFonts w:ascii="宋体" w:hAnsi="宋体" w:eastAsia="宋体" w:cs="宋体"/>
                <w:spacing w:val="-3"/>
                <w:sz w:val="36"/>
                <w:szCs w:val="36"/>
              </w:rPr>
              <w:t>参选人须知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77" w:hRule="atLeast"/>
        </w:trPr>
        <w:tc>
          <w:tcPr>
            <w:tcW w:w="1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36"/>
                <w:szCs w:val="36"/>
              </w:rPr>
            </w:pPr>
            <w:r>
              <w:rPr>
                <w:rFonts w:ascii="宋体" w:hAnsi="宋体" w:eastAsia="宋体" w:cs="宋体"/>
                <w:spacing w:val="-3"/>
                <w:sz w:val="36"/>
                <w:szCs w:val="36"/>
              </w:rPr>
              <w:t>第三部分</w:t>
            </w:r>
          </w:p>
        </w:tc>
        <w:tc>
          <w:tcPr>
            <w:tcW w:w="48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ascii="宋体" w:hAnsi="宋体" w:eastAsia="宋体" w:cs="宋体"/>
                <w:sz w:val="36"/>
                <w:szCs w:val="36"/>
              </w:rPr>
            </w:pPr>
            <w:r>
              <w:rPr>
                <w:rFonts w:ascii="宋体" w:hAnsi="宋体" w:eastAsia="宋体" w:cs="宋体"/>
                <w:spacing w:val="-3"/>
                <w:sz w:val="36"/>
                <w:szCs w:val="36"/>
              </w:rPr>
              <w:t>合同样本</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77" w:hRule="atLeast"/>
        </w:trPr>
        <w:tc>
          <w:tcPr>
            <w:tcW w:w="1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36"/>
                <w:szCs w:val="36"/>
              </w:rPr>
            </w:pPr>
            <w:r>
              <w:rPr>
                <w:rFonts w:ascii="宋体" w:hAnsi="宋体" w:eastAsia="宋体" w:cs="宋体"/>
                <w:spacing w:val="-3"/>
                <w:sz w:val="36"/>
                <w:szCs w:val="36"/>
              </w:rPr>
              <w:t>第四部分</w:t>
            </w:r>
          </w:p>
        </w:tc>
        <w:tc>
          <w:tcPr>
            <w:tcW w:w="48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ascii="宋体" w:hAnsi="宋体" w:eastAsia="宋体" w:cs="宋体"/>
                <w:sz w:val="36"/>
                <w:szCs w:val="36"/>
              </w:rPr>
            </w:pPr>
            <w:r>
              <w:rPr>
                <w:rFonts w:ascii="宋体" w:hAnsi="宋体" w:eastAsia="宋体" w:cs="宋体"/>
                <w:spacing w:val="-4"/>
                <w:sz w:val="36"/>
                <w:szCs w:val="36"/>
              </w:rPr>
              <w:t>附件</w:t>
            </w:r>
            <w:r>
              <w:rPr>
                <w:rFonts w:ascii="Times New Roman" w:hAnsi="Times New Roman" w:eastAsia="Times New Roman" w:cs="Times New Roman"/>
                <w:spacing w:val="-4"/>
                <w:sz w:val="36"/>
                <w:szCs w:val="36"/>
              </w:rPr>
              <w:t>/</w:t>
            </w:r>
            <w:r>
              <w:rPr>
                <w:rFonts w:ascii="宋体" w:hAnsi="宋体" w:eastAsia="宋体" w:cs="宋体"/>
                <w:spacing w:val="-4"/>
                <w:sz w:val="36"/>
                <w:szCs w:val="36"/>
              </w:rPr>
              <w:t>遴选应答文件格式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77" w:hRule="atLeast"/>
        </w:trPr>
        <w:tc>
          <w:tcPr>
            <w:tcW w:w="1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36"/>
                <w:szCs w:val="36"/>
              </w:rPr>
            </w:pPr>
            <w:r>
              <w:rPr>
                <w:rFonts w:ascii="宋体" w:hAnsi="宋体" w:eastAsia="宋体" w:cs="宋体"/>
                <w:spacing w:val="-3"/>
                <w:sz w:val="36"/>
                <w:szCs w:val="36"/>
              </w:rPr>
              <w:t>第五部分</w:t>
            </w:r>
          </w:p>
        </w:tc>
        <w:tc>
          <w:tcPr>
            <w:tcW w:w="48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ascii="宋体" w:hAnsi="宋体" w:eastAsia="宋体" w:cs="宋体"/>
                <w:sz w:val="36"/>
                <w:szCs w:val="36"/>
              </w:rPr>
            </w:pPr>
            <w:r>
              <w:rPr>
                <w:rFonts w:ascii="宋体" w:hAnsi="宋体" w:eastAsia="宋体" w:cs="宋体"/>
                <w:spacing w:val="-2"/>
                <w:sz w:val="36"/>
                <w:szCs w:val="36"/>
              </w:rPr>
              <w:t>评审标准、方法及评审相关表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77" w:hRule="atLeast"/>
        </w:trPr>
        <w:tc>
          <w:tcPr>
            <w:tcW w:w="16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36"/>
                <w:szCs w:val="36"/>
              </w:rPr>
            </w:pPr>
            <w:r>
              <w:rPr>
                <w:rFonts w:ascii="宋体" w:hAnsi="宋体" w:eastAsia="宋体" w:cs="宋体"/>
                <w:spacing w:val="-3"/>
                <w:sz w:val="36"/>
                <w:szCs w:val="36"/>
              </w:rPr>
              <w:t>第六部分</w:t>
            </w:r>
          </w:p>
        </w:tc>
        <w:tc>
          <w:tcPr>
            <w:tcW w:w="485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ascii="宋体" w:hAnsi="宋体" w:eastAsia="宋体" w:cs="宋体"/>
                <w:sz w:val="36"/>
                <w:szCs w:val="36"/>
              </w:rPr>
            </w:pPr>
            <w:r>
              <w:rPr>
                <w:rFonts w:ascii="宋体" w:hAnsi="宋体" w:eastAsia="宋体" w:cs="宋体"/>
                <w:spacing w:val="-3"/>
                <w:sz w:val="36"/>
                <w:szCs w:val="36"/>
              </w:rPr>
              <w:t>采购需求</w:t>
            </w:r>
          </w:p>
        </w:tc>
      </w:tr>
    </w:tbl>
    <w:p>
      <w:pPr>
        <w:pStyle w:val="3"/>
      </w:pPr>
    </w:p>
    <w:p>
      <w:pPr>
        <w:sectPr>
          <w:pgSz w:w="11900" w:h="16840"/>
          <w:pgMar w:top="1440" w:right="1800" w:bottom="1440" w:left="1800" w:header="0" w:footer="0" w:gutter="0"/>
          <w:cols w:space="720" w:num="1"/>
        </w:sectPr>
      </w:pPr>
    </w:p>
    <w:p>
      <w:pPr>
        <w:spacing w:before="88" w:line="222" w:lineRule="auto"/>
        <w:jc w:val="center"/>
        <w:outlineLvl w:val="0"/>
        <w:rPr>
          <w:rFonts w:ascii="宋体" w:hAnsi="宋体" w:eastAsia="宋体" w:cs="宋体"/>
          <w:sz w:val="43"/>
          <w:szCs w:val="43"/>
        </w:rPr>
      </w:pPr>
      <w:r>
        <w:rPr>
          <w:rFonts w:ascii="宋体" w:hAnsi="宋体" w:eastAsia="宋体" w:cs="宋体"/>
          <w:spacing w:val="7"/>
          <w:sz w:val="43"/>
          <w:szCs w:val="43"/>
        </w:rPr>
        <w:t>第一部分  参选邀请书</w:t>
      </w:r>
    </w:p>
    <w:p>
      <w:pPr>
        <w:pStyle w:val="3"/>
        <w:spacing w:line="291" w:lineRule="auto"/>
      </w:pPr>
    </w:p>
    <w:p>
      <w:pPr>
        <w:pStyle w:val="3"/>
        <w:spacing w:line="292" w:lineRule="auto"/>
      </w:pPr>
    </w:p>
    <w:p>
      <w:pPr>
        <w:spacing w:before="91" w:line="219" w:lineRule="auto"/>
        <w:jc w:val="center"/>
        <w:rPr>
          <w:rFonts w:ascii="宋体" w:hAnsi="宋体" w:eastAsia="宋体" w:cs="宋体"/>
          <w:sz w:val="28"/>
          <w:szCs w:val="28"/>
        </w:rPr>
      </w:pPr>
      <w:r>
        <w:rPr>
          <w:rFonts w:hint="eastAsia" w:ascii="宋体" w:hAnsi="宋体" w:eastAsia="宋体" w:cs="宋体"/>
          <w:b/>
          <w:bCs/>
          <w:spacing w:val="-3"/>
          <w:sz w:val="28"/>
          <w:szCs w:val="28"/>
          <w:lang w:eastAsia="zh-CN"/>
        </w:rPr>
        <w:t>北京市视觉科学与转化医学研究中心</w:t>
      </w:r>
      <w:r>
        <w:rPr>
          <w:rFonts w:ascii="宋体" w:hAnsi="宋体" w:eastAsia="宋体" w:cs="宋体"/>
          <w:b/>
          <w:bCs/>
          <w:spacing w:val="-3"/>
          <w:sz w:val="28"/>
          <w:szCs w:val="28"/>
        </w:rPr>
        <w:t>招标代理机构遴选公告</w:t>
      </w:r>
    </w:p>
    <w:p>
      <w:pPr>
        <w:pStyle w:val="3"/>
        <w:spacing w:line="347"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pacing w:val="-3"/>
          <w:sz w:val="28"/>
          <w:szCs w:val="28"/>
        </w:rPr>
      </w:pPr>
      <w:r>
        <w:rPr>
          <w:rFonts w:ascii="宋体" w:hAnsi="宋体" w:eastAsia="宋体" w:cs="宋体"/>
          <w:spacing w:val="-3"/>
          <w:sz w:val="28"/>
          <w:szCs w:val="28"/>
        </w:rPr>
        <w:t>一、项目名称：</w:t>
      </w:r>
      <w:r>
        <w:rPr>
          <w:rFonts w:hint="eastAsia" w:ascii="宋体" w:hAnsi="宋体" w:eastAsia="宋体" w:cs="宋体"/>
          <w:spacing w:val="-3"/>
          <w:sz w:val="28"/>
          <w:szCs w:val="28"/>
          <w:lang w:eastAsia="zh-CN"/>
        </w:rPr>
        <w:t>北京市视觉科学与转化医学研究中心</w:t>
      </w:r>
      <w:r>
        <w:rPr>
          <w:rFonts w:ascii="宋体" w:hAnsi="宋体" w:eastAsia="宋体" w:cs="宋体"/>
          <w:spacing w:val="-3"/>
          <w:sz w:val="28"/>
          <w:szCs w:val="28"/>
        </w:rPr>
        <w:t xml:space="preserve">招标代理机构遴选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1"/>
        <w:rPr>
          <w:rFonts w:ascii="宋体" w:hAnsi="宋体" w:eastAsia="宋体" w:cs="宋体"/>
          <w:sz w:val="28"/>
          <w:szCs w:val="28"/>
        </w:rPr>
      </w:pPr>
      <w:r>
        <w:rPr>
          <w:rFonts w:ascii="宋体" w:hAnsi="宋体" w:eastAsia="宋体" w:cs="宋体"/>
          <w:spacing w:val="-2"/>
          <w:sz w:val="28"/>
          <w:szCs w:val="28"/>
        </w:rPr>
        <w:t>二、遴选内容及服务期限：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z w:val="28"/>
          <w:szCs w:val="28"/>
        </w:rPr>
      </w:pPr>
      <w:r>
        <w:rPr>
          <w:rFonts w:ascii="Times New Roman" w:hAnsi="Times New Roman" w:eastAsia="Times New Roman" w:cs="Times New Roman"/>
          <w:spacing w:val="-1"/>
          <w:sz w:val="28"/>
          <w:szCs w:val="28"/>
        </w:rPr>
        <w:t>1</w:t>
      </w:r>
      <w:r>
        <w:rPr>
          <w:rFonts w:ascii="宋体" w:hAnsi="宋体" w:eastAsia="宋体" w:cs="宋体"/>
          <w:spacing w:val="-1"/>
          <w:sz w:val="28"/>
          <w:szCs w:val="28"/>
        </w:rPr>
        <w:t>、遴选内容：遴选工程、货物、服务招标代理机</w:t>
      </w:r>
      <w:r>
        <w:rPr>
          <w:rFonts w:ascii="宋体" w:hAnsi="宋体" w:eastAsia="宋体" w:cs="宋体"/>
          <w:spacing w:val="-2"/>
          <w:sz w:val="28"/>
          <w:szCs w:val="28"/>
        </w:rPr>
        <w:t>构，</w:t>
      </w:r>
      <w:r>
        <w:rPr>
          <w:rFonts w:hint="eastAsia" w:ascii="Times New Roman" w:hAnsi="Times New Roman" w:eastAsia="宋体" w:cs="Times New Roman"/>
          <w:spacing w:val="-2"/>
          <w:sz w:val="28"/>
          <w:szCs w:val="28"/>
          <w:lang w:val="en-US" w:eastAsia="zh-CN"/>
        </w:rPr>
        <w:t>4</w:t>
      </w:r>
      <w:r>
        <w:rPr>
          <w:rFonts w:ascii="宋体" w:hAnsi="宋体" w:eastAsia="宋体" w:cs="宋体"/>
          <w:spacing w:val="-2"/>
          <w:sz w:val="28"/>
          <w:szCs w:val="28"/>
        </w:rPr>
        <w:t>个；</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、服务期限：</w:t>
      </w:r>
      <w:r>
        <w:rPr>
          <w:rFonts w:hint="eastAsia" w:ascii="Times New Roman" w:hAnsi="Times New Roman" w:eastAsia="宋体" w:cs="Times New Roman"/>
          <w:spacing w:val="1"/>
          <w:sz w:val="28"/>
          <w:szCs w:val="28"/>
          <w:lang w:val="en-US" w:eastAsia="zh-CN"/>
        </w:rPr>
        <w:t>2</w:t>
      </w:r>
      <w:r>
        <w:rPr>
          <w:rFonts w:ascii="Times New Roman" w:hAnsi="Times New Roman" w:eastAsia="Times New Roman" w:cs="Times New Roman"/>
          <w:spacing w:val="1"/>
          <w:sz w:val="28"/>
          <w:szCs w:val="28"/>
        </w:rPr>
        <w:t xml:space="preserve"> </w:t>
      </w:r>
      <w:r>
        <w:rPr>
          <w:rFonts w:ascii="宋体" w:hAnsi="宋体" w:eastAsia="宋体" w:cs="宋体"/>
          <w:spacing w:val="1"/>
          <w:sz w:val="28"/>
          <w:szCs w:val="28"/>
        </w:rPr>
        <w:t xml:space="preserve">年，《委托代理协议》一年一签，定期对招标代理单 </w:t>
      </w:r>
      <w:r>
        <w:rPr>
          <w:rFonts w:ascii="宋体" w:hAnsi="宋体" w:eastAsia="宋体" w:cs="宋体"/>
          <w:spacing w:val="3"/>
          <w:sz w:val="28"/>
          <w:szCs w:val="28"/>
        </w:rPr>
        <w:t>位进行考核评估，考评合格后续签下一年度协议。对未通过考评的代理机</w:t>
      </w:r>
      <w:r>
        <w:rPr>
          <w:rFonts w:ascii="宋体" w:hAnsi="宋体" w:eastAsia="宋体" w:cs="宋体"/>
          <w:spacing w:val="-1"/>
          <w:sz w:val="28"/>
          <w:szCs w:val="28"/>
        </w:rPr>
        <w:t>构，我院保留取消其代理资格的权利。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1"/>
        <w:rPr>
          <w:rFonts w:ascii="宋体" w:hAnsi="宋体" w:eastAsia="宋体" w:cs="宋体"/>
          <w:sz w:val="28"/>
          <w:szCs w:val="28"/>
        </w:rPr>
      </w:pPr>
      <w:r>
        <w:rPr>
          <w:rFonts w:ascii="宋体" w:hAnsi="宋体" w:eastAsia="宋体" w:cs="宋体"/>
          <w:spacing w:val="-1"/>
          <w:sz w:val="28"/>
          <w:szCs w:val="28"/>
        </w:rPr>
        <w:t>三、参选单位资格条件：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具有有从事招标代理业务的营业场所和相应资金、有能</w:t>
      </w:r>
      <w:r>
        <w:rPr>
          <w:rFonts w:ascii="宋体" w:hAnsi="宋体" w:eastAsia="宋体" w:cs="宋体"/>
          <w:spacing w:val="-5"/>
          <w:sz w:val="28"/>
          <w:szCs w:val="28"/>
        </w:rPr>
        <w:t>够编制遴选文</w:t>
      </w:r>
      <w:r>
        <w:rPr>
          <w:rFonts w:ascii="宋体" w:hAnsi="宋体" w:eastAsia="宋体" w:cs="宋体"/>
          <w:sz w:val="28"/>
          <w:szCs w:val="28"/>
        </w:rPr>
        <w:t xml:space="preserve"> </w:t>
      </w:r>
      <w:r>
        <w:rPr>
          <w:rFonts w:ascii="宋体" w:hAnsi="宋体" w:eastAsia="宋体" w:cs="宋体"/>
          <w:spacing w:val="-1"/>
          <w:sz w:val="28"/>
          <w:szCs w:val="28"/>
        </w:rPr>
        <w:t>件和组织评标的相应专业力量；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在自有场所组织评审工作的，应当具备必要</w:t>
      </w:r>
      <w:r>
        <w:rPr>
          <w:rFonts w:ascii="宋体" w:hAnsi="宋体" w:eastAsia="宋体" w:cs="宋体"/>
          <w:spacing w:val="-4"/>
          <w:sz w:val="28"/>
          <w:szCs w:val="28"/>
        </w:rPr>
        <w:t>的评审场地和录音录像等</w:t>
      </w:r>
      <w:r>
        <w:rPr>
          <w:rFonts w:ascii="宋体" w:hAnsi="宋体" w:eastAsia="宋体" w:cs="宋体"/>
          <w:sz w:val="28"/>
          <w:szCs w:val="28"/>
        </w:rPr>
        <w:t xml:space="preserve"> </w:t>
      </w:r>
      <w:r>
        <w:rPr>
          <w:rFonts w:ascii="宋体" w:hAnsi="宋体" w:eastAsia="宋体" w:cs="宋体"/>
          <w:spacing w:val="-1"/>
          <w:sz w:val="28"/>
          <w:szCs w:val="28"/>
        </w:rPr>
        <w:t>监控设备设施并符合标准；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近三年来（</w:t>
      </w:r>
      <w:r>
        <w:rPr>
          <w:rFonts w:ascii="Times New Roman" w:hAnsi="Times New Roman" w:eastAsia="Times New Roman" w:cs="Times New Roman"/>
          <w:spacing w:val="1"/>
          <w:sz w:val="28"/>
          <w:szCs w:val="28"/>
        </w:rPr>
        <w:t>202</w:t>
      </w:r>
      <w:r>
        <w:rPr>
          <w:rFonts w:hint="eastAsia" w:ascii="Times New Roman" w:hAnsi="Times New Roman" w:eastAsia="宋体" w:cs="Times New Roman"/>
          <w:spacing w:val="1"/>
          <w:sz w:val="28"/>
          <w:szCs w:val="28"/>
          <w:lang w:val="en-US" w:eastAsia="zh-CN"/>
        </w:rPr>
        <w:t>3</w:t>
      </w:r>
      <w:r>
        <w:rPr>
          <w:rFonts w:ascii="Times New Roman" w:hAnsi="Times New Roman" w:eastAsia="Times New Roman" w:cs="Times New Roman"/>
          <w:spacing w:val="1"/>
          <w:sz w:val="28"/>
          <w:szCs w:val="28"/>
        </w:rPr>
        <w:t xml:space="preserve"> </w:t>
      </w:r>
      <w:r>
        <w:rPr>
          <w:rFonts w:ascii="宋体" w:hAnsi="宋体" w:eastAsia="宋体" w:cs="宋体"/>
          <w:spacing w:val="1"/>
          <w:sz w:val="28"/>
          <w:szCs w:val="28"/>
        </w:rPr>
        <w:t>年</w:t>
      </w:r>
      <w:r>
        <w:rPr>
          <w:rFonts w:ascii="宋体" w:hAnsi="宋体" w:eastAsia="宋体" w:cs="宋体"/>
          <w:spacing w:val="-27"/>
          <w:sz w:val="28"/>
          <w:szCs w:val="28"/>
        </w:rPr>
        <w:t xml:space="preserve"> </w:t>
      </w:r>
      <w:r>
        <w:rPr>
          <w:rFonts w:hint="eastAsia" w:ascii="Times New Roman" w:hAnsi="Times New Roman" w:eastAsia="宋体" w:cs="Times New Roman"/>
          <w:spacing w:val="1"/>
          <w:sz w:val="28"/>
          <w:szCs w:val="28"/>
          <w:lang w:val="en-US" w:eastAsia="zh-CN"/>
        </w:rPr>
        <w:t>5</w:t>
      </w:r>
      <w:r>
        <w:rPr>
          <w:rFonts w:ascii="宋体" w:hAnsi="宋体" w:eastAsia="宋体" w:cs="宋体"/>
          <w:spacing w:val="1"/>
          <w:sz w:val="28"/>
          <w:szCs w:val="28"/>
        </w:rPr>
        <w:t>月至今）具有医疗类或重点高校类货物、服务</w:t>
      </w:r>
      <w:r>
        <w:rPr>
          <w:rFonts w:ascii="宋体" w:hAnsi="宋体" w:eastAsia="宋体" w:cs="宋体"/>
          <w:spacing w:val="-2"/>
          <w:sz w:val="28"/>
          <w:szCs w:val="28"/>
        </w:rPr>
        <w:t>或工程招标代理业绩；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2"/>
          <w:sz w:val="28"/>
          <w:szCs w:val="28"/>
        </w:rPr>
        <w:t>拥有不少于</w:t>
      </w:r>
      <w:r>
        <w:rPr>
          <w:rFonts w:ascii="宋体" w:hAnsi="宋体" w:eastAsia="宋体" w:cs="宋体"/>
          <w:spacing w:val="-39"/>
          <w:sz w:val="28"/>
          <w:szCs w:val="28"/>
        </w:rPr>
        <w:t xml:space="preserve"> </w:t>
      </w:r>
      <w:r>
        <w:rPr>
          <w:rFonts w:ascii="Times New Roman" w:hAnsi="Times New Roman" w:eastAsia="Times New Roman" w:cs="Times New Roman"/>
          <w:spacing w:val="2"/>
          <w:sz w:val="28"/>
          <w:szCs w:val="28"/>
        </w:rPr>
        <w:t xml:space="preserve">5 </w:t>
      </w:r>
      <w:r>
        <w:rPr>
          <w:rFonts w:ascii="宋体" w:hAnsi="宋体" w:eastAsia="宋体" w:cs="宋体"/>
          <w:spacing w:val="2"/>
          <w:sz w:val="28"/>
          <w:szCs w:val="28"/>
        </w:rPr>
        <w:t>名熟悉政府采购法律法规、具备编制采购文件和组织采购活</w:t>
      </w:r>
      <w:r>
        <w:rPr>
          <w:rFonts w:ascii="宋体" w:hAnsi="宋体" w:eastAsia="宋体" w:cs="宋体"/>
          <w:spacing w:val="-1"/>
          <w:sz w:val="28"/>
          <w:szCs w:val="28"/>
        </w:rPr>
        <w:t>动等相应能力的专职从业人员；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pacing w:val="-3"/>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参选人应在中国政府采购网北京市地区政府采购代理机构名单中；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法律、行政法规规定的其他条件。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pacing w:val="12"/>
          <w:sz w:val="28"/>
          <w:szCs w:val="28"/>
        </w:rPr>
      </w:pPr>
      <w:r>
        <w:rPr>
          <w:rFonts w:ascii="Times New Roman" w:hAnsi="Times New Roman" w:eastAsia="Times New Roman" w:cs="Times New Roman"/>
          <w:spacing w:val="-1"/>
          <w:sz w:val="28"/>
          <w:szCs w:val="28"/>
        </w:rPr>
        <w:t>7.</w:t>
      </w:r>
      <w:r>
        <w:rPr>
          <w:rFonts w:ascii="宋体" w:hAnsi="宋体" w:eastAsia="宋体" w:cs="宋体"/>
          <w:spacing w:val="12"/>
          <w:sz w:val="28"/>
          <w:szCs w:val="28"/>
        </w:rPr>
        <w:t>本遴选项目不接受两个或两个以上的招标代理机构组成联合体参加。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pacing w:val="12"/>
          <w:sz w:val="28"/>
          <w:szCs w:val="28"/>
          <w:lang w:eastAsia="zh-CN"/>
        </w:rPr>
      </w:pPr>
      <w:r>
        <w:rPr>
          <w:rFonts w:hint="eastAsia" w:ascii="宋体" w:hAnsi="宋体" w:eastAsia="宋体" w:cs="宋体"/>
          <w:spacing w:val="12"/>
          <w:sz w:val="28"/>
          <w:szCs w:val="28"/>
          <w:lang w:eastAsia="zh-CN"/>
        </w:rPr>
        <w:t>四、报名方式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pacing w:val="12"/>
          <w:sz w:val="28"/>
          <w:szCs w:val="28"/>
          <w:lang w:eastAsia="zh-CN"/>
        </w:rPr>
      </w:pPr>
      <w:r>
        <w:rPr>
          <w:rFonts w:hint="eastAsia" w:ascii="宋体" w:hAnsi="宋体" w:eastAsia="宋体" w:cs="宋体"/>
          <w:sz w:val="28"/>
          <w:szCs w:val="28"/>
          <w:lang w:val="en-US" w:eastAsia="zh-CN"/>
        </w:rPr>
        <w:t>1</w:t>
      </w:r>
      <w:r>
        <w:rPr>
          <w:rFonts w:ascii="宋体" w:hAnsi="宋体" w:eastAsia="宋体" w:cs="宋体"/>
          <w:sz w:val="28"/>
          <w:szCs w:val="28"/>
        </w:rPr>
        <w:t>、</w:t>
      </w:r>
      <w:r>
        <w:rPr>
          <w:rFonts w:hint="eastAsia" w:ascii="宋体" w:hAnsi="宋体" w:eastAsia="宋体" w:cs="宋体"/>
          <w:sz w:val="28"/>
          <w:szCs w:val="28"/>
          <w:lang w:eastAsia="zh-CN"/>
        </w:rPr>
        <w:t>报名邮件</w:t>
      </w:r>
      <w:r>
        <w:rPr>
          <w:rFonts w:ascii="宋体" w:hAnsi="宋体" w:eastAsia="宋体" w:cs="宋体"/>
          <w:sz w:val="28"/>
          <w:szCs w:val="28"/>
        </w:rPr>
        <w:t>提交截止时间：2026年05月</w:t>
      </w: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7</w:t>
      </w:r>
      <w:r>
        <w:rPr>
          <w:rFonts w:ascii="宋体" w:hAnsi="宋体" w:eastAsia="宋体" w:cs="宋体"/>
          <w:sz w:val="28"/>
          <w:szCs w:val="28"/>
        </w:rPr>
        <w:t>日1</w:t>
      </w:r>
      <w:r>
        <w:rPr>
          <w:rFonts w:hint="eastAsia" w:ascii="宋体" w:hAnsi="宋体" w:eastAsia="宋体" w:cs="宋体"/>
          <w:sz w:val="28"/>
          <w:szCs w:val="28"/>
          <w:lang w:eastAsia="zh-CN"/>
        </w:rPr>
        <w:t>7</w:t>
      </w:r>
      <w:r>
        <w:rPr>
          <w:rFonts w:ascii="宋体" w:hAnsi="宋体" w:eastAsia="宋体" w:cs="宋体"/>
          <w:sz w:val="28"/>
          <w:szCs w:val="28"/>
        </w:rPr>
        <w:t>:00。</w:t>
      </w:r>
      <w:r>
        <w:rPr>
          <w:rFonts w:ascii="宋体" w:hAnsi="宋体" w:eastAsia="宋体" w:cs="宋体"/>
          <w:sz w:val="28"/>
          <w:szCs w:val="28"/>
        </w:rPr>
        <w:br w:type="textWrapping"/>
      </w:r>
      <w:r>
        <w:rPr>
          <w:rFonts w:hint="eastAsia" w:ascii="宋体" w:hAnsi="宋体" w:eastAsia="宋体" w:cs="宋体"/>
          <w:sz w:val="28"/>
          <w:szCs w:val="28"/>
          <w:lang w:val="en-US" w:eastAsia="zh-CN"/>
        </w:rPr>
        <w:t>2</w:t>
      </w:r>
      <w:r>
        <w:rPr>
          <w:rFonts w:ascii="宋体" w:hAnsi="宋体" w:eastAsia="宋体" w:cs="宋体"/>
          <w:sz w:val="28"/>
          <w:szCs w:val="28"/>
        </w:rPr>
        <w:t>、报名方式：以【项目名称】+供应商名称+联系人+联系方式”的邮件名称发送至电子邮箱</w:t>
      </w:r>
      <w:r>
        <w:rPr>
          <w:rFonts w:hint="eastAsia" w:ascii="宋体" w:hAnsi="宋体" w:eastAsia="宋体" w:cs="宋体"/>
          <w:sz w:val="28"/>
          <w:szCs w:val="28"/>
          <w:lang w:eastAsia="zh-CN"/>
        </w:rPr>
        <w:t>s</w:t>
      </w:r>
      <w:r>
        <w:rPr>
          <w:rFonts w:hint="eastAsia" w:ascii="宋体" w:hAnsi="宋体" w:eastAsia="宋体" w:cs="宋体"/>
          <w:sz w:val="28"/>
          <w:szCs w:val="28"/>
          <w:lang w:val="en-US" w:eastAsia="zh-CN"/>
        </w:rPr>
        <w:t>xc</w:t>
      </w:r>
      <w:r>
        <w:rPr>
          <w:rFonts w:ascii="宋体" w:hAnsi="宋体" w:eastAsia="宋体" w:cs="宋体"/>
          <w:sz w:val="28"/>
          <w:szCs w:val="28"/>
        </w:rPr>
        <w:t>a01</w:t>
      </w:r>
      <w:r>
        <w:rPr>
          <w:rFonts w:hint="eastAsia" w:ascii="宋体" w:hAnsi="宋体" w:eastAsia="宋体" w:cs="宋体"/>
          <w:sz w:val="28"/>
          <w:szCs w:val="28"/>
          <w:lang w:eastAsia="zh-CN"/>
        </w:rPr>
        <w:t>30</w:t>
      </w:r>
      <w:r>
        <w:rPr>
          <w:rFonts w:hint="eastAsia" w:ascii="宋体" w:hAnsi="宋体" w:eastAsia="宋体" w:cs="宋体"/>
          <w:sz w:val="28"/>
          <w:szCs w:val="28"/>
          <w:lang w:val="en-US" w:eastAsia="zh-CN"/>
        </w:rPr>
        <w:t>3</w:t>
      </w:r>
      <w:r>
        <w:rPr>
          <w:rFonts w:ascii="宋体" w:hAnsi="宋体" w:eastAsia="宋体" w:cs="宋体"/>
          <w:sz w:val="28"/>
          <w:szCs w:val="28"/>
        </w:rPr>
        <w:t>@btch.edu.cn，</w:t>
      </w:r>
      <w:r>
        <w:rPr>
          <w:rFonts w:hint="eastAsia" w:ascii="宋体" w:hAnsi="宋体" w:eastAsia="宋体" w:cs="宋体"/>
          <w:sz w:val="28"/>
          <w:szCs w:val="28"/>
          <w:lang w:val="en-US" w:eastAsia="zh-CN"/>
        </w:rPr>
        <w:t>邮件内容明确在要求时间地点参与院内遴选（无需附遴选文件）。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pacing w:val="-3"/>
          <w:sz w:val="28"/>
          <w:szCs w:val="28"/>
        </w:rPr>
      </w:pPr>
      <w:bookmarkStart w:id="0" w:name="_GoBack"/>
      <w:r>
        <w:rPr>
          <w:rFonts w:hint="eastAsia" w:ascii="宋体" w:hAnsi="宋体" w:eastAsia="宋体" w:cs="宋体"/>
          <w:spacing w:val="-3"/>
          <w:sz w:val="28"/>
          <w:szCs w:val="28"/>
          <w:lang w:eastAsia="zh-CN"/>
        </w:rPr>
        <w:t>五</w:t>
      </w:r>
      <w:r>
        <w:rPr>
          <w:rFonts w:ascii="宋体" w:hAnsi="宋体" w:eastAsia="宋体" w:cs="宋体"/>
          <w:spacing w:val="-3"/>
          <w:sz w:val="28"/>
          <w:szCs w:val="28"/>
        </w:rPr>
        <w:t>、</w:t>
      </w:r>
      <w:r>
        <w:rPr>
          <w:rFonts w:ascii="宋体" w:hAnsi="宋体" w:eastAsia="宋体" w:cs="宋体"/>
          <w:sz w:val="28"/>
          <w:szCs w:val="28"/>
        </w:rPr>
        <w:t>现场遴选</w:t>
      </w:r>
    </w:p>
    <w:bookmarkEnd w:id="0"/>
    <w:p>
      <w:pPr>
        <w:spacing w:before="0" w:line="360" w:lineRule="auto"/>
        <w:jc w:val="both"/>
        <w:outlineLvl w:val="9"/>
        <w:rPr>
          <w:rFonts w:hint="eastAsia" w:ascii="宋体" w:hAnsi="宋体" w:eastAsia="宋体" w:cs="宋体"/>
          <w:spacing w:val="7"/>
          <w:sz w:val="28"/>
          <w:szCs w:val="28"/>
        </w:rPr>
      </w:pPr>
      <w:r>
        <w:rPr>
          <w:rFonts w:ascii="宋体" w:hAnsi="宋体" w:eastAsia="宋体" w:cs="宋体"/>
          <w:sz w:val="28"/>
          <w:szCs w:val="28"/>
        </w:rPr>
        <w:t>1、遴选时间：2026年05月</w:t>
      </w:r>
      <w:r>
        <w:rPr>
          <w:rFonts w:hint="eastAsia" w:ascii="宋体" w:hAnsi="宋体" w:eastAsia="宋体" w:cs="宋体"/>
          <w:sz w:val="28"/>
          <w:szCs w:val="28"/>
          <w:lang w:eastAsia="zh-CN"/>
        </w:rPr>
        <w:t>2</w:t>
      </w:r>
      <w:r>
        <w:rPr>
          <w:rFonts w:ascii="宋体" w:hAnsi="宋体" w:eastAsia="宋体" w:cs="宋体"/>
          <w:sz w:val="28"/>
          <w:szCs w:val="28"/>
        </w:rPr>
        <w:t>8日 </w:t>
      </w:r>
      <w:r>
        <w:rPr>
          <w:rFonts w:hint="eastAsia" w:ascii="宋体" w:hAnsi="宋体" w:eastAsia="宋体" w:cs="宋体"/>
          <w:sz w:val="28"/>
          <w:szCs w:val="28"/>
          <w:lang w:eastAsia="zh-CN"/>
        </w:rPr>
        <w:t>0</w:t>
      </w:r>
      <w:r>
        <w:rPr>
          <w:rFonts w:hint="eastAsia" w:ascii="宋体" w:hAnsi="宋体" w:eastAsia="宋体" w:cs="宋体"/>
          <w:sz w:val="28"/>
          <w:szCs w:val="28"/>
          <w:lang w:val="en-US" w:eastAsia="zh-CN"/>
        </w:rPr>
        <w:t>9</w:t>
      </w:r>
      <w:r>
        <w:rPr>
          <w:rFonts w:ascii="宋体" w:hAnsi="宋体" w:eastAsia="宋体" w:cs="宋体"/>
          <w:sz w:val="28"/>
          <w:szCs w:val="28"/>
        </w:rPr>
        <w:t>:00</w:t>
      </w:r>
      <w:r>
        <w:rPr>
          <w:rFonts w:ascii="宋体" w:hAnsi="宋体" w:eastAsia="宋体" w:cs="宋体"/>
          <w:sz w:val="28"/>
          <w:szCs w:val="28"/>
        </w:rPr>
        <w:br w:type="textWrapping"/>
      </w:r>
      <w:r>
        <w:rPr>
          <w:rFonts w:ascii="宋体" w:hAnsi="宋体" w:eastAsia="宋体" w:cs="宋体"/>
          <w:sz w:val="28"/>
          <w:szCs w:val="28"/>
        </w:rPr>
        <w:t>2、遴选地点：</w:t>
      </w:r>
      <w:r>
        <w:rPr>
          <w:rFonts w:ascii="宋体" w:hAnsi="宋体" w:eastAsia="宋体" w:cs="宋体"/>
          <w:sz w:val="28"/>
          <w:szCs w:val="28"/>
          <w:highlight w:val="none"/>
        </w:rPr>
        <w:t>北京清华长庚医院新办公楼（自安然酒店东门对面）三层会议室4（采购洽谈室）</w:t>
      </w:r>
      <w:r>
        <w:rPr>
          <w:rFonts w:ascii="宋体" w:hAnsi="宋体" w:eastAsia="宋体" w:cs="宋体"/>
          <w:sz w:val="28"/>
          <w:szCs w:val="28"/>
        </w:rPr>
        <w:br w:type="textWrapping"/>
      </w:r>
      <w:r>
        <w:rPr>
          <w:rFonts w:hint="eastAsia" w:ascii="宋体" w:hAnsi="宋体" w:eastAsia="宋体" w:cs="宋体"/>
          <w:sz w:val="28"/>
          <w:szCs w:val="28"/>
          <w:lang w:eastAsia="zh-CN"/>
        </w:rPr>
        <w:t>3</w:t>
      </w:r>
      <w:r>
        <w:rPr>
          <w:rFonts w:ascii="宋体" w:hAnsi="宋体" w:eastAsia="宋体" w:cs="宋体"/>
          <w:sz w:val="28"/>
          <w:szCs w:val="28"/>
        </w:rPr>
        <w:t>、遴选资料：参与企业依据我院需求（附件1），依格式制作遴选文件，并盖章装订，提供资料</w:t>
      </w:r>
      <w:r>
        <w:rPr>
          <w:rFonts w:hint="eastAsia" w:ascii="宋体" w:hAnsi="宋体" w:eastAsia="宋体" w:cs="宋体"/>
          <w:sz w:val="28"/>
          <w:szCs w:val="28"/>
          <w:lang w:val="en-US" w:eastAsia="zh-CN"/>
        </w:rPr>
        <w:t>7</w:t>
      </w:r>
      <w:r>
        <w:rPr>
          <w:rFonts w:ascii="宋体" w:hAnsi="宋体" w:eastAsia="宋体" w:cs="宋体"/>
          <w:sz w:val="28"/>
          <w:szCs w:val="28"/>
        </w:rPr>
        <w:t>份（一正</w:t>
      </w:r>
      <w:r>
        <w:rPr>
          <w:rFonts w:hint="eastAsia" w:ascii="宋体" w:hAnsi="宋体" w:eastAsia="宋体" w:cs="宋体"/>
          <w:sz w:val="28"/>
          <w:szCs w:val="28"/>
          <w:lang w:val="en-US" w:eastAsia="zh-CN"/>
        </w:rPr>
        <w:t>六</w:t>
      </w:r>
      <w:r>
        <w:rPr>
          <w:rFonts w:ascii="宋体" w:hAnsi="宋体" w:eastAsia="宋体" w:cs="宋体"/>
          <w:sz w:val="28"/>
          <w:szCs w:val="28"/>
        </w:rPr>
        <w:t>副），同步提交遴选文件U盘（PDF版扫描件）</w:t>
      </w:r>
      <w:r>
        <w:rPr>
          <w:rFonts w:ascii="宋体" w:hAnsi="宋体" w:eastAsia="宋体" w:cs="宋体"/>
          <w:sz w:val="28"/>
          <w:szCs w:val="28"/>
        </w:rPr>
        <w:br w:type="textWrapping"/>
      </w:r>
      <w:r>
        <w:rPr>
          <w:rFonts w:hint="eastAsia" w:ascii="宋体" w:hAnsi="宋体" w:eastAsia="宋体" w:cs="宋体"/>
          <w:sz w:val="28"/>
          <w:szCs w:val="28"/>
          <w:lang w:eastAsia="zh-CN"/>
        </w:rPr>
        <w:t>六</w:t>
      </w:r>
      <w:r>
        <w:rPr>
          <w:rFonts w:ascii="宋体" w:hAnsi="宋体" w:eastAsia="宋体" w:cs="宋体"/>
          <w:sz w:val="28"/>
          <w:szCs w:val="28"/>
        </w:rPr>
        <w:t>、联系方式</w:t>
      </w:r>
      <w:r>
        <w:rPr>
          <w:rFonts w:ascii="宋体" w:hAnsi="宋体" w:eastAsia="宋体" w:cs="宋体"/>
          <w:sz w:val="28"/>
          <w:szCs w:val="28"/>
        </w:rPr>
        <w:br w:type="textWrapping"/>
      </w:r>
      <w:r>
        <w:rPr>
          <w:rFonts w:ascii="宋体" w:hAnsi="宋体" w:eastAsia="宋体" w:cs="宋体"/>
          <w:sz w:val="28"/>
          <w:szCs w:val="28"/>
        </w:rPr>
        <w:t>联系人：</w:t>
      </w:r>
      <w:r>
        <w:rPr>
          <w:rFonts w:hint="eastAsia" w:ascii="宋体" w:hAnsi="宋体" w:eastAsia="宋体" w:cs="宋体"/>
          <w:sz w:val="28"/>
          <w:szCs w:val="28"/>
          <w:lang w:eastAsia="zh-CN"/>
        </w:rPr>
        <w:t>盛</w:t>
      </w:r>
      <w:r>
        <w:rPr>
          <w:rFonts w:ascii="宋体" w:hAnsi="宋体" w:eastAsia="宋体" w:cs="宋体"/>
          <w:sz w:val="28"/>
          <w:szCs w:val="28"/>
        </w:rPr>
        <w:t>老师</w:t>
      </w:r>
      <w:r>
        <w:rPr>
          <w:rFonts w:ascii="宋体" w:hAnsi="宋体" w:eastAsia="宋体" w:cs="宋体"/>
          <w:sz w:val="28"/>
          <w:szCs w:val="28"/>
        </w:rPr>
        <w:br w:type="textWrapping"/>
      </w:r>
      <w:r>
        <w:rPr>
          <w:rFonts w:ascii="宋体" w:hAnsi="宋体" w:eastAsia="宋体" w:cs="宋体"/>
          <w:sz w:val="28"/>
          <w:szCs w:val="28"/>
        </w:rPr>
        <w:t>联系电话：010-5611862</w:t>
      </w:r>
      <w:r>
        <w:rPr>
          <w:rFonts w:hint="eastAsia" w:ascii="宋体" w:hAnsi="宋体" w:eastAsia="宋体" w:cs="宋体"/>
          <w:sz w:val="28"/>
          <w:szCs w:val="28"/>
          <w:lang w:eastAsia="zh-CN"/>
        </w:rPr>
        <w:t>7</w:t>
      </w:r>
    </w:p>
    <w:p>
      <w:pPr>
        <w:spacing w:before="291" w:line="223" w:lineRule="auto"/>
        <w:jc w:val="center"/>
        <w:outlineLvl w:val="0"/>
        <w:rPr>
          <w:rFonts w:ascii="宋体" w:hAnsi="宋体" w:eastAsia="宋体" w:cs="宋体"/>
          <w:sz w:val="43"/>
          <w:szCs w:val="43"/>
        </w:rPr>
      </w:pPr>
      <w:r>
        <w:rPr>
          <w:rFonts w:ascii="宋体" w:hAnsi="宋体" w:eastAsia="宋体" w:cs="宋体"/>
          <w:spacing w:val="7"/>
          <w:sz w:val="43"/>
          <w:szCs w:val="43"/>
        </w:rPr>
        <w:t>第二部分  参选人须知</w:t>
      </w:r>
    </w:p>
    <w:p>
      <w:pPr>
        <w:pStyle w:val="3"/>
        <w:spacing w:line="300" w:lineRule="auto"/>
      </w:pPr>
    </w:p>
    <w:p>
      <w:pPr>
        <w:spacing w:before="101" w:line="225" w:lineRule="auto"/>
        <w:jc w:val="center"/>
        <w:outlineLvl w:val="1"/>
        <w:rPr>
          <w:rFonts w:hint="default" w:ascii="Times New Roman" w:hAnsi="Times New Roman" w:eastAsia="宋体" w:cs="Times New Roman"/>
          <w:sz w:val="31"/>
          <w:szCs w:val="31"/>
        </w:rPr>
      </w:pPr>
      <w:r>
        <w:rPr>
          <w:rFonts w:hint="default" w:ascii="Times New Roman" w:hAnsi="Times New Roman" w:eastAsia="宋体" w:cs="Times New Roman"/>
          <w:spacing w:val="-4"/>
          <w:sz w:val="31"/>
          <w:szCs w:val="31"/>
        </w:rPr>
        <w:t>一、</w:t>
      </w:r>
      <w:r>
        <w:rPr>
          <w:rFonts w:hint="default" w:ascii="Times New Roman" w:hAnsi="Times New Roman" w:eastAsia="宋体" w:cs="Times New Roman"/>
          <w:spacing w:val="-82"/>
          <w:sz w:val="31"/>
          <w:szCs w:val="31"/>
        </w:rPr>
        <w:t xml:space="preserve"> </w:t>
      </w:r>
      <w:r>
        <w:rPr>
          <w:rFonts w:hint="default" w:ascii="Times New Roman" w:hAnsi="Times New Roman" w:eastAsia="宋体" w:cs="Times New Roman"/>
          <w:spacing w:val="-4"/>
          <w:sz w:val="31"/>
          <w:szCs w:val="31"/>
        </w:rPr>
        <w:t>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(一)使用范围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本遴选文件仅适用于本次公开遴选采购。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2"/>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(二)定义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pacing w:val="-2"/>
          <w:sz w:val="28"/>
          <w:szCs w:val="28"/>
        </w:rPr>
      </w:pPr>
      <w:r>
        <w:rPr>
          <w:rFonts w:hint="default" w:ascii="Times New Roman" w:hAnsi="Times New Roman" w:eastAsia="宋体" w:cs="Times New Roman"/>
          <w:spacing w:val="-2"/>
          <w:sz w:val="28"/>
          <w:szCs w:val="28"/>
        </w:rPr>
        <w:t>1</w:t>
      </w:r>
      <w:r>
        <w:rPr>
          <w:rFonts w:hint="default" w:ascii="Times New Roman" w:hAnsi="Times New Roman" w:eastAsia="宋体" w:cs="Times New Roman"/>
          <w:spacing w:val="-2"/>
          <w:sz w:val="28"/>
          <w:szCs w:val="28"/>
          <w:lang w:val="en-US" w:eastAsia="zh-CN"/>
        </w:rPr>
        <w:t>.</w:t>
      </w:r>
      <w:r>
        <w:rPr>
          <w:rFonts w:hint="default" w:ascii="Times New Roman" w:hAnsi="Times New Roman" w:eastAsia="宋体" w:cs="Times New Roman"/>
          <w:spacing w:val="-2"/>
          <w:sz w:val="28"/>
          <w:szCs w:val="28"/>
        </w:rPr>
        <w:t>“采购人”系指承办本次遴选的</w:t>
      </w:r>
      <w:r>
        <w:rPr>
          <w:rFonts w:hint="default" w:ascii="Times New Roman" w:hAnsi="Times New Roman" w:eastAsia="宋体" w:cs="Times New Roman"/>
          <w:spacing w:val="-2"/>
          <w:sz w:val="28"/>
          <w:szCs w:val="28"/>
          <w:lang w:eastAsia="zh-CN"/>
        </w:rPr>
        <w:t>北京市视觉科学与转化医学研究中心</w:t>
      </w:r>
      <w:r>
        <w:rPr>
          <w:rFonts w:hint="default" w:ascii="Times New Roman" w:hAnsi="Times New Roman" w:eastAsia="宋体" w:cs="Times New Roman"/>
          <w:spacing w:val="-2"/>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2</w:t>
      </w:r>
      <w:r>
        <w:rPr>
          <w:rFonts w:hint="default" w:ascii="Times New Roman" w:hAnsi="Times New Roman" w:eastAsia="宋体" w:cs="Times New Roman"/>
          <w:spacing w:val="-24"/>
          <w:sz w:val="28"/>
          <w:szCs w:val="28"/>
        </w:rPr>
        <w:t xml:space="preserve"> </w:t>
      </w:r>
      <w:r>
        <w:rPr>
          <w:rFonts w:hint="eastAsia" w:ascii="Times New Roman" w:hAnsi="Times New Roman" w:eastAsia="宋体" w:cs="Times New Roman"/>
          <w:spacing w:val="-24"/>
          <w:sz w:val="28"/>
          <w:szCs w:val="28"/>
          <w:lang w:val="en-US" w:eastAsia="zh-CN"/>
        </w:rPr>
        <w:t>.</w:t>
      </w:r>
      <w:r>
        <w:rPr>
          <w:rFonts w:hint="default" w:ascii="Times New Roman" w:hAnsi="Times New Roman" w:eastAsia="宋体" w:cs="Times New Roman"/>
          <w:spacing w:val="-2"/>
          <w:sz w:val="28"/>
          <w:szCs w:val="28"/>
        </w:rPr>
        <w:t>“参选人”系指向采购人提交遴选应答文件的代理机构。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3</w:t>
      </w:r>
      <w:r>
        <w:rPr>
          <w:rFonts w:hint="default" w:ascii="Times New Roman" w:hAnsi="Times New Roman" w:eastAsia="宋体" w:cs="Times New Roman"/>
          <w:spacing w:val="-17"/>
          <w:sz w:val="28"/>
          <w:szCs w:val="28"/>
        </w:rPr>
        <w:t xml:space="preserve"> </w:t>
      </w:r>
      <w:r>
        <w:rPr>
          <w:rFonts w:hint="eastAsia" w:ascii="Times New Roman" w:hAnsi="Times New Roman" w:eastAsia="宋体" w:cs="Times New Roman"/>
          <w:spacing w:val="-3"/>
          <w:sz w:val="28"/>
          <w:szCs w:val="28"/>
          <w:lang w:val="en-US" w:eastAsia="zh-CN"/>
        </w:rPr>
        <w:t>.</w:t>
      </w:r>
      <w:r>
        <w:rPr>
          <w:rFonts w:hint="default" w:ascii="Times New Roman" w:hAnsi="Times New Roman" w:eastAsia="宋体" w:cs="Times New Roman"/>
          <w:spacing w:val="-3"/>
          <w:sz w:val="28"/>
          <w:szCs w:val="28"/>
        </w:rPr>
        <w:t>“中选人”系指经过评审授予合同的参选人。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2"/>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(三)合格的参选人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1.经采购人资格审查合格，并有提供招标代理能力的代理机构。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pacing w:val="-1"/>
          <w:sz w:val="28"/>
          <w:szCs w:val="28"/>
        </w:rPr>
      </w:pPr>
      <w:r>
        <w:rPr>
          <w:rFonts w:hint="default" w:ascii="Times New Roman" w:hAnsi="Times New Roman" w:eastAsia="宋体" w:cs="Times New Roman"/>
          <w:spacing w:val="-1"/>
          <w:sz w:val="28"/>
          <w:szCs w:val="28"/>
        </w:rPr>
        <w:t xml:space="preserve">2.能够遵守国家和主管部门的有关法律、法规和本次遴选的有关规定。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3.能够承担遴选及履约中应承担的全部责任与义务。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(四)参选委托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如参选人代表不是法定代表人，须持有《法定代表人授权书》。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2"/>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(五)参选人自行承担参加遴选的一切费用。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default" w:ascii="Times New Roman" w:hAnsi="Times New Roman" w:eastAsia="宋体" w:cs="Times New Roman"/>
          <w:sz w:val="31"/>
          <w:szCs w:val="31"/>
        </w:rPr>
      </w:pPr>
      <w:r>
        <w:rPr>
          <w:rFonts w:hint="default" w:ascii="Times New Roman" w:hAnsi="Times New Roman" w:eastAsia="宋体" w:cs="Times New Roman"/>
          <w:spacing w:val="2"/>
          <w:sz w:val="31"/>
          <w:szCs w:val="31"/>
        </w:rPr>
        <w:t>二、</w:t>
      </w:r>
      <w:r>
        <w:rPr>
          <w:rFonts w:hint="default" w:ascii="Times New Roman" w:hAnsi="Times New Roman" w:eastAsia="宋体" w:cs="Times New Roman"/>
          <w:spacing w:val="-83"/>
          <w:sz w:val="31"/>
          <w:szCs w:val="31"/>
        </w:rPr>
        <w:t xml:space="preserve"> </w:t>
      </w:r>
      <w:r>
        <w:rPr>
          <w:rFonts w:hint="default" w:ascii="Times New Roman" w:hAnsi="Times New Roman" w:eastAsia="宋体" w:cs="Times New Roman"/>
          <w:spacing w:val="2"/>
          <w:sz w:val="31"/>
          <w:szCs w:val="31"/>
        </w:rPr>
        <w:t>遴选文件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2"/>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(一)遴选文件的内容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遴选文件由参选书，需求一览表及技术、服务要求，参选人须知，合同</w:t>
      </w:r>
      <w:r>
        <w:rPr>
          <w:rFonts w:hint="default" w:ascii="Times New Roman" w:hAnsi="Times New Roman" w:eastAsia="宋体" w:cs="Times New Roman"/>
          <w:spacing w:val="-1"/>
          <w:sz w:val="28"/>
          <w:szCs w:val="28"/>
        </w:rPr>
        <w:t>样本，附件及遴选应答文件格式等内容构成。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(二)遴选文件的澄清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参选人对遴选文件如有疑问要求澄清，应当在递交文</w:t>
      </w:r>
      <w:r>
        <w:rPr>
          <w:rFonts w:hint="default" w:ascii="Times New Roman" w:hAnsi="Times New Roman" w:eastAsia="宋体" w:cs="Times New Roman"/>
          <w:sz w:val="28"/>
          <w:szCs w:val="28"/>
        </w:rPr>
        <w:t>件截止时间</w:t>
      </w:r>
      <w:r>
        <w:rPr>
          <w:rFonts w:hint="default" w:ascii="Times New Roman" w:hAnsi="Times New Roman" w:eastAsia="宋体" w:cs="Times New Roman"/>
          <w:spacing w:val="-56"/>
          <w:sz w:val="28"/>
          <w:szCs w:val="28"/>
        </w:rPr>
        <w:t xml:space="preserve"> </w:t>
      </w:r>
      <w:r>
        <w:rPr>
          <w:rFonts w:hint="default" w:ascii="Times New Roman" w:hAnsi="Times New Roman" w:eastAsia="宋体" w:cs="Times New Roman"/>
          <w:sz w:val="28"/>
          <w:szCs w:val="28"/>
        </w:rPr>
        <w:t>3日前</w:t>
      </w:r>
      <w:r>
        <w:rPr>
          <w:rFonts w:hint="default" w:ascii="Times New Roman" w:hAnsi="Times New Roman" w:eastAsia="宋体" w:cs="Times New Roman"/>
          <w:spacing w:val="3"/>
          <w:sz w:val="28"/>
          <w:szCs w:val="28"/>
        </w:rPr>
        <w:t>以书面形式通知采购人，采购人应当视情以适当方式予以澄清，或</w:t>
      </w:r>
      <w:r>
        <w:rPr>
          <w:rFonts w:hint="default" w:ascii="Times New Roman" w:hAnsi="Times New Roman" w:eastAsia="宋体" w:cs="Times New Roman"/>
          <w:spacing w:val="2"/>
          <w:sz w:val="28"/>
          <w:szCs w:val="28"/>
        </w:rPr>
        <w:t>以书面形</w:t>
      </w:r>
      <w:r>
        <w:rPr>
          <w:rFonts w:hint="default" w:ascii="Times New Roman" w:hAnsi="Times New Roman" w:eastAsia="宋体" w:cs="Times New Roman"/>
          <w:spacing w:val="3"/>
          <w:sz w:val="28"/>
          <w:szCs w:val="28"/>
        </w:rPr>
        <w:t>式答复。如有必要，在不标明问题查询来源的情况下，采购人可将</w:t>
      </w:r>
      <w:r>
        <w:rPr>
          <w:rFonts w:hint="default" w:ascii="Times New Roman" w:hAnsi="Times New Roman" w:eastAsia="宋体" w:cs="Times New Roman"/>
          <w:spacing w:val="2"/>
          <w:sz w:val="28"/>
          <w:szCs w:val="28"/>
        </w:rPr>
        <w:t>答复内容</w:t>
      </w:r>
      <w:r>
        <w:rPr>
          <w:rFonts w:hint="default" w:ascii="Times New Roman" w:hAnsi="Times New Roman" w:eastAsia="宋体" w:cs="Times New Roman"/>
          <w:spacing w:val="-2"/>
          <w:sz w:val="28"/>
          <w:szCs w:val="28"/>
        </w:rPr>
        <w:t>以书面形式通知所有参选人。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(三)遴选文件的修改</w:t>
      </w:r>
    </w:p>
    <w:p>
      <w:pPr>
        <w:keepNext w:val="0"/>
        <w:keepLines w:val="0"/>
        <w:pageBreakBefore w:val="0"/>
        <w:widowControl/>
        <w:tabs>
          <w:tab w:val="left" w:pos="869"/>
        </w:tabs>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6"/>
          <w:sz w:val="28"/>
          <w:szCs w:val="28"/>
        </w:rPr>
        <w:t>1.在递交文件截止时间</w:t>
      </w:r>
      <w:r>
        <w:rPr>
          <w:rFonts w:hint="default" w:ascii="Times New Roman" w:hAnsi="Times New Roman" w:eastAsia="宋体" w:cs="Times New Roman"/>
          <w:spacing w:val="-59"/>
          <w:sz w:val="28"/>
          <w:szCs w:val="28"/>
        </w:rPr>
        <w:t xml:space="preserve"> </w:t>
      </w:r>
      <w:r>
        <w:rPr>
          <w:rFonts w:hint="default" w:ascii="Times New Roman" w:hAnsi="Times New Roman" w:eastAsia="宋体" w:cs="Times New Roman"/>
          <w:spacing w:val="-6"/>
          <w:sz w:val="28"/>
          <w:szCs w:val="28"/>
        </w:rPr>
        <w:t>3日前，采购人可以对遴选文件以补充文</w:t>
      </w:r>
      <w:r>
        <w:rPr>
          <w:rFonts w:hint="default" w:ascii="Times New Roman" w:hAnsi="Times New Roman" w:eastAsia="宋体" w:cs="Times New Roman"/>
          <w:spacing w:val="-7"/>
          <w:sz w:val="28"/>
          <w:szCs w:val="28"/>
        </w:rPr>
        <w:t>件的方式</w:t>
      </w:r>
      <w:r>
        <w:rPr>
          <w:rFonts w:hint="default" w:ascii="Times New Roman" w:hAnsi="Times New Roman" w:eastAsia="宋体" w:cs="Times New Roman"/>
          <w:spacing w:val="3"/>
          <w:sz w:val="28"/>
          <w:szCs w:val="28"/>
        </w:rPr>
        <w:t>进行修改，并以书面形式通知参选人。补充文件将作为遴选文件的一部分，</w:t>
      </w:r>
      <w:r>
        <w:rPr>
          <w:rFonts w:hint="default" w:ascii="Times New Roman" w:hAnsi="Times New Roman" w:eastAsia="宋体" w:cs="Times New Roman"/>
          <w:spacing w:val="-1"/>
          <w:sz w:val="28"/>
          <w:szCs w:val="28"/>
        </w:rPr>
        <w:t>对所有参选人均有约束力。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2.参选人收到补充文件后，应当立即以传真等形式予以确认。随后必</w:t>
      </w:r>
      <w:r>
        <w:rPr>
          <w:rFonts w:hint="default" w:ascii="Times New Roman" w:hAnsi="Times New Roman" w:eastAsia="宋体" w:cs="Times New Roman"/>
          <w:spacing w:val="-4"/>
          <w:sz w:val="28"/>
          <w:szCs w:val="28"/>
        </w:rPr>
        <w:t>须以</w:t>
      </w:r>
      <w:r>
        <w:rPr>
          <w:rFonts w:hint="default" w:ascii="Times New Roman" w:hAnsi="Times New Roman" w:eastAsia="宋体" w:cs="Times New Roman"/>
          <w:spacing w:val="-2"/>
          <w:sz w:val="28"/>
          <w:szCs w:val="28"/>
        </w:rPr>
        <w:t>正式文件形式予以确认。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3.为使参选人有足够时间修改遴选应答文件，采购</w:t>
      </w:r>
      <w:r>
        <w:rPr>
          <w:rFonts w:hint="default" w:ascii="Times New Roman" w:hAnsi="Times New Roman" w:eastAsia="宋体" w:cs="Times New Roman"/>
          <w:spacing w:val="-4"/>
          <w:sz w:val="28"/>
          <w:szCs w:val="28"/>
        </w:rPr>
        <w:t>人可酌情推迟递交文件</w:t>
      </w:r>
      <w:r>
        <w:rPr>
          <w:rFonts w:hint="default" w:ascii="Times New Roman" w:hAnsi="Times New Roman" w:eastAsia="宋体" w:cs="Times New Roman"/>
          <w:spacing w:val="1"/>
          <w:sz w:val="28"/>
          <w:szCs w:val="28"/>
        </w:rPr>
        <w:t>截止时间和评审时间，并在递交文件截止时间</w:t>
      </w:r>
      <w:r>
        <w:rPr>
          <w:rFonts w:hint="default" w:ascii="Times New Roman" w:hAnsi="Times New Roman" w:eastAsia="宋体" w:cs="Times New Roman"/>
          <w:spacing w:val="-60"/>
          <w:sz w:val="28"/>
          <w:szCs w:val="28"/>
        </w:rPr>
        <w:t xml:space="preserve"> </w:t>
      </w:r>
      <w:r>
        <w:rPr>
          <w:rFonts w:hint="default" w:ascii="Times New Roman" w:hAnsi="Times New Roman" w:eastAsia="宋体" w:cs="Times New Roman"/>
          <w:spacing w:val="1"/>
          <w:sz w:val="28"/>
          <w:szCs w:val="28"/>
        </w:rPr>
        <w:t>2日前以书面形式通知所有参</w:t>
      </w:r>
      <w:r>
        <w:rPr>
          <w:rFonts w:hint="default" w:ascii="Times New Roman" w:hAnsi="Times New Roman" w:eastAsia="宋体" w:cs="Times New Roman"/>
          <w:spacing w:val="-3"/>
          <w:sz w:val="28"/>
          <w:szCs w:val="28"/>
        </w:rPr>
        <w:t>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1"/>
        <w:rPr>
          <w:rFonts w:hint="default" w:ascii="Times New Roman" w:hAnsi="Times New Roman" w:eastAsia="宋体" w:cs="Times New Roman"/>
          <w:sz w:val="31"/>
          <w:szCs w:val="31"/>
        </w:rPr>
      </w:pPr>
      <w:r>
        <w:rPr>
          <w:rFonts w:hint="default" w:ascii="Times New Roman" w:hAnsi="Times New Roman" w:eastAsia="宋体" w:cs="Times New Roman"/>
          <w:spacing w:val="6"/>
          <w:sz w:val="31"/>
          <w:szCs w:val="31"/>
        </w:rPr>
        <w:t>三、</w:t>
      </w:r>
      <w:r>
        <w:rPr>
          <w:rFonts w:hint="default" w:ascii="Times New Roman" w:hAnsi="Times New Roman" w:eastAsia="宋体" w:cs="Times New Roman"/>
          <w:spacing w:val="-84"/>
          <w:sz w:val="31"/>
          <w:szCs w:val="31"/>
        </w:rPr>
        <w:t xml:space="preserve"> </w:t>
      </w:r>
      <w:r>
        <w:rPr>
          <w:rFonts w:hint="default" w:ascii="Times New Roman" w:hAnsi="Times New Roman" w:eastAsia="宋体" w:cs="Times New Roman"/>
          <w:spacing w:val="6"/>
          <w:sz w:val="31"/>
          <w:szCs w:val="31"/>
        </w:rPr>
        <w:t>遴选应答文件编制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2"/>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(一)注意事项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参选人必须依据本遴选文件要求编制遴选应答文件，未按要求编制遴选应</w:t>
      </w:r>
      <w:r>
        <w:rPr>
          <w:rFonts w:hint="default" w:ascii="Times New Roman" w:hAnsi="Times New Roman" w:eastAsia="宋体" w:cs="Times New Roman"/>
          <w:spacing w:val="-1"/>
          <w:sz w:val="28"/>
          <w:szCs w:val="28"/>
        </w:rPr>
        <w:t>答文件的</w:t>
      </w:r>
      <w:r>
        <w:rPr>
          <w:rFonts w:hint="eastAsia" w:ascii="Times New Roman" w:hAnsi="Times New Roman" w:eastAsia="宋体" w:cs="Times New Roman"/>
          <w:spacing w:val="-1"/>
          <w:sz w:val="28"/>
          <w:szCs w:val="28"/>
          <w:lang w:eastAsia="zh-CN"/>
        </w:rPr>
        <w:t>，</w:t>
      </w:r>
      <w:r>
        <w:rPr>
          <w:rFonts w:hint="default" w:ascii="Times New Roman" w:hAnsi="Times New Roman" w:eastAsia="宋体" w:cs="Times New Roman"/>
          <w:spacing w:val="-1"/>
          <w:sz w:val="28"/>
          <w:szCs w:val="28"/>
        </w:rPr>
        <w:t>可能导致参选被拒绝。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(二)遴选应答文件的语言及计量单位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4"/>
          <w:sz w:val="28"/>
          <w:szCs w:val="28"/>
        </w:rPr>
        <w:t>1.遴选应答文件和来往信函均以中文书写。确有需要时，相关内容可以使</w:t>
      </w:r>
      <w:r>
        <w:rPr>
          <w:rFonts w:hint="default" w:ascii="Times New Roman" w:hAnsi="Times New Roman" w:eastAsia="宋体" w:cs="Times New Roman"/>
          <w:spacing w:val="-1"/>
          <w:sz w:val="28"/>
          <w:szCs w:val="28"/>
        </w:rPr>
        <w:t>用其他语言书写，但必须同时提供中文译文</w:t>
      </w:r>
      <w:r>
        <w:rPr>
          <w:rFonts w:hint="eastAsia" w:ascii="Times New Roman" w:hAnsi="Times New Roman" w:eastAsia="宋体" w:cs="Times New Roman"/>
          <w:spacing w:val="-1"/>
          <w:sz w:val="28"/>
          <w:szCs w:val="28"/>
          <w:lang w:eastAsia="zh-CN"/>
        </w:rPr>
        <w:t>，</w:t>
      </w:r>
      <w:r>
        <w:rPr>
          <w:rFonts w:hint="default" w:ascii="Times New Roman" w:hAnsi="Times New Roman" w:eastAsia="宋体" w:cs="Times New Roman"/>
          <w:spacing w:val="-1"/>
          <w:sz w:val="28"/>
          <w:szCs w:val="28"/>
        </w:rPr>
        <w:t>以中文译文为准。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2.遴选应答文件中所使用的计量单位，除遴选应答文件中有特殊要求外，</w:t>
      </w:r>
      <w:r>
        <w:rPr>
          <w:rFonts w:hint="default" w:ascii="Times New Roman" w:hAnsi="Times New Roman" w:eastAsia="宋体" w:cs="Times New Roman"/>
          <w:spacing w:val="10"/>
          <w:sz w:val="28"/>
          <w:szCs w:val="28"/>
        </w:rPr>
        <w:t xml:space="preserve"> </w:t>
      </w:r>
      <w:r>
        <w:rPr>
          <w:rFonts w:hint="default" w:ascii="Times New Roman" w:hAnsi="Times New Roman" w:eastAsia="宋体" w:cs="Times New Roman"/>
          <w:spacing w:val="-1"/>
          <w:sz w:val="28"/>
          <w:szCs w:val="28"/>
        </w:rPr>
        <w:t>均采用国家法定计量单位。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(三)遴选应答文件组成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4"/>
          <w:sz w:val="28"/>
          <w:szCs w:val="28"/>
        </w:rPr>
        <w:t>1</w:t>
      </w:r>
      <w:r>
        <w:rPr>
          <w:rFonts w:hint="eastAsia" w:ascii="Times New Roman" w:hAnsi="Times New Roman" w:eastAsia="宋体" w:cs="Times New Roman"/>
          <w:spacing w:val="-4"/>
          <w:sz w:val="28"/>
          <w:szCs w:val="28"/>
          <w:lang w:val="en-US" w:eastAsia="zh-CN"/>
        </w:rPr>
        <w:t>.</w:t>
      </w:r>
      <w:r>
        <w:rPr>
          <w:rFonts w:hint="default" w:ascii="Times New Roman" w:hAnsi="Times New Roman" w:eastAsia="宋体" w:cs="Times New Roman"/>
          <w:spacing w:val="-4"/>
          <w:sz w:val="28"/>
          <w:szCs w:val="28"/>
        </w:rPr>
        <w:t>应答文件目录；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4"/>
          <w:sz w:val="28"/>
          <w:szCs w:val="28"/>
        </w:rPr>
        <w:t>2</w:t>
      </w:r>
      <w:r>
        <w:rPr>
          <w:rFonts w:hint="eastAsia" w:ascii="Times New Roman" w:hAnsi="Times New Roman" w:eastAsia="宋体" w:cs="Times New Roman"/>
          <w:spacing w:val="12"/>
          <w:sz w:val="28"/>
          <w:szCs w:val="28"/>
          <w:lang w:val="en-US" w:eastAsia="zh-CN"/>
        </w:rPr>
        <w:t>.</w:t>
      </w:r>
      <w:r>
        <w:rPr>
          <w:rFonts w:hint="default" w:ascii="Times New Roman" w:hAnsi="Times New Roman" w:eastAsia="宋体" w:cs="Times New Roman"/>
          <w:spacing w:val="-4"/>
          <w:sz w:val="28"/>
          <w:szCs w:val="28"/>
        </w:rPr>
        <w:t>参选书；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3</w:t>
      </w:r>
      <w:r>
        <w:rPr>
          <w:rFonts w:hint="eastAsia" w:ascii="Times New Roman" w:hAnsi="Times New Roman" w:eastAsia="宋体" w:cs="Times New Roman"/>
          <w:spacing w:val="-1"/>
          <w:sz w:val="28"/>
          <w:szCs w:val="28"/>
          <w:lang w:val="en-US" w:eastAsia="zh-CN"/>
        </w:rPr>
        <w:t>.</w:t>
      </w:r>
      <w:r>
        <w:rPr>
          <w:rFonts w:hint="default" w:ascii="Times New Roman" w:hAnsi="Times New Roman" w:eastAsia="宋体" w:cs="Times New Roman"/>
          <w:spacing w:val="-1"/>
          <w:sz w:val="28"/>
          <w:szCs w:val="28"/>
        </w:rPr>
        <w:t>参选人基本情况表；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单位代表授权书原件及法人、授权代表身份</w:t>
      </w:r>
      <w:r>
        <w:rPr>
          <w:rFonts w:hint="default" w:ascii="Times New Roman" w:hAnsi="Times New Roman" w:eastAsia="宋体" w:cs="Times New Roman"/>
          <w:spacing w:val="-1"/>
          <w:sz w:val="28"/>
          <w:szCs w:val="28"/>
        </w:rPr>
        <w:t>证复印件；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5</w:t>
      </w:r>
      <w:r>
        <w:rPr>
          <w:rFonts w:hint="eastAsia" w:ascii="Times New Roman" w:hAnsi="Times New Roman" w:eastAsia="宋体" w:cs="Times New Roman"/>
          <w:spacing w:val="-3"/>
          <w:sz w:val="28"/>
          <w:szCs w:val="28"/>
          <w:lang w:val="en-US" w:eastAsia="zh-CN"/>
        </w:rPr>
        <w:t>.</w:t>
      </w:r>
      <w:r>
        <w:rPr>
          <w:rFonts w:hint="default" w:ascii="Times New Roman" w:hAnsi="Times New Roman" w:eastAsia="宋体" w:cs="Times New Roman"/>
          <w:spacing w:val="-3"/>
          <w:sz w:val="28"/>
          <w:szCs w:val="28"/>
        </w:rPr>
        <w:t>营业执照、资质证明；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6</w:t>
      </w:r>
      <w:r>
        <w:rPr>
          <w:rFonts w:hint="eastAsia" w:ascii="Times New Roman" w:hAnsi="Times New Roman" w:eastAsia="宋体" w:cs="Times New Roman"/>
          <w:spacing w:val="-2"/>
          <w:sz w:val="28"/>
          <w:szCs w:val="28"/>
          <w:lang w:val="en-US" w:eastAsia="zh-CN"/>
        </w:rPr>
        <w:t>.</w:t>
      </w:r>
      <w:r>
        <w:rPr>
          <w:rFonts w:hint="default" w:ascii="Times New Roman" w:hAnsi="Times New Roman" w:eastAsia="宋体" w:cs="Times New Roman"/>
          <w:spacing w:val="-2"/>
          <w:sz w:val="28"/>
          <w:szCs w:val="28"/>
        </w:rPr>
        <w:t>单位情况介绍；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7</w:t>
      </w:r>
      <w:r>
        <w:rPr>
          <w:rFonts w:hint="eastAsia" w:ascii="Times New Roman" w:hAnsi="Times New Roman" w:eastAsia="宋体" w:cs="Times New Roman"/>
          <w:spacing w:val="-1"/>
          <w:sz w:val="28"/>
          <w:szCs w:val="28"/>
          <w:lang w:val="en-US" w:eastAsia="zh-CN"/>
        </w:rPr>
        <w:t>.</w:t>
      </w:r>
      <w:r>
        <w:rPr>
          <w:rFonts w:hint="default" w:ascii="Times New Roman" w:hAnsi="Times New Roman" w:eastAsia="宋体" w:cs="Times New Roman"/>
          <w:spacing w:val="-1"/>
          <w:sz w:val="28"/>
          <w:szCs w:val="28"/>
        </w:rPr>
        <w:t>近三年相关业绩证明文件；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8 招标代理的服务方案；</w:t>
      </w:r>
    </w:p>
    <w:p>
      <w:pPr>
        <w:tabs>
          <w:tab w:val="left" w:pos="236"/>
        </w:tabs>
        <w:bidi w:val="0"/>
        <w:jc w:val="left"/>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9</w:t>
      </w:r>
      <w:r>
        <w:rPr>
          <w:rFonts w:hint="eastAsia" w:ascii="Times New Roman" w:hAnsi="Times New Roman" w:eastAsia="宋体" w:cs="Times New Roman"/>
          <w:spacing w:val="-1"/>
          <w:sz w:val="28"/>
          <w:szCs w:val="28"/>
          <w:lang w:val="en-US" w:eastAsia="zh-CN"/>
        </w:rPr>
        <w:t>.</w:t>
      </w:r>
      <w:r>
        <w:rPr>
          <w:rFonts w:hint="default" w:ascii="Times New Roman" w:hAnsi="Times New Roman" w:eastAsia="宋体" w:cs="Times New Roman"/>
          <w:spacing w:val="-1"/>
          <w:sz w:val="28"/>
          <w:szCs w:val="28"/>
        </w:rPr>
        <w:t xml:space="preserve"> 商务、技术条款偏离表；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10</w:t>
      </w:r>
      <w:r>
        <w:rPr>
          <w:rFonts w:hint="eastAsia" w:ascii="Times New Roman" w:hAnsi="Times New Roman" w:eastAsia="宋体" w:cs="Times New Roman"/>
          <w:spacing w:val="-3"/>
          <w:sz w:val="28"/>
          <w:szCs w:val="28"/>
          <w:lang w:val="en-US" w:eastAsia="zh-CN"/>
        </w:rPr>
        <w:t>.</w:t>
      </w:r>
      <w:r>
        <w:rPr>
          <w:rFonts w:hint="default" w:ascii="Times New Roman" w:hAnsi="Times New Roman" w:eastAsia="宋体" w:cs="Times New Roman"/>
          <w:spacing w:val="-3"/>
          <w:sz w:val="28"/>
          <w:szCs w:val="28"/>
        </w:rPr>
        <w:t>其他需说明事项。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(四)遴选应答文件的格式规定和签署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8"/>
          <w:sz w:val="28"/>
          <w:szCs w:val="28"/>
        </w:rPr>
        <w:t>1.遴选应答文件必须工整</w:t>
      </w:r>
      <w:r>
        <w:rPr>
          <w:rFonts w:hint="eastAsia" w:ascii="Times New Roman" w:hAnsi="Times New Roman" w:eastAsia="宋体" w:cs="Times New Roman"/>
          <w:spacing w:val="-8"/>
          <w:sz w:val="28"/>
          <w:szCs w:val="28"/>
          <w:lang w:eastAsia="zh-CN"/>
        </w:rPr>
        <w:t>、</w:t>
      </w:r>
      <w:r>
        <w:rPr>
          <w:rFonts w:hint="default" w:ascii="Times New Roman" w:hAnsi="Times New Roman" w:eastAsia="宋体" w:cs="Times New Roman"/>
          <w:spacing w:val="-8"/>
          <w:sz w:val="28"/>
          <w:szCs w:val="28"/>
        </w:rPr>
        <w:t>规范、统一、清晰，采用</w:t>
      </w:r>
      <w:r>
        <w:rPr>
          <w:rFonts w:hint="default" w:ascii="Times New Roman" w:hAnsi="Times New Roman" w:eastAsia="宋体" w:cs="Times New Roman"/>
          <w:spacing w:val="-53"/>
          <w:sz w:val="28"/>
          <w:szCs w:val="28"/>
        </w:rPr>
        <w:t xml:space="preserve"> </w:t>
      </w:r>
      <w:r>
        <w:rPr>
          <w:rFonts w:hint="default" w:ascii="Times New Roman" w:hAnsi="Times New Roman" w:eastAsia="宋体" w:cs="Times New Roman"/>
          <w:spacing w:val="-8"/>
          <w:sz w:val="28"/>
          <w:szCs w:val="28"/>
        </w:rPr>
        <w:t>A4</w:t>
      </w:r>
      <w:r>
        <w:rPr>
          <w:rFonts w:hint="default" w:ascii="Times New Roman" w:hAnsi="Times New Roman" w:eastAsia="宋体" w:cs="Times New Roman"/>
          <w:spacing w:val="23"/>
          <w:sz w:val="28"/>
          <w:szCs w:val="28"/>
        </w:rPr>
        <w:t xml:space="preserve"> </w:t>
      </w:r>
      <w:r>
        <w:rPr>
          <w:rFonts w:hint="default" w:ascii="Times New Roman" w:hAnsi="Times New Roman" w:eastAsia="宋体" w:cs="Times New Roman"/>
          <w:spacing w:val="-8"/>
          <w:sz w:val="28"/>
          <w:szCs w:val="28"/>
        </w:rPr>
        <w:t>幅面纸装订成册、</w:t>
      </w:r>
      <w:r>
        <w:rPr>
          <w:rFonts w:hint="default" w:ascii="Times New Roman" w:hAnsi="Times New Roman" w:eastAsia="宋体" w:cs="Times New Roman"/>
          <w:spacing w:val="-1"/>
          <w:sz w:val="28"/>
          <w:szCs w:val="28"/>
        </w:rPr>
        <w:t>标注页码，正反双面打印。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2.参选人应当按照遴选文件中提供的统一格式填写遴选应答文</w:t>
      </w:r>
      <w:r>
        <w:rPr>
          <w:rFonts w:hint="default" w:ascii="Times New Roman" w:hAnsi="Times New Roman" w:eastAsia="宋体" w:cs="Times New Roman"/>
          <w:spacing w:val="-4"/>
          <w:sz w:val="28"/>
          <w:szCs w:val="28"/>
        </w:rPr>
        <w:t>件，遴选应</w:t>
      </w:r>
      <w:r>
        <w:rPr>
          <w:rFonts w:hint="default" w:ascii="Times New Roman" w:hAnsi="Times New Roman" w:eastAsia="宋体" w:cs="Times New Roman"/>
          <w:spacing w:val="-2"/>
          <w:sz w:val="28"/>
          <w:szCs w:val="28"/>
        </w:rPr>
        <w:t>答文件中应当有目录。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3.参选人名称应当填写全称，同时加盖公章。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4.遴选应答文件一式</w:t>
      </w:r>
      <w:r>
        <w:rPr>
          <w:rFonts w:hint="default" w:ascii="Times New Roman" w:hAnsi="Times New Roman" w:eastAsia="宋体" w:cs="Times New Roman"/>
          <w:spacing w:val="-2"/>
          <w:sz w:val="28"/>
          <w:szCs w:val="28"/>
          <w:u w:val="single" w:color="auto"/>
        </w:rPr>
        <w:t xml:space="preserve">  7  </w:t>
      </w:r>
      <w:r>
        <w:rPr>
          <w:rFonts w:hint="default" w:ascii="Times New Roman" w:hAnsi="Times New Roman" w:eastAsia="宋体" w:cs="Times New Roman"/>
          <w:spacing w:val="-2"/>
          <w:sz w:val="28"/>
          <w:szCs w:val="28"/>
        </w:rPr>
        <w:t>份，其中正本</w:t>
      </w:r>
      <w:r>
        <w:rPr>
          <w:rFonts w:hint="default" w:ascii="Times New Roman" w:hAnsi="Times New Roman" w:eastAsia="宋体" w:cs="Times New Roman"/>
          <w:spacing w:val="-2"/>
          <w:sz w:val="28"/>
          <w:szCs w:val="28"/>
          <w:u w:val="single" w:color="auto"/>
        </w:rPr>
        <w:t xml:space="preserve"> </w:t>
      </w:r>
      <w:r>
        <w:rPr>
          <w:rFonts w:hint="eastAsia" w:ascii="Times New Roman" w:hAnsi="Times New Roman" w:eastAsia="宋体" w:cs="Times New Roman"/>
          <w:spacing w:val="-2"/>
          <w:sz w:val="28"/>
          <w:szCs w:val="28"/>
          <w:u w:val="single" w:color="auto"/>
          <w:lang w:val="en-US" w:eastAsia="zh-CN"/>
        </w:rPr>
        <w:t>1</w:t>
      </w:r>
      <w:r>
        <w:rPr>
          <w:rFonts w:hint="default" w:ascii="Times New Roman" w:hAnsi="Times New Roman" w:eastAsia="宋体" w:cs="Times New Roman"/>
          <w:spacing w:val="-2"/>
          <w:sz w:val="28"/>
          <w:szCs w:val="28"/>
          <w:u w:val="single" w:color="auto"/>
        </w:rPr>
        <w:t xml:space="preserve">  </w:t>
      </w:r>
      <w:r>
        <w:rPr>
          <w:rFonts w:hint="default" w:ascii="Times New Roman" w:hAnsi="Times New Roman" w:eastAsia="宋体" w:cs="Times New Roman"/>
          <w:spacing w:val="-2"/>
          <w:sz w:val="28"/>
          <w:szCs w:val="28"/>
        </w:rPr>
        <w:t>份，副本</w:t>
      </w:r>
      <w:r>
        <w:rPr>
          <w:rFonts w:hint="default" w:ascii="Times New Roman" w:hAnsi="Times New Roman" w:eastAsia="宋体" w:cs="Times New Roman"/>
          <w:spacing w:val="-2"/>
          <w:sz w:val="28"/>
          <w:szCs w:val="28"/>
          <w:u w:val="single" w:color="auto"/>
        </w:rPr>
        <w:t xml:space="preserve">  6 </w:t>
      </w:r>
      <w:r>
        <w:rPr>
          <w:rFonts w:hint="default" w:ascii="Times New Roman" w:hAnsi="Times New Roman" w:eastAsia="宋体" w:cs="Times New Roman"/>
          <w:spacing w:val="-2"/>
          <w:sz w:val="28"/>
          <w:szCs w:val="28"/>
        </w:rPr>
        <w:t>份。在每一份文件上</w:t>
      </w:r>
      <w:r>
        <w:rPr>
          <w:rFonts w:hint="default" w:ascii="Times New Roman" w:hAnsi="Times New Roman" w:eastAsia="宋体" w:cs="Times New Roman"/>
          <w:sz w:val="28"/>
          <w:szCs w:val="28"/>
        </w:rPr>
        <w:t>要注明 “正本”或“副本”字样。如果正</w:t>
      </w:r>
      <w:r>
        <w:rPr>
          <w:rFonts w:hint="default" w:ascii="Times New Roman" w:hAnsi="Times New Roman" w:eastAsia="宋体" w:cs="Times New Roman"/>
          <w:spacing w:val="-1"/>
          <w:sz w:val="28"/>
          <w:szCs w:val="28"/>
        </w:rPr>
        <w:t>本与副本不符，以正本为准。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5.遴选应答文件必须打印或用黑色、蓝黑色墨水填写。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6.应答文件表必须按照规定的格式填写，不得自行增减内容。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7.遴选应答文件必须由法定代表人或授权代表签署。</w:t>
      </w:r>
      <w:r>
        <w:rPr>
          <w:rFonts w:hint="default" w:ascii="Times New Roman" w:hAnsi="Times New Roman" w:eastAsia="宋体" w:cs="Times New Roman"/>
          <w:spacing w:val="-4"/>
          <w:sz w:val="28"/>
          <w:szCs w:val="28"/>
        </w:rPr>
        <w:t>正本每页必须加盖单</w:t>
      </w:r>
      <w:r>
        <w:rPr>
          <w:rFonts w:hint="default" w:ascii="Times New Roman" w:hAnsi="Times New Roman" w:eastAsia="宋体" w:cs="Times New Roman"/>
          <w:spacing w:val="-3"/>
          <w:sz w:val="28"/>
          <w:szCs w:val="28"/>
        </w:rPr>
        <w:t>位公章。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4"/>
          <w:sz w:val="28"/>
          <w:szCs w:val="28"/>
        </w:rPr>
        <w:t>8.遴选应答文件不得随意涂改和增删。如有修改错漏之处，必须由法定代</w:t>
      </w:r>
      <w:r>
        <w:rPr>
          <w:rFonts w:hint="default" w:ascii="Times New Roman" w:hAnsi="Times New Roman" w:eastAsia="宋体" w:cs="Times New Roman"/>
          <w:spacing w:val="-1"/>
          <w:sz w:val="28"/>
          <w:szCs w:val="28"/>
        </w:rPr>
        <w:t>表人或授权代表签字、盖章。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6"/>
          <w:sz w:val="28"/>
          <w:szCs w:val="28"/>
        </w:rPr>
        <w:t>9.遴选应答文件因字迹潦草或表述不清以及复</w:t>
      </w:r>
      <w:r>
        <w:rPr>
          <w:rFonts w:hint="default" w:ascii="Times New Roman" w:hAnsi="Times New Roman" w:eastAsia="宋体" w:cs="Times New Roman"/>
          <w:spacing w:val="5"/>
          <w:sz w:val="28"/>
          <w:szCs w:val="28"/>
        </w:rPr>
        <w:t>印件不清所引起的后果由</w:t>
      </w:r>
      <w:r>
        <w:rPr>
          <w:rFonts w:hint="default" w:ascii="Times New Roman" w:hAnsi="Times New Roman" w:eastAsia="宋体" w:cs="Times New Roman"/>
          <w:spacing w:val="-2"/>
          <w:sz w:val="28"/>
          <w:szCs w:val="28"/>
        </w:rPr>
        <w:t>参选人自行负责。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pacing w:val="17"/>
          <w:sz w:val="28"/>
          <w:szCs w:val="28"/>
        </w:rPr>
      </w:pPr>
      <w:r>
        <w:rPr>
          <w:rFonts w:hint="default" w:ascii="Times New Roman" w:hAnsi="Times New Roman" w:eastAsia="宋体" w:cs="Times New Roman"/>
          <w:spacing w:val="-3"/>
          <w:sz w:val="28"/>
          <w:szCs w:val="28"/>
        </w:rPr>
        <w:t>10.遴选应答文件中出现的资质证明文件均需在评审时出示原件审；</w:t>
      </w:r>
      <w:r>
        <w:rPr>
          <w:rFonts w:hint="default" w:ascii="Times New Roman" w:hAnsi="Times New Roman" w:eastAsia="宋体" w:cs="Times New Roman"/>
          <w:spacing w:val="17"/>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11.遴选应答文件正本扫描成</w:t>
      </w:r>
      <w:r>
        <w:rPr>
          <w:rFonts w:hint="default" w:ascii="Times New Roman" w:hAnsi="Times New Roman" w:eastAsia="宋体" w:cs="Times New Roman"/>
          <w:spacing w:val="-50"/>
          <w:sz w:val="28"/>
          <w:szCs w:val="28"/>
        </w:rPr>
        <w:t xml:space="preserve"> </w:t>
      </w:r>
      <w:r>
        <w:rPr>
          <w:rFonts w:hint="default" w:ascii="Times New Roman" w:hAnsi="Times New Roman" w:eastAsia="宋体" w:cs="Times New Roman"/>
          <w:spacing w:val="-1"/>
          <w:sz w:val="28"/>
          <w:szCs w:val="28"/>
        </w:rPr>
        <w:t>PDF 格式的电子文档以</w:t>
      </w:r>
      <w:r>
        <w:rPr>
          <w:rFonts w:hint="default" w:ascii="Times New Roman" w:hAnsi="Times New Roman" w:eastAsia="宋体" w:cs="Times New Roman"/>
          <w:spacing w:val="-72"/>
          <w:sz w:val="28"/>
          <w:szCs w:val="28"/>
        </w:rPr>
        <w:t xml:space="preserve"> </w:t>
      </w:r>
      <w:r>
        <w:rPr>
          <w:rFonts w:hint="default" w:ascii="Times New Roman" w:hAnsi="Times New Roman" w:eastAsia="宋体" w:cs="Times New Roman"/>
          <w:spacing w:val="-1"/>
          <w:sz w:val="28"/>
          <w:szCs w:val="28"/>
        </w:rPr>
        <w:t>U 盘提供。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(五)遴选应答文件有效期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1.遴选应答文件自递交文件截止时间起</w:t>
      </w:r>
      <w:r>
        <w:rPr>
          <w:rFonts w:hint="default" w:ascii="Times New Roman" w:hAnsi="Times New Roman" w:eastAsia="宋体" w:cs="Times New Roman"/>
          <w:spacing w:val="-3"/>
          <w:sz w:val="28"/>
          <w:szCs w:val="28"/>
          <w:u w:val="single" w:color="auto"/>
        </w:rPr>
        <w:t xml:space="preserve">  90  </w:t>
      </w:r>
      <w:r>
        <w:rPr>
          <w:rFonts w:hint="default" w:ascii="Times New Roman" w:hAnsi="Times New Roman" w:eastAsia="宋体" w:cs="Times New Roman"/>
          <w:spacing w:val="-3"/>
          <w:sz w:val="28"/>
          <w:szCs w:val="28"/>
        </w:rPr>
        <w:t xml:space="preserve"> 日内保持有效。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2.遴选应答文件有效期需要延长的，采购人可与参选人进行协</w:t>
      </w:r>
      <w:r>
        <w:rPr>
          <w:rFonts w:hint="default" w:ascii="Times New Roman" w:hAnsi="Times New Roman" w:eastAsia="宋体" w:cs="Times New Roman"/>
          <w:spacing w:val="-4"/>
          <w:sz w:val="28"/>
          <w:szCs w:val="28"/>
        </w:rPr>
        <w:t>商，并以书</w:t>
      </w:r>
      <w:r>
        <w:rPr>
          <w:rFonts w:hint="default" w:ascii="Times New Roman" w:hAnsi="Times New Roman" w:eastAsia="宋体" w:cs="Times New Roman"/>
          <w:spacing w:val="-1"/>
          <w:sz w:val="28"/>
          <w:szCs w:val="28"/>
        </w:rPr>
        <w:t>面形式予以确认。同意延长有效期的参选人不能修改遴选应答文件。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(六)参选保证金</w:t>
      </w:r>
      <w:r>
        <w:rPr>
          <w:rFonts w:hint="eastAsia" w:ascii="Times New Roman" w:hAnsi="Times New Roman" w:eastAsia="宋体" w:cs="Times New Roman"/>
          <w:spacing w:val="6"/>
          <w:sz w:val="28"/>
          <w:szCs w:val="28"/>
          <w:lang w:eastAsia="zh-CN"/>
        </w:rPr>
        <w:t>：</w:t>
      </w:r>
      <w:r>
        <w:rPr>
          <w:rFonts w:hint="default" w:ascii="Times New Roman" w:hAnsi="Times New Roman" w:eastAsia="宋体" w:cs="Times New Roman"/>
          <w:spacing w:val="-7"/>
          <w:sz w:val="28"/>
          <w:szCs w:val="28"/>
        </w:rPr>
        <w:t>无。</w:t>
      </w:r>
    </w:p>
    <w:p>
      <w:pPr>
        <w:keepNext w:val="0"/>
        <w:keepLines w:val="0"/>
        <w:pageBreakBefore w:val="0"/>
        <w:widowControl/>
        <w:tabs>
          <w:tab w:val="left" w:pos="280"/>
        </w:tabs>
        <w:kinsoku w:val="0"/>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31"/>
          <w:szCs w:val="31"/>
        </w:rPr>
      </w:pPr>
      <w:r>
        <w:rPr>
          <w:rFonts w:hint="default" w:ascii="Times New Roman" w:hAnsi="Times New Roman" w:eastAsia="宋体" w:cs="Times New Roman"/>
          <w:spacing w:val="3"/>
          <w:sz w:val="31"/>
          <w:szCs w:val="31"/>
        </w:rPr>
        <w:t>四、</w:t>
      </w:r>
      <w:r>
        <w:rPr>
          <w:rFonts w:hint="default" w:ascii="Times New Roman" w:hAnsi="Times New Roman" w:eastAsia="宋体" w:cs="Times New Roman"/>
          <w:spacing w:val="-84"/>
          <w:sz w:val="31"/>
          <w:szCs w:val="31"/>
        </w:rPr>
        <w:t xml:space="preserve"> </w:t>
      </w:r>
      <w:r>
        <w:rPr>
          <w:rFonts w:hint="default" w:ascii="Times New Roman" w:hAnsi="Times New Roman" w:eastAsia="宋体" w:cs="Times New Roman"/>
          <w:spacing w:val="3"/>
          <w:sz w:val="31"/>
          <w:szCs w:val="31"/>
        </w:rPr>
        <w:t>遴选应答文件递交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2"/>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(一)遴选应答文件密封及标记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4"/>
          <w:sz w:val="28"/>
          <w:szCs w:val="28"/>
        </w:rPr>
        <w:t>1.参选人应当将遴选应答文件的正本和副本统一装入密封袋内，封口处应</w:t>
      </w:r>
      <w:r>
        <w:rPr>
          <w:rFonts w:hint="default" w:ascii="Times New Roman" w:hAnsi="Times New Roman" w:eastAsia="宋体" w:cs="Times New Roman"/>
          <w:sz w:val="28"/>
          <w:szCs w:val="28"/>
        </w:rPr>
        <w:t>当有参选人单位公章，封面上注明“项目名称、项目编号、参选人名称”和“遴</w:t>
      </w:r>
      <w:r>
        <w:rPr>
          <w:rFonts w:hint="default" w:ascii="Times New Roman" w:hAnsi="Times New Roman" w:eastAsia="宋体" w:cs="Times New Roman"/>
          <w:spacing w:val="-1"/>
          <w:sz w:val="28"/>
          <w:szCs w:val="28"/>
        </w:rPr>
        <w:t>选评审时启封”字样。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2.参选人应当在遴选文件明确的递交遴选应答文件截止时间前</w:t>
      </w:r>
      <w:r>
        <w:rPr>
          <w:rFonts w:hint="default" w:ascii="Times New Roman" w:hAnsi="Times New Roman" w:eastAsia="宋体" w:cs="Times New Roman"/>
          <w:spacing w:val="-4"/>
          <w:sz w:val="28"/>
          <w:szCs w:val="28"/>
        </w:rPr>
        <w:t>，将遴选应</w:t>
      </w:r>
      <w:r>
        <w:rPr>
          <w:rFonts w:hint="default" w:ascii="Times New Roman" w:hAnsi="Times New Roman" w:eastAsia="宋体" w:cs="Times New Roman"/>
          <w:spacing w:val="-2"/>
          <w:sz w:val="28"/>
          <w:szCs w:val="28"/>
        </w:rPr>
        <w:t>答文件送达采购人指定地点。逾期递交的遴选应答文件，</w:t>
      </w:r>
      <w:r>
        <w:rPr>
          <w:rFonts w:hint="default" w:ascii="Times New Roman" w:hAnsi="Times New Roman" w:eastAsia="宋体" w:cs="Times New Roman"/>
          <w:spacing w:val="-3"/>
          <w:sz w:val="28"/>
          <w:szCs w:val="28"/>
        </w:rPr>
        <w:t>采购人将拒绝接收。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3.电报、电话、电传等形式的遴选应答文件概不接受。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4.遴选应答文件未按要求密封、标记的，采购人有权拒收。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(二)遴选应答文件的修改和撤回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5"/>
          <w:sz w:val="28"/>
          <w:szCs w:val="28"/>
        </w:rPr>
        <w:t>1.参选人在递交文件截止时间前</w:t>
      </w:r>
      <w:r>
        <w:rPr>
          <w:rFonts w:hint="eastAsia" w:ascii="Times New Roman" w:hAnsi="Times New Roman" w:eastAsia="宋体" w:cs="Times New Roman"/>
          <w:spacing w:val="5"/>
          <w:sz w:val="28"/>
          <w:szCs w:val="28"/>
          <w:lang w:eastAsia="zh-CN"/>
        </w:rPr>
        <w:t>，</w:t>
      </w:r>
      <w:r>
        <w:rPr>
          <w:rFonts w:hint="default" w:ascii="Times New Roman" w:hAnsi="Times New Roman" w:eastAsia="宋体" w:cs="Times New Roman"/>
          <w:spacing w:val="5"/>
          <w:sz w:val="28"/>
          <w:szCs w:val="28"/>
        </w:rPr>
        <w:t>可以对所提交的遴选应答文件进行补</w:t>
      </w:r>
      <w:r>
        <w:rPr>
          <w:rFonts w:hint="default" w:ascii="Times New Roman" w:hAnsi="Times New Roman" w:eastAsia="宋体" w:cs="Times New Roman"/>
          <w:spacing w:val="3"/>
          <w:sz w:val="28"/>
          <w:szCs w:val="28"/>
        </w:rPr>
        <w:t>充、修改或者撤回。补充、修改的内容应当以书面形式通知采购人，并按照</w:t>
      </w:r>
      <w:r>
        <w:rPr>
          <w:rFonts w:hint="default" w:ascii="Times New Roman" w:hAnsi="Times New Roman" w:eastAsia="宋体" w:cs="Times New Roman"/>
          <w:spacing w:val="-1"/>
          <w:sz w:val="28"/>
          <w:szCs w:val="28"/>
        </w:rPr>
        <w:t>遴选文件要求签署、盖章，作为遴选应答文件的组成部分。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2.递交文件截止后，采购人不接受对遴选应答文件内容的实质性修改。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3.参选人修改遴选应答文件的书面材料，须密封送</w:t>
      </w:r>
      <w:r>
        <w:rPr>
          <w:rFonts w:hint="default" w:ascii="Times New Roman" w:hAnsi="Times New Roman" w:eastAsia="宋体" w:cs="Times New Roman"/>
          <w:spacing w:val="-4"/>
          <w:sz w:val="28"/>
          <w:szCs w:val="28"/>
        </w:rPr>
        <w:t>达参选地点，并在封面</w:t>
      </w:r>
      <w:r>
        <w:rPr>
          <w:rFonts w:hint="default" w:ascii="Times New Roman" w:hAnsi="Times New Roman" w:eastAsia="宋体" w:cs="Times New Roman"/>
          <w:sz w:val="28"/>
          <w:szCs w:val="28"/>
        </w:rPr>
        <w:t>上标明“参选修改文件、项目名称、项目编号、参选人名称”和“遴选评审时启</w:t>
      </w:r>
      <w:r>
        <w:rPr>
          <w:rFonts w:hint="default" w:ascii="Times New Roman" w:hAnsi="Times New Roman" w:eastAsia="宋体" w:cs="Times New Roman"/>
          <w:spacing w:val="-2"/>
          <w:sz w:val="28"/>
          <w:szCs w:val="28"/>
        </w:rPr>
        <w:t>封”字样。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6"/>
          <w:sz w:val="28"/>
          <w:szCs w:val="28"/>
        </w:rPr>
        <w:t>4.撤回参选应当以书面形式通知采购人。采取电报或传真形</w:t>
      </w:r>
      <w:r>
        <w:rPr>
          <w:rFonts w:hint="default" w:ascii="Times New Roman" w:hAnsi="Times New Roman" w:eastAsia="宋体" w:cs="Times New Roman"/>
          <w:spacing w:val="5"/>
          <w:sz w:val="28"/>
          <w:szCs w:val="28"/>
        </w:rPr>
        <w:t>式撤回参选</w:t>
      </w:r>
      <w:r>
        <w:rPr>
          <w:rFonts w:hint="default" w:ascii="Times New Roman" w:hAnsi="Times New Roman" w:eastAsia="宋体" w:cs="Times New Roman"/>
          <w:spacing w:val="2"/>
          <w:sz w:val="28"/>
          <w:szCs w:val="28"/>
        </w:rPr>
        <w:t>的，必须补充法定代表人或授权代表签署、盖章的撤回参选的正式文件。撤</w:t>
      </w:r>
      <w:r>
        <w:rPr>
          <w:rFonts w:hint="default" w:ascii="Times New Roman" w:hAnsi="Times New Roman" w:eastAsia="宋体" w:cs="Times New Roman"/>
          <w:spacing w:val="-1"/>
          <w:sz w:val="28"/>
          <w:szCs w:val="28"/>
        </w:rPr>
        <w:t>回参选的时间以参选人的书面撤回通知送达采</w:t>
      </w:r>
      <w:r>
        <w:rPr>
          <w:rFonts w:hint="default" w:ascii="Times New Roman" w:hAnsi="Times New Roman" w:eastAsia="宋体" w:cs="Times New Roman"/>
          <w:spacing w:val="-2"/>
          <w:sz w:val="28"/>
          <w:szCs w:val="28"/>
        </w:rPr>
        <w:t>购人时间为准。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5.递交文件截止后，参选人不得撤回参选。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1"/>
        <w:rPr>
          <w:rFonts w:hint="default" w:ascii="Times New Roman" w:hAnsi="Times New Roman" w:eastAsia="宋体" w:cs="Times New Roman"/>
          <w:sz w:val="31"/>
          <w:szCs w:val="31"/>
        </w:rPr>
      </w:pPr>
      <w:r>
        <w:rPr>
          <w:rFonts w:hint="default" w:ascii="Times New Roman" w:hAnsi="Times New Roman" w:eastAsia="宋体" w:cs="Times New Roman"/>
          <w:spacing w:val="2"/>
          <w:sz w:val="31"/>
          <w:szCs w:val="31"/>
        </w:rPr>
        <w:t>五、</w:t>
      </w:r>
      <w:r>
        <w:rPr>
          <w:rFonts w:hint="default" w:ascii="Times New Roman" w:hAnsi="Times New Roman" w:eastAsia="宋体" w:cs="Times New Roman"/>
          <w:spacing w:val="-83"/>
          <w:sz w:val="31"/>
          <w:szCs w:val="31"/>
        </w:rPr>
        <w:t xml:space="preserve"> </w:t>
      </w:r>
      <w:r>
        <w:rPr>
          <w:rFonts w:hint="default" w:ascii="Times New Roman" w:hAnsi="Times New Roman" w:eastAsia="宋体" w:cs="Times New Roman"/>
          <w:spacing w:val="2"/>
          <w:sz w:val="31"/>
          <w:szCs w:val="31"/>
        </w:rPr>
        <w:t>遴选评审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1.评审委员会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采购人根据遴选项目组建评审委员会，其成员由相关业务需求部门</w:t>
      </w:r>
      <w:r>
        <w:rPr>
          <w:rFonts w:hint="default" w:ascii="Times New Roman" w:hAnsi="Times New Roman" w:eastAsia="宋体" w:cs="Times New Roman"/>
          <w:spacing w:val="-4"/>
          <w:sz w:val="28"/>
          <w:szCs w:val="28"/>
        </w:rPr>
        <w:t>组成</w:t>
      </w:r>
      <w:r>
        <w:rPr>
          <w:rFonts w:hint="eastAsia" w:ascii="Times New Roman" w:hAnsi="Times New Roman" w:eastAsia="宋体" w:cs="Times New Roman"/>
          <w:spacing w:val="-4"/>
          <w:sz w:val="28"/>
          <w:szCs w:val="28"/>
          <w:lang w:eastAsia="zh-CN"/>
        </w:rPr>
        <w:t>，</w:t>
      </w:r>
      <w:r>
        <w:rPr>
          <w:rFonts w:hint="default" w:ascii="Times New Roman" w:hAnsi="Times New Roman" w:eastAsia="宋体" w:cs="Times New Roman"/>
          <w:spacing w:val="-1"/>
          <w:sz w:val="28"/>
          <w:szCs w:val="28"/>
        </w:rPr>
        <w:t>人员组成为奇数，审计部门监督。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2.评审原则</w:t>
      </w:r>
    </w:p>
    <w:p>
      <w:pPr>
        <w:keepNext w:val="0"/>
        <w:keepLines w:val="0"/>
        <w:pageBreakBefore w:val="0"/>
        <w:widowControl/>
        <w:tabs>
          <w:tab w:val="left" w:pos="247"/>
        </w:tabs>
        <w:kinsoku w:val="0"/>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(1)</w:t>
      </w:r>
      <w:r>
        <w:rPr>
          <w:rFonts w:hint="default" w:ascii="Times New Roman" w:hAnsi="Times New Roman" w:eastAsia="宋体" w:cs="Times New Roman"/>
          <w:spacing w:val="-16"/>
          <w:sz w:val="28"/>
          <w:szCs w:val="28"/>
        </w:rPr>
        <w:t xml:space="preserve"> </w:t>
      </w:r>
      <w:r>
        <w:rPr>
          <w:rFonts w:hint="default" w:ascii="Times New Roman" w:hAnsi="Times New Roman" w:eastAsia="宋体" w:cs="Times New Roman"/>
          <w:spacing w:val="-1"/>
          <w:sz w:val="28"/>
          <w:szCs w:val="28"/>
        </w:rPr>
        <w:t>评审工作严格遵守公平、公正、择优的原则；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(2)</w:t>
      </w:r>
      <w:r>
        <w:rPr>
          <w:rFonts w:hint="default" w:ascii="Times New Roman" w:hAnsi="Times New Roman" w:eastAsia="宋体" w:cs="Times New Roman"/>
          <w:spacing w:val="-13"/>
          <w:sz w:val="28"/>
          <w:szCs w:val="28"/>
        </w:rPr>
        <w:t xml:space="preserve"> </w:t>
      </w:r>
      <w:r>
        <w:rPr>
          <w:rFonts w:hint="default" w:ascii="Times New Roman" w:hAnsi="Times New Roman" w:eastAsia="宋体" w:cs="Times New Roman"/>
          <w:spacing w:val="-1"/>
          <w:sz w:val="28"/>
          <w:szCs w:val="28"/>
        </w:rPr>
        <w:t>对所有响应遴选文件实质性要求的参选人一视同仁；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pacing w:val="15"/>
          <w:sz w:val="28"/>
          <w:szCs w:val="28"/>
        </w:rPr>
      </w:pPr>
      <w:r>
        <w:rPr>
          <w:rFonts w:hint="default" w:ascii="Times New Roman" w:hAnsi="Times New Roman" w:eastAsia="宋体" w:cs="Times New Roman"/>
          <w:spacing w:val="-6"/>
          <w:sz w:val="28"/>
          <w:szCs w:val="28"/>
        </w:rPr>
        <w:t>(3) 综合比较各项条款，确定最佳方案；</w:t>
      </w:r>
      <w:r>
        <w:rPr>
          <w:rFonts w:hint="default" w:ascii="Times New Roman" w:hAnsi="Times New Roman" w:eastAsia="宋体" w:cs="Times New Roman"/>
          <w:spacing w:val="15"/>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3.评审方法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综合评分法。按照评审相关表（详见第五部分）中规定的内容进行评审。</w:t>
      </w:r>
      <w:r>
        <w:rPr>
          <w:rFonts w:hint="default" w:ascii="Times New Roman" w:hAnsi="Times New Roman" w:eastAsia="宋体" w:cs="Times New Roman"/>
          <w:spacing w:val="3"/>
          <w:sz w:val="28"/>
          <w:szCs w:val="28"/>
        </w:rPr>
        <w:t>按照评审后得分由高到低顺序排列</w:t>
      </w:r>
      <w:r>
        <w:rPr>
          <w:rFonts w:hint="eastAsia" w:ascii="Times New Roman" w:hAnsi="Times New Roman" w:eastAsia="宋体" w:cs="Times New Roman"/>
          <w:spacing w:val="3"/>
          <w:sz w:val="28"/>
          <w:szCs w:val="28"/>
          <w:lang w:eastAsia="zh-CN"/>
        </w:rPr>
        <w:t>。</w:t>
      </w:r>
      <w:r>
        <w:rPr>
          <w:rFonts w:hint="default" w:ascii="Times New Roman" w:hAnsi="Times New Roman" w:eastAsia="宋体" w:cs="Times New Roman"/>
          <w:spacing w:val="3"/>
          <w:sz w:val="28"/>
          <w:szCs w:val="28"/>
        </w:rPr>
        <w:t>得分相同的，按照参选由低到高顺序排</w:t>
      </w:r>
      <w:r>
        <w:rPr>
          <w:rFonts w:hint="default" w:ascii="Times New Roman" w:hAnsi="Times New Roman" w:eastAsia="宋体" w:cs="Times New Roman"/>
          <w:spacing w:val="-1"/>
          <w:sz w:val="28"/>
          <w:szCs w:val="28"/>
        </w:rPr>
        <w:t>列。得分相同的，按照技术指标优劣顺序排列。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4.评审标准（详见第五部分）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5.评审步骤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6"/>
          <w:sz w:val="28"/>
          <w:szCs w:val="28"/>
        </w:rPr>
        <w:t>(1)</w:t>
      </w:r>
      <w:r>
        <w:rPr>
          <w:rFonts w:hint="default" w:ascii="Times New Roman" w:hAnsi="Times New Roman" w:eastAsia="宋体" w:cs="Times New Roman"/>
          <w:spacing w:val="-13"/>
          <w:sz w:val="28"/>
          <w:szCs w:val="28"/>
        </w:rPr>
        <w:t xml:space="preserve"> </w:t>
      </w:r>
      <w:r>
        <w:rPr>
          <w:rFonts w:hint="default" w:ascii="Times New Roman" w:hAnsi="Times New Roman" w:eastAsia="宋体" w:cs="Times New Roman"/>
          <w:spacing w:val="-6"/>
          <w:sz w:val="28"/>
          <w:szCs w:val="28"/>
        </w:rPr>
        <w:t>密封性审查。遴选应答文件的密封情况由审计部门检查，确认无误后，</w:t>
      </w:r>
      <w:r>
        <w:rPr>
          <w:rFonts w:hint="default" w:ascii="Times New Roman" w:hAnsi="Times New Roman" w:eastAsia="宋体" w:cs="Times New Roman"/>
          <w:sz w:val="28"/>
          <w:szCs w:val="28"/>
        </w:rPr>
        <w:t xml:space="preserve"> </w:t>
      </w:r>
      <w:r>
        <w:rPr>
          <w:rFonts w:hint="default" w:ascii="Times New Roman" w:hAnsi="Times New Roman" w:eastAsia="宋体" w:cs="Times New Roman"/>
          <w:spacing w:val="-4"/>
          <w:sz w:val="28"/>
          <w:szCs w:val="28"/>
        </w:rPr>
        <w:t>由遴选工作人员当众拆封。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 资格性审查。依据法律、法规和遴选文件的</w:t>
      </w:r>
      <w:r>
        <w:rPr>
          <w:rFonts w:hint="default" w:ascii="Times New Roman" w:hAnsi="Times New Roman" w:eastAsia="宋体" w:cs="Times New Roman"/>
          <w:spacing w:val="-1"/>
          <w:sz w:val="28"/>
          <w:szCs w:val="28"/>
        </w:rPr>
        <w:t>规定，对遴选应答文件中的资格证明及其他相关文件等进行审查，以确定参选人是否具备参选资格。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w:t>
      </w:r>
      <w:r>
        <w:rPr>
          <w:rFonts w:hint="default" w:ascii="Times New Roman" w:hAnsi="Times New Roman" w:eastAsia="宋体" w:cs="Times New Roman"/>
          <w:spacing w:val="-11"/>
          <w:sz w:val="28"/>
          <w:szCs w:val="28"/>
        </w:rPr>
        <w:t xml:space="preserve"> </w:t>
      </w:r>
      <w:r>
        <w:rPr>
          <w:rFonts w:hint="default" w:ascii="Times New Roman" w:hAnsi="Times New Roman" w:eastAsia="宋体" w:cs="Times New Roman"/>
          <w:sz w:val="28"/>
          <w:szCs w:val="28"/>
        </w:rPr>
        <w:t>符合性审查。依据遴选文件的规定，从遴选应答文件的有效性、完整</w:t>
      </w:r>
      <w:r>
        <w:rPr>
          <w:rFonts w:hint="default" w:ascii="Times New Roman" w:hAnsi="Times New Roman" w:eastAsia="宋体" w:cs="Times New Roman"/>
          <w:spacing w:val="3"/>
          <w:sz w:val="28"/>
          <w:szCs w:val="28"/>
        </w:rPr>
        <w:t>性和对遴选文件的响应程度进行审查，以确定参选人是否对遴选文件做出实</w:t>
      </w:r>
      <w:r>
        <w:rPr>
          <w:rFonts w:hint="default" w:ascii="Times New Roman" w:hAnsi="Times New Roman" w:eastAsia="宋体" w:cs="Times New Roman"/>
          <w:spacing w:val="-3"/>
          <w:sz w:val="28"/>
          <w:szCs w:val="28"/>
        </w:rPr>
        <w:t>质性响应。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rPr>
        <w:t>)</w:t>
      </w:r>
      <w:r>
        <w:rPr>
          <w:rFonts w:hint="default" w:ascii="Times New Roman" w:hAnsi="Times New Roman" w:eastAsia="宋体" w:cs="Times New Roman"/>
          <w:spacing w:val="-11"/>
          <w:sz w:val="28"/>
          <w:szCs w:val="28"/>
        </w:rPr>
        <w:t xml:space="preserve"> </w:t>
      </w:r>
      <w:r>
        <w:rPr>
          <w:rFonts w:hint="default" w:ascii="Times New Roman" w:hAnsi="Times New Roman" w:eastAsia="宋体" w:cs="Times New Roman"/>
          <w:sz w:val="28"/>
          <w:szCs w:val="28"/>
        </w:rPr>
        <w:t>询问与答疑。对遴选应答文件中含义不明确、同类问题表述不一致或</w:t>
      </w:r>
      <w:r>
        <w:rPr>
          <w:rFonts w:hint="default" w:ascii="Times New Roman" w:hAnsi="Times New Roman" w:eastAsia="宋体" w:cs="Times New Roman"/>
          <w:spacing w:val="3"/>
          <w:sz w:val="28"/>
          <w:szCs w:val="28"/>
        </w:rPr>
        <w:t>者有明显文字和计算错误的内容，评审委员会可以要求参选人以书面形式做出澄清、说明或者补正，但不能超出遴选应答文件的范围或者改变遴选应答</w:t>
      </w:r>
      <w:r>
        <w:rPr>
          <w:rFonts w:hint="default" w:ascii="Times New Roman" w:hAnsi="Times New Roman" w:eastAsia="宋体" w:cs="Times New Roman"/>
          <w:spacing w:val="-1"/>
          <w:sz w:val="28"/>
          <w:szCs w:val="28"/>
        </w:rPr>
        <w:t>文件的实质性内容，并由法定代表人或授权代表签字。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5</w:t>
      </w:r>
      <w:r>
        <w:rPr>
          <w:rFonts w:hint="default" w:ascii="Times New Roman" w:hAnsi="Times New Roman" w:eastAsia="宋体" w:cs="Times New Roman"/>
          <w:sz w:val="28"/>
          <w:szCs w:val="28"/>
        </w:rPr>
        <w:t>)</w:t>
      </w:r>
      <w:r>
        <w:rPr>
          <w:rFonts w:hint="default" w:ascii="Times New Roman" w:hAnsi="Times New Roman" w:eastAsia="宋体" w:cs="Times New Roman"/>
          <w:spacing w:val="-11"/>
          <w:sz w:val="28"/>
          <w:szCs w:val="28"/>
        </w:rPr>
        <w:t xml:space="preserve"> </w:t>
      </w:r>
      <w:r>
        <w:rPr>
          <w:rFonts w:hint="default" w:ascii="Times New Roman" w:hAnsi="Times New Roman" w:eastAsia="宋体" w:cs="Times New Roman"/>
          <w:sz w:val="28"/>
          <w:szCs w:val="28"/>
        </w:rPr>
        <w:t>评审打分。按照遴选文件中规定的评审方法和标准，对资格性审查和</w:t>
      </w:r>
      <w:r>
        <w:rPr>
          <w:rFonts w:hint="default" w:ascii="Times New Roman" w:hAnsi="Times New Roman" w:eastAsia="宋体" w:cs="Times New Roman"/>
          <w:spacing w:val="3"/>
          <w:sz w:val="28"/>
          <w:szCs w:val="28"/>
        </w:rPr>
        <w:t>符合性审查合格的遴选应答文件进行商务和技术评审，综合比较与评价，并</w:t>
      </w:r>
      <w:r>
        <w:rPr>
          <w:rFonts w:hint="default" w:ascii="Times New Roman" w:hAnsi="Times New Roman" w:eastAsia="宋体" w:cs="Times New Roman"/>
          <w:spacing w:val="-1"/>
          <w:sz w:val="28"/>
          <w:szCs w:val="28"/>
        </w:rPr>
        <w:t>对参选人进行排序。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6</w:t>
      </w:r>
      <w:r>
        <w:rPr>
          <w:rFonts w:hint="default" w:ascii="Times New Roman" w:hAnsi="Times New Roman" w:eastAsia="宋体" w:cs="Times New Roman"/>
          <w:sz w:val="28"/>
          <w:szCs w:val="28"/>
        </w:rPr>
        <w:t>)</w:t>
      </w:r>
      <w:r>
        <w:rPr>
          <w:rFonts w:hint="default" w:ascii="Times New Roman" w:hAnsi="Times New Roman" w:eastAsia="宋体" w:cs="Times New Roman"/>
          <w:spacing w:val="-11"/>
          <w:sz w:val="28"/>
          <w:szCs w:val="28"/>
        </w:rPr>
        <w:t xml:space="preserve"> </w:t>
      </w:r>
      <w:r>
        <w:rPr>
          <w:rFonts w:hint="default" w:ascii="Times New Roman" w:hAnsi="Times New Roman" w:eastAsia="宋体" w:cs="Times New Roman"/>
          <w:sz w:val="28"/>
          <w:szCs w:val="28"/>
        </w:rPr>
        <w:t>评审报告。评审委员会根据全体成员签字的原始评审记录和评审结果</w:t>
      </w:r>
      <w:r>
        <w:rPr>
          <w:rFonts w:hint="default" w:ascii="Times New Roman" w:hAnsi="Times New Roman" w:eastAsia="宋体" w:cs="Times New Roman"/>
          <w:spacing w:val="-2"/>
          <w:sz w:val="28"/>
          <w:szCs w:val="28"/>
        </w:rPr>
        <w:t>编写评审报告。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6.有下列情形之一的，按无效参选处理：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(1) 未按照遴选文件要求密封、签署、盖章的；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(2) 不具备遴选文件中规定资格要求的；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(3)</w:t>
      </w:r>
      <w:r>
        <w:rPr>
          <w:rFonts w:hint="default" w:ascii="Times New Roman" w:hAnsi="Times New Roman" w:eastAsia="宋体" w:cs="Times New Roman"/>
          <w:spacing w:val="1"/>
          <w:sz w:val="28"/>
          <w:szCs w:val="28"/>
        </w:rPr>
        <w:t xml:space="preserve"> </w:t>
      </w:r>
      <w:r>
        <w:rPr>
          <w:rFonts w:hint="default" w:ascii="Times New Roman" w:hAnsi="Times New Roman" w:eastAsia="宋体" w:cs="Times New Roman"/>
          <w:spacing w:val="-2"/>
          <w:sz w:val="28"/>
          <w:szCs w:val="28"/>
        </w:rPr>
        <w:t>遴选应答文件有效期少于规定期限的；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pacing w:val="11"/>
          <w:sz w:val="28"/>
          <w:szCs w:val="28"/>
        </w:rPr>
      </w:pPr>
      <w:r>
        <w:rPr>
          <w:rFonts w:hint="default" w:ascii="Times New Roman" w:hAnsi="Times New Roman" w:eastAsia="宋体" w:cs="Times New Roman"/>
          <w:spacing w:val="-3"/>
          <w:sz w:val="28"/>
          <w:szCs w:val="28"/>
        </w:rPr>
        <w:t>(4) 不符合法律、法规和遴选文件中规定的其他实质性要求的。</w:t>
      </w:r>
      <w:r>
        <w:rPr>
          <w:rFonts w:hint="default" w:ascii="Times New Roman" w:hAnsi="Times New Roman" w:eastAsia="宋体" w:cs="Times New Roman"/>
          <w:spacing w:val="1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7.有下列情形之一的，按照废标处理：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(1)</w:t>
      </w:r>
      <w:r>
        <w:rPr>
          <w:rFonts w:hint="default" w:ascii="Times New Roman" w:hAnsi="Times New Roman" w:eastAsia="宋体" w:cs="Times New Roman"/>
          <w:spacing w:val="2"/>
          <w:sz w:val="28"/>
          <w:szCs w:val="28"/>
        </w:rPr>
        <w:t xml:space="preserve"> </w:t>
      </w:r>
      <w:r>
        <w:rPr>
          <w:rFonts w:hint="default" w:ascii="Times New Roman" w:hAnsi="Times New Roman" w:eastAsia="宋体" w:cs="Times New Roman"/>
          <w:spacing w:val="1"/>
          <w:sz w:val="28"/>
          <w:szCs w:val="28"/>
        </w:rPr>
        <w:t>符合专业条件的参选人或者对遴选文件作实质性响应的参选人不足</w:t>
      </w:r>
      <w:r>
        <w:rPr>
          <w:rFonts w:hint="default" w:ascii="Times New Roman" w:hAnsi="Times New Roman" w:eastAsia="宋体" w:cs="Times New Roman"/>
          <w:spacing w:val="-50"/>
          <w:sz w:val="28"/>
          <w:szCs w:val="28"/>
        </w:rPr>
        <w:t xml:space="preserve"> </w:t>
      </w:r>
      <w:r>
        <w:rPr>
          <w:rFonts w:hint="default" w:ascii="Times New Roman" w:hAnsi="Times New Roman" w:eastAsia="宋体" w:cs="Times New Roman"/>
          <w:spacing w:val="1"/>
          <w:sz w:val="28"/>
          <w:szCs w:val="28"/>
        </w:rPr>
        <w:t>3</w:t>
      </w:r>
      <w:r>
        <w:rPr>
          <w:rFonts w:hint="default" w:ascii="Times New Roman" w:hAnsi="Times New Roman" w:eastAsia="宋体" w:cs="Times New Roman"/>
          <w:sz w:val="28"/>
          <w:szCs w:val="28"/>
        </w:rPr>
        <w:t xml:space="preserve"> </w:t>
      </w:r>
      <w:r>
        <w:rPr>
          <w:rFonts w:hint="default" w:ascii="Times New Roman" w:hAnsi="Times New Roman" w:eastAsia="宋体" w:cs="Times New Roman"/>
          <w:spacing w:val="-4"/>
          <w:sz w:val="28"/>
          <w:szCs w:val="28"/>
        </w:rPr>
        <w:t>家的；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(2) 出现影响采购公正的违法、违规行为的；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(3) 因重大变故，取消采购任务的。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1"/>
        <w:rPr>
          <w:rFonts w:hint="default" w:ascii="Times New Roman" w:hAnsi="Times New Roman" w:eastAsia="宋体" w:cs="Times New Roman"/>
          <w:sz w:val="31"/>
          <w:szCs w:val="31"/>
        </w:rPr>
      </w:pPr>
      <w:r>
        <w:rPr>
          <w:rFonts w:hint="default" w:ascii="Times New Roman" w:hAnsi="Times New Roman" w:eastAsia="宋体" w:cs="Times New Roman"/>
          <w:spacing w:val="4"/>
          <w:sz w:val="31"/>
          <w:szCs w:val="31"/>
        </w:rPr>
        <w:t>六、</w:t>
      </w:r>
      <w:r>
        <w:rPr>
          <w:rFonts w:hint="default" w:ascii="Times New Roman" w:hAnsi="Times New Roman" w:eastAsia="宋体" w:cs="Times New Roman"/>
          <w:spacing w:val="-85"/>
          <w:sz w:val="31"/>
          <w:szCs w:val="31"/>
        </w:rPr>
        <w:t xml:space="preserve"> </w:t>
      </w:r>
      <w:r>
        <w:rPr>
          <w:rFonts w:hint="default" w:ascii="Times New Roman" w:hAnsi="Times New Roman" w:eastAsia="宋体" w:cs="Times New Roman"/>
          <w:spacing w:val="4"/>
          <w:sz w:val="31"/>
          <w:szCs w:val="31"/>
        </w:rPr>
        <w:t>确定中选人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2"/>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(一)</w:t>
      </w:r>
      <w:r>
        <w:rPr>
          <w:rFonts w:hint="default" w:ascii="Times New Roman" w:hAnsi="Times New Roman" w:eastAsia="宋体" w:cs="Times New Roman"/>
          <w:spacing w:val="-14"/>
          <w:sz w:val="28"/>
          <w:szCs w:val="28"/>
        </w:rPr>
        <w:t xml:space="preserve"> </w:t>
      </w:r>
      <w:r>
        <w:rPr>
          <w:rFonts w:hint="default" w:ascii="Times New Roman" w:hAnsi="Times New Roman" w:eastAsia="宋体" w:cs="Times New Roman"/>
          <w:spacing w:val="-3"/>
          <w:sz w:val="28"/>
          <w:szCs w:val="28"/>
        </w:rPr>
        <w:t>确定原则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1.遴选应答文件符合遴选文件要求。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2.选择综合评审得分排名前</w:t>
      </w:r>
      <w:r>
        <w:rPr>
          <w:rFonts w:hint="default" w:ascii="Times New Roman" w:hAnsi="Times New Roman" w:eastAsia="宋体" w:cs="Times New Roman"/>
          <w:spacing w:val="-64"/>
          <w:sz w:val="28"/>
          <w:szCs w:val="28"/>
        </w:rPr>
        <w:t xml:space="preserve"> </w:t>
      </w:r>
      <w:r>
        <w:rPr>
          <w:rFonts w:hint="default" w:ascii="Times New Roman" w:hAnsi="Times New Roman" w:eastAsia="宋体" w:cs="Times New Roman"/>
          <w:sz w:val="28"/>
          <w:szCs w:val="28"/>
        </w:rPr>
        <w:t>4 位的参选人为中选人。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2"/>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(二)</w:t>
      </w:r>
      <w:r>
        <w:rPr>
          <w:rFonts w:hint="default" w:ascii="Times New Roman" w:hAnsi="Times New Roman" w:eastAsia="宋体" w:cs="Times New Roman"/>
          <w:spacing w:val="-10"/>
          <w:sz w:val="28"/>
          <w:szCs w:val="28"/>
        </w:rPr>
        <w:t xml:space="preserve"> </w:t>
      </w:r>
      <w:r>
        <w:rPr>
          <w:rFonts w:hint="default" w:ascii="Times New Roman" w:hAnsi="Times New Roman" w:eastAsia="宋体" w:cs="Times New Roman"/>
          <w:spacing w:val="-3"/>
          <w:sz w:val="28"/>
          <w:szCs w:val="28"/>
        </w:rPr>
        <w:t>确定中选人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1</w:t>
      </w:r>
      <w:r>
        <w:rPr>
          <w:rFonts w:hint="default" w:ascii="Times New Roman" w:hAnsi="Times New Roman" w:eastAsia="宋体" w:cs="Times New Roman"/>
          <w:spacing w:val="-29"/>
          <w:sz w:val="28"/>
          <w:szCs w:val="28"/>
        </w:rPr>
        <w:t xml:space="preserve"> </w:t>
      </w:r>
      <w:r>
        <w:rPr>
          <w:rFonts w:hint="eastAsia" w:ascii="Times New Roman" w:hAnsi="Times New Roman" w:eastAsia="宋体" w:cs="Times New Roman"/>
          <w:spacing w:val="-29"/>
          <w:sz w:val="28"/>
          <w:szCs w:val="28"/>
          <w:lang w:val="en-US" w:eastAsia="zh-CN"/>
        </w:rPr>
        <w:t>.</w:t>
      </w:r>
      <w:r>
        <w:rPr>
          <w:rFonts w:hint="default" w:ascii="Times New Roman" w:hAnsi="Times New Roman" w:eastAsia="宋体" w:cs="Times New Roman"/>
          <w:spacing w:val="-1"/>
          <w:sz w:val="28"/>
          <w:szCs w:val="28"/>
        </w:rPr>
        <w:t>采购人根据评审委员会提出的书面评审报告，报批后确定中选人。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2</w:t>
      </w:r>
      <w:r>
        <w:rPr>
          <w:rFonts w:hint="default" w:ascii="Times New Roman" w:hAnsi="Times New Roman" w:eastAsia="宋体" w:cs="Times New Roman"/>
          <w:spacing w:val="-20"/>
          <w:sz w:val="28"/>
          <w:szCs w:val="28"/>
        </w:rPr>
        <w:t xml:space="preserve"> </w:t>
      </w:r>
      <w:r>
        <w:rPr>
          <w:rFonts w:hint="eastAsia" w:ascii="Times New Roman" w:hAnsi="Times New Roman" w:eastAsia="宋体" w:cs="Times New Roman"/>
          <w:spacing w:val="-20"/>
          <w:sz w:val="28"/>
          <w:szCs w:val="28"/>
          <w:lang w:val="en-US" w:eastAsia="zh-CN"/>
        </w:rPr>
        <w:t>.</w:t>
      </w:r>
      <w:r>
        <w:rPr>
          <w:rFonts w:hint="default" w:ascii="Times New Roman" w:hAnsi="Times New Roman" w:eastAsia="宋体" w:cs="Times New Roman"/>
          <w:spacing w:val="-61"/>
          <w:sz w:val="28"/>
          <w:szCs w:val="28"/>
        </w:rPr>
        <w:t xml:space="preserve"> </w:t>
      </w:r>
      <w:r>
        <w:rPr>
          <w:rFonts w:hint="default" w:ascii="Times New Roman" w:hAnsi="Times New Roman" w:eastAsia="宋体" w:cs="Times New Roman"/>
          <w:spacing w:val="-2"/>
          <w:sz w:val="28"/>
          <w:szCs w:val="28"/>
        </w:rPr>
        <w:t>中选人因不可抗力，或者自身原因不能履行采购合同的，可以确定排</w:t>
      </w:r>
      <w:r>
        <w:rPr>
          <w:rFonts w:hint="default" w:ascii="Times New Roman" w:hAnsi="Times New Roman" w:eastAsia="宋体" w:cs="Times New Roman"/>
          <w:spacing w:val="-1"/>
          <w:sz w:val="28"/>
          <w:szCs w:val="28"/>
        </w:rPr>
        <w:t>位在中选人之后第一位的参选人为中选人，以此类推。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2"/>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(三)</w:t>
      </w:r>
      <w:r>
        <w:rPr>
          <w:rFonts w:hint="default" w:ascii="Times New Roman" w:hAnsi="Times New Roman" w:eastAsia="宋体" w:cs="Times New Roman"/>
          <w:spacing w:val="-10"/>
          <w:sz w:val="28"/>
          <w:szCs w:val="28"/>
        </w:rPr>
        <w:t xml:space="preserve"> </w:t>
      </w:r>
      <w:r>
        <w:rPr>
          <w:rFonts w:hint="default" w:ascii="Times New Roman" w:hAnsi="Times New Roman" w:eastAsia="宋体" w:cs="Times New Roman"/>
          <w:spacing w:val="-3"/>
          <w:sz w:val="28"/>
          <w:szCs w:val="28"/>
        </w:rPr>
        <w:t>通知与公示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1.最终入选结果将在</w:t>
      </w:r>
      <w:r>
        <w:rPr>
          <w:rFonts w:hint="default" w:ascii="Times New Roman" w:hAnsi="Times New Roman" w:eastAsia="宋体" w:cs="Times New Roman"/>
          <w:spacing w:val="-1"/>
          <w:sz w:val="28"/>
          <w:szCs w:val="28"/>
          <w:lang w:eastAsia="zh-CN"/>
        </w:rPr>
        <w:t>北京市视觉科学与转化医学研究中心</w:t>
      </w:r>
      <w:r>
        <w:rPr>
          <w:rFonts w:hint="default" w:ascii="Times New Roman" w:hAnsi="Times New Roman" w:eastAsia="宋体" w:cs="Times New Roman"/>
          <w:spacing w:val="-1"/>
          <w:sz w:val="28"/>
          <w:szCs w:val="28"/>
        </w:rPr>
        <w:t>网站上进行公示；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2.公示结束后，电话通知中选单位签署《委托代理协议》。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31"/>
          <w:szCs w:val="31"/>
        </w:rPr>
      </w:pPr>
      <w:r>
        <w:rPr>
          <w:rFonts w:hint="default" w:ascii="Times New Roman" w:hAnsi="Times New Roman" w:eastAsia="宋体" w:cs="Times New Roman"/>
          <w:spacing w:val="5"/>
          <w:position w:val="1"/>
          <w:sz w:val="31"/>
          <w:szCs w:val="31"/>
        </w:rPr>
        <w:t>七、</w:t>
      </w:r>
      <w:r>
        <w:rPr>
          <w:rFonts w:hint="default" w:ascii="Times New Roman" w:hAnsi="Times New Roman" w:eastAsia="宋体" w:cs="Times New Roman"/>
          <w:spacing w:val="-86"/>
          <w:position w:val="1"/>
          <w:sz w:val="31"/>
          <w:szCs w:val="31"/>
        </w:rPr>
        <w:t xml:space="preserve"> </w:t>
      </w:r>
      <w:r>
        <w:rPr>
          <w:rFonts w:hint="default" w:ascii="Times New Roman" w:hAnsi="Times New Roman" w:eastAsia="宋体" w:cs="Times New Roman"/>
          <w:spacing w:val="5"/>
          <w:position w:val="1"/>
          <w:sz w:val="31"/>
          <w:szCs w:val="31"/>
        </w:rPr>
        <w:t>授予合同/协议</w:t>
      </w:r>
    </w:p>
    <w:p>
      <w:pPr>
        <w:keepNext w:val="0"/>
        <w:keepLines w:val="0"/>
        <w:pageBreakBefore w:val="0"/>
        <w:widowControl/>
        <w:tabs>
          <w:tab w:val="left" w:pos="323"/>
        </w:tabs>
        <w:kinsoku w:val="0"/>
        <w:wordWrap/>
        <w:overflowPunct/>
        <w:topLinePunct w:val="0"/>
        <w:autoSpaceDE w:val="0"/>
        <w:autoSpaceDN w:val="0"/>
        <w:bidi w:val="0"/>
        <w:adjustRightInd w:val="0"/>
        <w:snapToGrid w:val="0"/>
        <w:spacing w:line="360" w:lineRule="auto"/>
        <w:jc w:val="left"/>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(一)</w:t>
      </w:r>
      <w:r>
        <w:rPr>
          <w:rFonts w:hint="default" w:ascii="Times New Roman" w:hAnsi="Times New Roman" w:eastAsia="宋体" w:cs="Times New Roman"/>
          <w:spacing w:val="-7"/>
          <w:sz w:val="28"/>
          <w:szCs w:val="28"/>
        </w:rPr>
        <w:t xml:space="preserve"> </w:t>
      </w:r>
      <w:r>
        <w:rPr>
          <w:rFonts w:hint="default" w:ascii="Times New Roman" w:hAnsi="Times New Roman" w:eastAsia="宋体" w:cs="Times New Roman"/>
          <w:spacing w:val="-3"/>
          <w:sz w:val="28"/>
          <w:szCs w:val="28"/>
        </w:rPr>
        <w:t>签订合同/协议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1.中选人在接到中选通知后，应当在</w:t>
      </w:r>
      <w:r>
        <w:rPr>
          <w:rFonts w:hint="default" w:ascii="Times New Roman" w:hAnsi="Times New Roman" w:eastAsia="宋体" w:cs="Times New Roman"/>
          <w:spacing w:val="-52"/>
          <w:sz w:val="28"/>
          <w:szCs w:val="28"/>
        </w:rPr>
        <w:t xml:space="preserve"> </w:t>
      </w:r>
      <w:r>
        <w:rPr>
          <w:rFonts w:hint="default" w:ascii="Times New Roman" w:hAnsi="Times New Roman" w:eastAsia="宋体" w:cs="Times New Roman"/>
          <w:spacing w:val="-2"/>
          <w:sz w:val="28"/>
          <w:szCs w:val="28"/>
        </w:rPr>
        <w:t>30</w:t>
      </w:r>
      <w:r>
        <w:rPr>
          <w:rFonts w:hint="default" w:ascii="Times New Roman" w:hAnsi="Times New Roman" w:eastAsia="宋体" w:cs="Times New Roman"/>
          <w:spacing w:val="60"/>
          <w:sz w:val="28"/>
          <w:szCs w:val="28"/>
        </w:rPr>
        <w:t xml:space="preserve"> </w:t>
      </w:r>
      <w:r>
        <w:rPr>
          <w:rFonts w:hint="default" w:ascii="Times New Roman" w:hAnsi="Times New Roman" w:eastAsia="宋体" w:cs="Times New Roman"/>
          <w:spacing w:val="-2"/>
          <w:sz w:val="28"/>
          <w:szCs w:val="28"/>
        </w:rPr>
        <w:t>日内按照采购人规定的时间、地</w:t>
      </w:r>
      <w:r>
        <w:rPr>
          <w:rFonts w:hint="default" w:ascii="Times New Roman" w:hAnsi="Times New Roman" w:eastAsia="宋体" w:cs="Times New Roman"/>
          <w:spacing w:val="-1"/>
          <w:sz w:val="28"/>
          <w:szCs w:val="28"/>
        </w:rPr>
        <w:t>点签订合同。未经采购人同意逾期不签订合同的，将取消中选人中选资格。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2.遴选文件、中选人的遴选应答文件、补充遴选应答文件</w:t>
      </w:r>
      <w:r>
        <w:rPr>
          <w:rFonts w:hint="default" w:ascii="Times New Roman" w:hAnsi="Times New Roman" w:eastAsia="宋体" w:cs="Times New Roman"/>
          <w:spacing w:val="-4"/>
          <w:sz w:val="28"/>
          <w:szCs w:val="28"/>
        </w:rPr>
        <w:t>、澄清说明补正</w:t>
      </w:r>
      <w:r>
        <w:rPr>
          <w:rFonts w:hint="default" w:ascii="Times New Roman" w:hAnsi="Times New Roman" w:eastAsia="宋体" w:cs="Times New Roman"/>
          <w:spacing w:val="-1"/>
          <w:sz w:val="28"/>
          <w:szCs w:val="28"/>
        </w:rPr>
        <w:t>及中选通知书等，均为签订合同的依据。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3.所签订的合同不得对遴选文件和中选人遴选应答文件作实质性修改。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4.中选人应当按照合同约定履行义务，完成中选项目。中选人不得向他人</w:t>
      </w:r>
      <w:r>
        <w:rPr>
          <w:rFonts w:hint="default" w:ascii="Times New Roman" w:hAnsi="Times New Roman" w:eastAsia="宋体" w:cs="Times New Roman"/>
          <w:spacing w:val="-1"/>
          <w:sz w:val="28"/>
          <w:szCs w:val="28"/>
        </w:rPr>
        <w:t>转让中选项目，也不得将中选项目分包向他人转让。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2"/>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(二)</w:t>
      </w:r>
      <w:r>
        <w:rPr>
          <w:rFonts w:hint="default" w:ascii="Times New Roman" w:hAnsi="Times New Roman" w:eastAsia="宋体" w:cs="Times New Roman"/>
          <w:spacing w:val="-7"/>
          <w:sz w:val="28"/>
          <w:szCs w:val="28"/>
        </w:rPr>
        <w:t xml:space="preserve"> </w:t>
      </w:r>
      <w:r>
        <w:rPr>
          <w:rFonts w:hint="default" w:ascii="Times New Roman" w:hAnsi="Times New Roman" w:eastAsia="宋体" w:cs="Times New Roman"/>
          <w:spacing w:val="-2"/>
          <w:sz w:val="28"/>
          <w:szCs w:val="28"/>
        </w:rPr>
        <w:t>授予合同其他约定</w:t>
      </w:r>
      <w:r>
        <w:rPr>
          <w:rFonts w:hint="eastAsia" w:ascii="Times New Roman" w:hAnsi="Times New Roman" w:eastAsia="宋体" w:cs="Times New Roman"/>
          <w:spacing w:val="-2"/>
          <w:sz w:val="28"/>
          <w:szCs w:val="28"/>
          <w:lang w:eastAsia="zh-CN"/>
        </w:rPr>
        <w:t>：</w:t>
      </w:r>
      <w:r>
        <w:rPr>
          <w:rFonts w:hint="default" w:ascii="Times New Roman" w:hAnsi="Times New Roman" w:eastAsia="宋体" w:cs="Times New Roman"/>
          <w:spacing w:val="-2"/>
          <w:sz w:val="28"/>
          <w:szCs w:val="28"/>
        </w:rPr>
        <w:t>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1"/>
        <w:rPr>
          <w:rFonts w:hint="default" w:ascii="Times New Roman" w:hAnsi="Times New Roman" w:eastAsia="宋体" w:cs="Times New Roman"/>
          <w:sz w:val="31"/>
          <w:szCs w:val="31"/>
        </w:rPr>
      </w:pPr>
      <w:r>
        <w:rPr>
          <w:rFonts w:hint="default" w:ascii="Times New Roman" w:hAnsi="Times New Roman" w:eastAsia="宋体" w:cs="Times New Roman"/>
          <w:spacing w:val="3"/>
          <w:sz w:val="31"/>
          <w:szCs w:val="31"/>
        </w:rPr>
        <w:t>八、</w:t>
      </w:r>
      <w:r>
        <w:rPr>
          <w:rFonts w:hint="default" w:ascii="Times New Roman" w:hAnsi="Times New Roman" w:eastAsia="宋体" w:cs="Times New Roman"/>
          <w:spacing w:val="-80"/>
          <w:sz w:val="31"/>
          <w:szCs w:val="31"/>
        </w:rPr>
        <w:t xml:space="preserve"> </w:t>
      </w:r>
      <w:r>
        <w:rPr>
          <w:rFonts w:hint="default" w:ascii="Times New Roman" w:hAnsi="Times New Roman" w:eastAsia="宋体" w:cs="Times New Roman"/>
          <w:spacing w:val="3"/>
          <w:sz w:val="31"/>
          <w:szCs w:val="31"/>
        </w:rPr>
        <w:t>质疑与投诉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(一)参选人认为遴选工作人员、评审委员会成员及其他相关人员，在本次</w:t>
      </w:r>
      <w:r>
        <w:rPr>
          <w:rFonts w:hint="default" w:ascii="Times New Roman" w:hAnsi="Times New Roman" w:eastAsia="宋体" w:cs="Times New Roman"/>
          <w:spacing w:val="-1"/>
          <w:sz w:val="28"/>
          <w:szCs w:val="28"/>
        </w:rPr>
        <w:t>遴选活动中与其他参选人有利害关系的，可以申请其回避。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(二)参选人对本次遴选事项有疑问的，可以向采购人提出询问，采购人将</w:t>
      </w:r>
      <w:r>
        <w:rPr>
          <w:rFonts w:hint="default" w:ascii="Times New Roman" w:hAnsi="Times New Roman" w:eastAsia="宋体" w:cs="Times New Roman"/>
          <w:spacing w:val="-1"/>
          <w:sz w:val="28"/>
          <w:szCs w:val="28"/>
        </w:rPr>
        <w:t>及时做出答复，但答复内容不得涉及商业秘密。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6"/>
          <w:sz w:val="28"/>
          <w:szCs w:val="28"/>
        </w:rPr>
        <w:t>(三)参选人认为遴选文件、遴选过程和中选结果使自己的权益受到损害</w:t>
      </w:r>
      <w:r>
        <w:rPr>
          <w:rFonts w:hint="default" w:ascii="Times New Roman" w:hAnsi="Times New Roman" w:eastAsia="宋体" w:cs="Times New Roman"/>
          <w:spacing w:val="2"/>
          <w:sz w:val="28"/>
          <w:szCs w:val="28"/>
        </w:rPr>
        <w:t>的，可以在知道或应当知道其权益受到损害之日起</w:t>
      </w:r>
      <w:r>
        <w:rPr>
          <w:rFonts w:hint="default" w:ascii="Times New Roman" w:hAnsi="Times New Roman" w:eastAsia="宋体" w:cs="Times New Roman"/>
          <w:spacing w:val="-40"/>
          <w:sz w:val="28"/>
          <w:szCs w:val="28"/>
        </w:rPr>
        <w:t xml:space="preserve"> </w:t>
      </w:r>
      <w:r>
        <w:rPr>
          <w:rFonts w:hint="default" w:ascii="Times New Roman" w:hAnsi="Times New Roman" w:eastAsia="宋体" w:cs="Times New Roman"/>
          <w:spacing w:val="2"/>
          <w:sz w:val="28"/>
          <w:szCs w:val="28"/>
        </w:rPr>
        <w:t>3 个工作日内</w:t>
      </w:r>
      <w:r>
        <w:rPr>
          <w:rFonts w:hint="eastAsia" w:ascii="Times New Roman" w:hAnsi="Times New Roman" w:eastAsia="宋体" w:cs="Times New Roman"/>
          <w:spacing w:val="2"/>
          <w:sz w:val="28"/>
          <w:szCs w:val="28"/>
          <w:lang w:eastAsia="zh-CN"/>
        </w:rPr>
        <w:t>，</w:t>
      </w:r>
      <w:r>
        <w:rPr>
          <w:rFonts w:hint="default" w:ascii="Times New Roman" w:hAnsi="Times New Roman" w:eastAsia="宋体" w:cs="Times New Roman"/>
          <w:spacing w:val="2"/>
          <w:sz w:val="28"/>
          <w:szCs w:val="28"/>
        </w:rPr>
        <w:t>以书面形</w:t>
      </w:r>
      <w:r>
        <w:rPr>
          <w:rFonts w:hint="default" w:ascii="Times New Roman" w:hAnsi="Times New Roman" w:eastAsia="宋体" w:cs="Times New Roman"/>
          <w:sz w:val="28"/>
          <w:szCs w:val="28"/>
        </w:rPr>
        <w:t xml:space="preserve"> </w:t>
      </w:r>
      <w:r>
        <w:rPr>
          <w:rFonts w:hint="default" w:ascii="Times New Roman" w:hAnsi="Times New Roman" w:eastAsia="宋体" w:cs="Times New Roman"/>
          <w:spacing w:val="2"/>
          <w:sz w:val="28"/>
          <w:szCs w:val="28"/>
        </w:rPr>
        <w:t>式向采购人提出质疑；采购人在收到参选人书面质疑</w:t>
      </w:r>
      <w:r>
        <w:rPr>
          <w:rFonts w:hint="default" w:ascii="Times New Roman" w:hAnsi="Times New Roman" w:eastAsia="宋体" w:cs="Times New Roman"/>
          <w:spacing w:val="-37"/>
          <w:sz w:val="28"/>
          <w:szCs w:val="28"/>
        </w:rPr>
        <w:t xml:space="preserve"> </w:t>
      </w:r>
      <w:r>
        <w:rPr>
          <w:rFonts w:hint="default" w:ascii="Times New Roman" w:hAnsi="Times New Roman" w:eastAsia="宋体" w:cs="Times New Roman"/>
          <w:spacing w:val="2"/>
          <w:sz w:val="28"/>
          <w:szCs w:val="28"/>
        </w:rPr>
        <w:t>3 个工作日内，向质疑</w:t>
      </w:r>
      <w:r>
        <w:rPr>
          <w:rFonts w:hint="default" w:ascii="Times New Roman" w:hAnsi="Times New Roman" w:eastAsia="宋体" w:cs="Times New Roman"/>
          <w:sz w:val="28"/>
          <w:szCs w:val="28"/>
        </w:rPr>
        <w:t xml:space="preserve"> </w:t>
      </w:r>
      <w:r>
        <w:rPr>
          <w:rFonts w:hint="default" w:ascii="Times New Roman" w:hAnsi="Times New Roman" w:eastAsia="宋体" w:cs="Times New Roman"/>
          <w:spacing w:val="-1"/>
          <w:sz w:val="28"/>
          <w:szCs w:val="28"/>
        </w:rPr>
        <w:t>参选人做出书面答复，但答复内容不得涉及军事秘密和商业秘密。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6"/>
          <w:sz w:val="28"/>
          <w:szCs w:val="28"/>
        </w:rPr>
        <w:t>(四)质疑参选人对采购人的答复不满意或采购人未在规定时间内做出答</w:t>
      </w:r>
      <w:r>
        <w:rPr>
          <w:rFonts w:hint="default" w:ascii="Times New Roman" w:hAnsi="Times New Roman" w:eastAsia="宋体" w:cs="Times New Roman"/>
          <w:spacing w:val="-1"/>
          <w:sz w:val="28"/>
          <w:szCs w:val="28"/>
        </w:rPr>
        <w:t>复的，可以在答复期满后</w:t>
      </w:r>
      <w:r>
        <w:rPr>
          <w:rFonts w:hint="default" w:ascii="Times New Roman" w:hAnsi="Times New Roman" w:eastAsia="宋体" w:cs="Times New Roman"/>
          <w:spacing w:val="-59"/>
          <w:sz w:val="28"/>
          <w:szCs w:val="28"/>
        </w:rPr>
        <w:t xml:space="preserve"> </w:t>
      </w:r>
      <w:r>
        <w:rPr>
          <w:rFonts w:hint="default" w:ascii="Times New Roman" w:hAnsi="Times New Roman" w:eastAsia="宋体" w:cs="Times New Roman"/>
          <w:spacing w:val="-1"/>
          <w:sz w:val="28"/>
          <w:szCs w:val="28"/>
        </w:rPr>
        <w:t>2 个工作日内向</w:t>
      </w:r>
      <w:r>
        <w:rPr>
          <w:rFonts w:hint="default" w:ascii="Times New Roman" w:hAnsi="Times New Roman" w:eastAsia="宋体" w:cs="Times New Roman"/>
          <w:spacing w:val="-1"/>
          <w:sz w:val="28"/>
          <w:szCs w:val="28"/>
          <w:lang w:eastAsia="zh-CN"/>
        </w:rPr>
        <w:t>北京市视觉科学与转化医学研究中心</w:t>
      </w:r>
      <w:r>
        <w:rPr>
          <w:rFonts w:hint="default" w:ascii="Times New Roman" w:hAnsi="Times New Roman" w:eastAsia="宋体" w:cs="Times New Roman"/>
          <w:spacing w:val="-1"/>
          <w:sz w:val="28"/>
          <w:szCs w:val="28"/>
        </w:rPr>
        <w:t>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1"/>
        <w:rPr>
          <w:rFonts w:hint="default" w:ascii="Times New Roman" w:hAnsi="Times New Roman" w:eastAsia="宋体" w:cs="Times New Roman"/>
          <w:sz w:val="31"/>
          <w:szCs w:val="31"/>
        </w:rPr>
      </w:pPr>
      <w:r>
        <w:rPr>
          <w:rFonts w:hint="default" w:ascii="Times New Roman" w:hAnsi="Times New Roman" w:eastAsia="宋体" w:cs="Times New Roman"/>
          <w:spacing w:val="2"/>
          <w:sz w:val="31"/>
          <w:szCs w:val="31"/>
        </w:rPr>
        <w:t>九、</w:t>
      </w:r>
      <w:r>
        <w:rPr>
          <w:rFonts w:hint="default" w:ascii="Times New Roman" w:hAnsi="Times New Roman" w:eastAsia="宋体" w:cs="Times New Roman"/>
          <w:spacing w:val="-86"/>
          <w:sz w:val="31"/>
          <w:szCs w:val="31"/>
        </w:rPr>
        <w:t xml:space="preserve"> </w:t>
      </w:r>
      <w:r>
        <w:rPr>
          <w:rFonts w:hint="default" w:ascii="Times New Roman" w:hAnsi="Times New Roman" w:eastAsia="宋体" w:cs="Times New Roman"/>
          <w:spacing w:val="2"/>
          <w:sz w:val="31"/>
          <w:szCs w:val="31"/>
        </w:rPr>
        <w:t>解释权限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本遴选文件由</w:t>
      </w:r>
      <w:r>
        <w:rPr>
          <w:rFonts w:hint="default" w:ascii="Times New Roman" w:hAnsi="Times New Roman" w:eastAsia="宋体" w:cs="Times New Roman"/>
          <w:spacing w:val="-1"/>
          <w:sz w:val="28"/>
          <w:szCs w:val="28"/>
          <w:lang w:eastAsia="zh-CN"/>
        </w:rPr>
        <w:t>北京市视觉科学与转化医学研究中心</w:t>
      </w:r>
      <w:r>
        <w:rPr>
          <w:rFonts w:hint="default" w:ascii="Times New Roman" w:hAnsi="Times New Roman" w:eastAsia="宋体" w:cs="Times New Roman"/>
          <w:spacing w:val="-1"/>
          <w:sz w:val="28"/>
          <w:szCs w:val="28"/>
        </w:rPr>
        <w:t>负责解释。</w:t>
      </w:r>
    </w:p>
    <w:p>
      <w:pPr>
        <w:spacing w:line="219" w:lineRule="auto"/>
        <w:rPr>
          <w:rFonts w:ascii="宋体" w:hAnsi="宋体" w:eastAsia="宋体" w:cs="宋体"/>
          <w:sz w:val="28"/>
          <w:szCs w:val="28"/>
        </w:rPr>
        <w:sectPr>
          <w:footerReference r:id="rId5" w:type="default"/>
          <w:pgSz w:w="11900" w:h="16840"/>
          <w:pgMar w:top="1440" w:right="1800" w:bottom="1440" w:left="1800" w:header="0" w:footer="829" w:gutter="0"/>
          <w:cols w:space="720" w:num="1"/>
        </w:sectPr>
      </w:pPr>
    </w:p>
    <w:p>
      <w:pPr>
        <w:spacing w:before="291" w:line="223" w:lineRule="auto"/>
        <w:jc w:val="center"/>
        <w:outlineLvl w:val="0"/>
        <w:rPr>
          <w:rFonts w:hint="default" w:ascii="宋体" w:hAnsi="宋体" w:eastAsia="宋体" w:cs="宋体"/>
          <w:spacing w:val="7"/>
          <w:sz w:val="43"/>
          <w:szCs w:val="43"/>
        </w:rPr>
      </w:pPr>
      <w:r>
        <w:rPr>
          <w:rFonts w:hint="default" w:ascii="宋体" w:hAnsi="宋体" w:eastAsia="宋体" w:cs="宋体"/>
          <w:spacing w:val="7"/>
          <w:sz w:val="43"/>
          <w:szCs w:val="43"/>
        </w:rPr>
        <w:t>第三部分  合同/协议样本</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甲方（采购人</w:t>
      </w:r>
      <w:r>
        <w:rPr>
          <w:rFonts w:hint="default" w:ascii="Times New Roman" w:hAnsi="Times New Roman" w:eastAsia="宋体" w:cs="Times New Roman"/>
          <w:sz w:val="24"/>
          <w:szCs w:val="24"/>
        </w:rPr>
        <w:t>）：</w:t>
      </w:r>
      <w:r>
        <w:rPr>
          <w:rFonts w:hint="default" w:ascii="Times New Roman" w:hAnsi="Times New Roman" w:eastAsia="宋体" w:cs="Times New Roman"/>
          <w:spacing w:val="-3"/>
          <w:sz w:val="24"/>
          <w:szCs w:val="24"/>
          <w:lang w:eastAsia="zh-CN"/>
        </w:rPr>
        <w:t>北京市视觉科学与转化医学研究中心</w:t>
      </w:r>
      <w:r>
        <w:rPr>
          <w:rFonts w:hint="default" w:ascii="Times New Roman" w:hAnsi="Times New Roman" w:eastAsia="宋体" w:cs="Times New Roman"/>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 xml:space="preserve">地址： </w:t>
      </w:r>
      <w:r>
        <w:rPr>
          <w:rFonts w:hint="default" w:ascii="Times New Roman" w:hAnsi="Times New Roman" w:eastAsia="宋体" w:cs="Times New Roman"/>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乙方（采购代理机构</w:t>
      </w:r>
      <w:r>
        <w:rPr>
          <w:rFonts w:hint="default" w:ascii="Times New Roman" w:hAnsi="Times New Roman" w:eastAsia="宋体" w:cs="Times New Roman"/>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pacing w:val="-9"/>
          <w:sz w:val="24"/>
          <w:szCs w:val="24"/>
        </w:rPr>
      </w:pPr>
      <w:r>
        <w:rPr>
          <w:rFonts w:hint="default" w:ascii="Times New Roman" w:hAnsi="Times New Roman" w:eastAsia="宋体" w:cs="Times New Roman"/>
          <w:spacing w:val="-9"/>
          <w:sz w:val="24"/>
          <w:szCs w:val="24"/>
        </w:rPr>
        <w:t>法定代表人姓名：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 xml:space="preserve"> </w:t>
      </w:r>
      <w:r>
        <w:rPr>
          <w:rFonts w:hint="default" w:ascii="Times New Roman" w:hAnsi="Times New Roman" w:eastAsia="宋体" w:cs="Times New Roman"/>
          <w:spacing w:val="-15"/>
          <w:sz w:val="24"/>
          <w:szCs w:val="24"/>
        </w:rPr>
        <w:t>地址：</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甲乙双方依据《中华人民共和国政府采购法》、《中华人民共和国政府采购法实施条例》、</w:t>
      </w:r>
      <w:r>
        <w:rPr>
          <w:rFonts w:hint="default" w:ascii="Times New Roman" w:hAnsi="Times New Roman" w:eastAsia="宋体" w:cs="Times New Roman"/>
          <w:sz w:val="24"/>
          <w:szCs w:val="24"/>
        </w:rPr>
        <w:t xml:space="preserve"> 《中华人民共和国招标投标法》、《中华人民共和国招标投标法实施条例》及有关规定， </w:t>
      </w:r>
      <w:r>
        <w:rPr>
          <w:rFonts w:hint="default" w:ascii="Times New Roman" w:hAnsi="Times New Roman" w:eastAsia="宋体" w:cs="Times New Roman"/>
          <w:spacing w:val="-1"/>
          <w:sz w:val="24"/>
          <w:szCs w:val="24"/>
        </w:rPr>
        <w:t>自愿就</w:t>
      </w:r>
      <w:r>
        <w:rPr>
          <w:rFonts w:hint="default" w:ascii="Times New Roman" w:hAnsi="Times New Roman" w:eastAsia="宋体" w:cs="Times New Roman"/>
          <w:spacing w:val="-1"/>
          <w:sz w:val="24"/>
          <w:szCs w:val="24"/>
          <w:u w:val="single" w:color="auto"/>
        </w:rPr>
        <w:t xml:space="preserve">         </w:t>
      </w:r>
      <w:r>
        <w:rPr>
          <w:rFonts w:hint="default" w:ascii="Times New Roman" w:hAnsi="Times New Roman" w:eastAsia="宋体" w:cs="Times New Roman"/>
          <w:spacing w:val="-107"/>
          <w:sz w:val="24"/>
          <w:szCs w:val="24"/>
        </w:rPr>
        <w:t xml:space="preserve"> </w:t>
      </w:r>
      <w:r>
        <w:rPr>
          <w:rFonts w:hint="default" w:ascii="Times New Roman" w:hAnsi="Times New Roman" w:eastAsia="宋体" w:cs="Times New Roman"/>
          <w:spacing w:val="-1"/>
          <w:sz w:val="24"/>
          <w:szCs w:val="24"/>
        </w:rPr>
        <w:t>项目的采购代理事宜，达成本协议（以下简称“协议</w:t>
      </w:r>
      <w:r>
        <w:rPr>
          <w:rFonts w:hint="default" w:ascii="Times New Roman" w:hAnsi="Times New Roman" w:eastAsia="宋体" w:cs="Times New Roman"/>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一、项目情况及委托内容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（一）甲方所属</w:t>
      </w:r>
      <w:r>
        <w:rPr>
          <w:rFonts w:hint="default" w:ascii="Times New Roman" w:hAnsi="Times New Roman" w:eastAsia="宋体" w:cs="Times New Roman"/>
          <w:spacing w:val="-100"/>
          <w:sz w:val="24"/>
          <w:szCs w:val="24"/>
        </w:rPr>
        <w:t xml:space="preserve"> </w:t>
      </w:r>
      <w:r>
        <w:rPr>
          <w:rFonts w:hint="default" w:ascii="Times New Roman" w:hAnsi="Times New Roman" w:eastAsia="宋体" w:cs="Times New Roman"/>
          <w:sz w:val="24"/>
          <w:szCs w:val="24"/>
          <w:u w:val="single" w:color="auto"/>
        </w:rPr>
        <w:t xml:space="preserve">          </w:t>
      </w:r>
      <w:r>
        <w:rPr>
          <w:rFonts w:hint="default" w:ascii="Times New Roman" w:hAnsi="Times New Roman" w:eastAsia="宋体" w:cs="Times New Roman"/>
          <w:spacing w:val="-107"/>
          <w:sz w:val="24"/>
          <w:szCs w:val="24"/>
        </w:rPr>
        <w:t xml:space="preserve"> </w:t>
      </w:r>
      <w:r>
        <w:rPr>
          <w:rFonts w:hint="default" w:ascii="Times New Roman" w:hAnsi="Times New Roman" w:eastAsia="宋体" w:cs="Times New Roman"/>
          <w:spacing w:val="-5"/>
          <w:sz w:val="24"/>
          <w:szCs w:val="24"/>
        </w:rPr>
        <w:t>项目已经批准立项。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（二）甲方委托乙方以国内公开招标方式，进行上述项目的代理招标。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（三）项目代理招标内容为：以具体委托单为准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二、协议双方的权利与义务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本协议生效后，甲乙双方均应实际履行，具体如下：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2"/>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（一）甲方权利与义务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3"/>
        <w:rPr>
          <w:rFonts w:hint="default" w:ascii="Times New Roman" w:hAnsi="Times New Roman" w:eastAsia="宋体" w:cs="Times New Roman"/>
          <w:sz w:val="24"/>
          <w:szCs w:val="24"/>
        </w:rPr>
      </w:pPr>
      <w:r>
        <w:rPr>
          <w:rFonts w:hint="default" w:ascii="Times New Roman" w:hAnsi="Times New Roman" w:eastAsia="宋体" w:cs="Times New Roman"/>
          <w:spacing w:val="-12"/>
          <w:sz w:val="24"/>
          <w:szCs w:val="24"/>
        </w:rPr>
        <w:t>1、</w:t>
      </w:r>
      <w:r>
        <w:rPr>
          <w:rFonts w:hint="default" w:ascii="Times New Roman" w:hAnsi="Times New Roman" w:eastAsia="宋体" w:cs="Times New Roman"/>
          <w:spacing w:val="-46"/>
          <w:sz w:val="24"/>
          <w:szCs w:val="24"/>
        </w:rPr>
        <w:t xml:space="preserve"> </w:t>
      </w:r>
      <w:r>
        <w:rPr>
          <w:rFonts w:hint="default" w:ascii="Times New Roman" w:hAnsi="Times New Roman" w:eastAsia="宋体" w:cs="Times New Roman"/>
          <w:spacing w:val="-12"/>
          <w:sz w:val="24"/>
          <w:szCs w:val="24"/>
        </w:rPr>
        <w:t>甲方权利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（1）甲方有依法确定采购需求、采购文件</w:t>
      </w:r>
      <w:r>
        <w:rPr>
          <w:rFonts w:hint="default" w:ascii="Times New Roman" w:hAnsi="Times New Roman" w:eastAsia="宋体" w:cs="Times New Roman"/>
          <w:spacing w:val="-3"/>
          <w:sz w:val="24"/>
          <w:szCs w:val="24"/>
        </w:rPr>
        <w:t>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（2）甲方有敦促、监督乙方依法履行“协议”的权利。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（3）甲方经调查了解，如查实乙方确有超越“协议”，以甲方名义从事其他活动的</w:t>
      </w:r>
      <w:r>
        <w:rPr>
          <w:rFonts w:hint="default" w:ascii="Times New Roman" w:hAnsi="Times New Roman" w:eastAsia="宋体" w:cs="Times New Roman"/>
          <w:spacing w:val="-4"/>
          <w:sz w:val="24"/>
          <w:szCs w:val="24"/>
        </w:rPr>
        <w:t>行为，有</w:t>
      </w:r>
      <w:r>
        <w:rPr>
          <w:rFonts w:hint="default" w:ascii="Times New Roman" w:hAnsi="Times New Roman" w:eastAsia="宋体" w:cs="Times New Roman"/>
          <w:spacing w:val="-2"/>
          <w:sz w:val="24"/>
          <w:szCs w:val="24"/>
        </w:rPr>
        <w:t>单方终止“协议”，并追究乙方违约责任的权利。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（4）免责条款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在协议履行期间，如发生危及社会安全稳定的重大事件</w:t>
      </w:r>
      <w:r>
        <w:rPr>
          <w:rFonts w:hint="default" w:ascii="Times New Roman" w:hAnsi="Times New Roman" w:eastAsia="宋体" w:cs="Times New Roman"/>
          <w:spacing w:val="-1"/>
          <w:sz w:val="24"/>
          <w:szCs w:val="24"/>
        </w:rPr>
        <w:t>或遭遇不可抗力，甲方有权单方终</w:t>
      </w:r>
      <w:r>
        <w:rPr>
          <w:rFonts w:hint="default" w:ascii="Times New Roman" w:hAnsi="Times New Roman" w:eastAsia="宋体" w:cs="Times New Roman"/>
          <w:spacing w:val="-3"/>
          <w:sz w:val="24"/>
          <w:szCs w:val="24"/>
        </w:rPr>
        <w:t>止合同，且不承担因此给乙方造成的损失。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2、甲方义务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pacing w:val="-3"/>
          <w:sz w:val="24"/>
          <w:szCs w:val="24"/>
        </w:rPr>
        <w:t>甲方有依法从事政府采购活动和履行“协议”的</w:t>
      </w:r>
      <w:r>
        <w:rPr>
          <w:rFonts w:hint="default" w:ascii="Times New Roman" w:hAnsi="Times New Roman" w:eastAsia="宋体" w:cs="Times New Roman"/>
          <w:spacing w:val="-4"/>
          <w:sz w:val="24"/>
          <w:szCs w:val="24"/>
        </w:rPr>
        <w:t>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（2）在本“协议”履行期间，甲方有保证乙方独立履行“协议</w:t>
      </w:r>
      <w:r>
        <w:rPr>
          <w:rFonts w:hint="default" w:ascii="Times New Roman" w:hAnsi="Times New Roman" w:eastAsia="宋体" w:cs="Times New Roman"/>
          <w:spacing w:val="-1"/>
          <w:sz w:val="24"/>
          <w:szCs w:val="24"/>
        </w:rPr>
        <w:t>”且不受任何干扰的义务。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（3）在签订本协议后，甲方有向乙方提供采购项目相关批复、技术需求等资料</w:t>
      </w:r>
      <w:r>
        <w:rPr>
          <w:rFonts w:hint="default" w:ascii="Times New Roman" w:hAnsi="Times New Roman" w:eastAsia="宋体" w:cs="Times New Roman"/>
          <w:sz w:val="24"/>
          <w:szCs w:val="24"/>
        </w:rPr>
        <w:t>的义务，</w:t>
      </w:r>
      <w:r>
        <w:rPr>
          <w:rFonts w:hint="default" w:ascii="Times New Roman" w:hAnsi="Times New Roman" w:eastAsia="宋体" w:cs="Times New Roman"/>
          <w:spacing w:val="-3"/>
          <w:sz w:val="24"/>
          <w:szCs w:val="24"/>
        </w:rPr>
        <w:t>并对提供的资料的真实性、完整性、准确性负责。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（4）甲方对乙方草拟的各类采购文件有确认的义务，在法定期限内对乙方送交甲方的评</w:t>
      </w:r>
      <w:r>
        <w:rPr>
          <w:rFonts w:hint="default" w:ascii="Times New Roman" w:hAnsi="Times New Roman" w:eastAsia="宋体" w:cs="Times New Roman"/>
          <w:spacing w:val="-6"/>
          <w:sz w:val="24"/>
          <w:szCs w:val="24"/>
        </w:rPr>
        <w:t>审报告有确认的义务。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（5）对乙方在代理期间和代理权限内提出的与项目有关的问题，甲方有及时答复和充分</w:t>
      </w:r>
      <w:r>
        <w:rPr>
          <w:rFonts w:hint="default" w:ascii="Times New Roman" w:hAnsi="Times New Roman" w:eastAsia="宋体" w:cs="Times New Roman"/>
          <w:spacing w:val="-6"/>
          <w:sz w:val="24"/>
          <w:szCs w:val="24"/>
        </w:rPr>
        <w:t>释明的义务。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（6）本协议履行期间，甲方有按照项目执行进度和法定期限及时指派采购人代表、抽取</w:t>
      </w:r>
      <w:r>
        <w:rPr>
          <w:rFonts w:hint="default" w:ascii="Times New Roman" w:hAnsi="Times New Roman" w:eastAsia="宋体" w:cs="Times New Roman"/>
          <w:spacing w:val="-1"/>
          <w:sz w:val="24"/>
          <w:szCs w:val="24"/>
        </w:rPr>
        <w:t>专家、确认中标/成交结果、澄清、答复疑问、处理质疑、签订政府采</w:t>
      </w:r>
      <w:r>
        <w:rPr>
          <w:rFonts w:hint="default" w:ascii="Times New Roman" w:hAnsi="Times New Roman" w:eastAsia="宋体" w:cs="Times New Roman"/>
          <w:spacing w:val="-2"/>
          <w:sz w:val="24"/>
          <w:szCs w:val="24"/>
        </w:rPr>
        <w:t>购合同等义务。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（二）乙方权利与义务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3"/>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1、乙方权利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（1）乙方有依法在本“协议”范围内组织政府采购活</w:t>
      </w:r>
      <w:r>
        <w:rPr>
          <w:rFonts w:hint="default" w:ascii="Times New Roman" w:hAnsi="Times New Roman" w:eastAsia="宋体" w:cs="Times New Roman"/>
          <w:spacing w:val="-2"/>
          <w:sz w:val="24"/>
          <w:szCs w:val="24"/>
        </w:rPr>
        <w:t>动，且不受任何干扰的权利。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（2）乙方在依法履行“协议”过程中遇不明事项，有要求甲方明示的权利。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（3）乙方有依照本协议约定收取采购代理费用的权利。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3"/>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2、乙方义务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（1）乙方在本协议规定的委托范围内，有依法从事政府采购活动的义务。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（2）乙方有向甲方讲解政府采购相关法律、法规、规章的义务。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（3）甲方提供技术需求等采购相关信息后，乙方负有编制采购文件，并交甲方确认</w:t>
      </w:r>
      <w:r>
        <w:rPr>
          <w:rFonts w:hint="default" w:ascii="Times New Roman" w:hAnsi="Times New Roman" w:eastAsia="宋体" w:cs="Times New Roman"/>
          <w:spacing w:val="1"/>
          <w:sz w:val="24"/>
          <w:szCs w:val="24"/>
        </w:rPr>
        <w:t>的义</w:t>
      </w:r>
      <w:r>
        <w:rPr>
          <w:rFonts w:hint="default" w:ascii="Times New Roman" w:hAnsi="Times New Roman" w:eastAsia="宋体" w:cs="Times New Roman"/>
          <w:spacing w:val="-12"/>
          <w:sz w:val="24"/>
          <w:szCs w:val="24"/>
        </w:rPr>
        <w:t>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（4）甲方确认上述文件后，乙方有印刷、</w:t>
      </w:r>
      <w:r>
        <w:rPr>
          <w:rFonts w:hint="default" w:ascii="Times New Roman" w:hAnsi="Times New Roman" w:eastAsia="宋体" w:cs="Times New Roman"/>
          <w:spacing w:val="-2"/>
          <w:sz w:val="24"/>
          <w:szCs w:val="24"/>
        </w:rPr>
        <w:t>发布、发售和提供上述文件的义务。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（5）乙方有在财政部门指定的政府采购信息发布指定媒体上发布项目政府采购信息</w:t>
      </w:r>
      <w:r>
        <w:rPr>
          <w:rFonts w:hint="default" w:ascii="Times New Roman" w:hAnsi="Times New Roman" w:eastAsia="宋体" w:cs="Times New Roman"/>
          <w:spacing w:val="1"/>
          <w:sz w:val="24"/>
          <w:szCs w:val="24"/>
        </w:rPr>
        <w:t>的义</w:t>
      </w:r>
      <w:r>
        <w:rPr>
          <w:rFonts w:hint="default" w:ascii="Times New Roman" w:hAnsi="Times New Roman" w:eastAsia="宋体" w:cs="Times New Roman"/>
          <w:spacing w:val="-12"/>
          <w:sz w:val="24"/>
          <w:szCs w:val="24"/>
        </w:rPr>
        <w:t>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（6）采购文件发出后，如出现必须对采购文件进行澄清和修改的情形，乙方必须在甲方</w:t>
      </w:r>
      <w:r>
        <w:rPr>
          <w:rFonts w:hint="default" w:ascii="Times New Roman" w:hAnsi="Times New Roman" w:eastAsia="宋体" w:cs="Times New Roman"/>
          <w:spacing w:val="-2"/>
          <w:sz w:val="24"/>
          <w:szCs w:val="24"/>
        </w:rPr>
        <w:t>同意后，方可对采购文件做出澄清和修改，并有通知到已购买采购文件的供应商的义务。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（7）乙方有按照项目需求在规定的评审专家库中随机抽取评审专家，</w:t>
      </w:r>
      <w:r>
        <w:rPr>
          <w:rFonts w:hint="default" w:ascii="Times New Roman" w:hAnsi="Times New Roman" w:eastAsia="宋体" w:cs="Times New Roman"/>
          <w:spacing w:val="1"/>
          <w:sz w:val="24"/>
          <w:szCs w:val="24"/>
        </w:rPr>
        <w:t>组建评审委员会的</w:t>
      </w:r>
      <w:r>
        <w:rPr>
          <w:rFonts w:hint="default" w:ascii="Times New Roman" w:hAnsi="Times New Roman" w:eastAsia="宋体" w:cs="Times New Roman"/>
          <w:spacing w:val="-11"/>
          <w:sz w:val="24"/>
          <w:szCs w:val="24"/>
        </w:rPr>
        <w:t>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（8）乙方有组织项目开标、谈判、询价、磋商，及对上</w:t>
      </w:r>
      <w:r>
        <w:rPr>
          <w:rFonts w:hint="default" w:ascii="Times New Roman" w:hAnsi="Times New Roman" w:eastAsia="宋体" w:cs="Times New Roman"/>
          <w:spacing w:val="-2"/>
          <w:sz w:val="24"/>
          <w:szCs w:val="24"/>
        </w:rPr>
        <w:t>述采购活动过程记录的义务。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（9）在评标、谈判、询价、磋商工作结束后，乙方有协助评审委员会汇总</w:t>
      </w:r>
      <w:r>
        <w:rPr>
          <w:rFonts w:hint="default" w:ascii="Times New Roman" w:hAnsi="Times New Roman" w:eastAsia="宋体" w:cs="Times New Roman"/>
          <w:spacing w:val="1"/>
          <w:sz w:val="24"/>
          <w:szCs w:val="24"/>
        </w:rPr>
        <w:t>资料，在法定</w:t>
      </w:r>
      <w:r>
        <w:rPr>
          <w:rFonts w:hint="default" w:ascii="Times New Roman" w:hAnsi="Times New Roman" w:eastAsia="宋体" w:cs="Times New Roman"/>
          <w:spacing w:val="-2"/>
          <w:sz w:val="24"/>
          <w:szCs w:val="24"/>
        </w:rPr>
        <w:t>期限内将上述报告连同采购文件一并报甲方确认的义务。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（10）采购文件要求供应商交纳保证金的，乙方有收取</w:t>
      </w:r>
      <w:r>
        <w:rPr>
          <w:rFonts w:hint="default" w:ascii="Times New Roman" w:hAnsi="Times New Roman" w:eastAsia="宋体" w:cs="Times New Roman"/>
          <w:spacing w:val="-2"/>
          <w:sz w:val="24"/>
          <w:szCs w:val="24"/>
        </w:rPr>
        <w:t>和退还保证金的权利和义务。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（11）在受托权限内，乙方有受理项目询问、质疑，草拟答复意见、报请甲方审核及在法</w:t>
      </w:r>
      <w:r>
        <w:rPr>
          <w:rFonts w:hint="default" w:ascii="Times New Roman" w:hAnsi="Times New Roman" w:eastAsia="宋体" w:cs="Times New Roman"/>
          <w:spacing w:val="-3"/>
          <w:sz w:val="24"/>
          <w:szCs w:val="24"/>
        </w:rPr>
        <w:t>定期限内答复询问、质疑供应商的义务。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（12）乙方有协调甲方与成交供应商签订政府采购合同，协助甲</w:t>
      </w:r>
      <w:r>
        <w:rPr>
          <w:rFonts w:hint="default" w:ascii="Times New Roman" w:hAnsi="Times New Roman" w:eastAsia="宋体" w:cs="Times New Roman"/>
          <w:spacing w:val="-2"/>
          <w:sz w:val="24"/>
          <w:szCs w:val="24"/>
        </w:rPr>
        <w:t>方进行合同备案的义务。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（13）乙方应当保密与招标投标活动有关的情况和资料，不得与投标人串通损害甲方利益。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w:t>
      </w:r>
      <w:r>
        <w:rPr>
          <w:rFonts w:hint="eastAsia" w:ascii="Times New Roman" w:hAnsi="Times New Roman" w:eastAsia="宋体" w:cs="Times New Roman"/>
          <w:spacing w:val="-5"/>
          <w:sz w:val="24"/>
          <w:szCs w:val="24"/>
          <w:lang w:val="en-US" w:eastAsia="zh-CN"/>
        </w:rPr>
        <w:t>14</w:t>
      </w:r>
      <w:r>
        <w:rPr>
          <w:rFonts w:hint="default" w:ascii="Times New Roman" w:hAnsi="Times New Roman" w:eastAsia="宋体" w:cs="Times New Roman"/>
          <w:spacing w:val="-5"/>
          <w:sz w:val="24"/>
          <w:szCs w:val="24"/>
        </w:rPr>
        <w:t>）在合同执行期间若后续存在政策、法规</w:t>
      </w:r>
      <w:r>
        <w:rPr>
          <w:rFonts w:hint="default" w:ascii="Times New Roman" w:hAnsi="Times New Roman" w:eastAsia="宋体" w:cs="Times New Roman"/>
          <w:spacing w:val="-6"/>
          <w:sz w:val="24"/>
          <w:szCs w:val="24"/>
        </w:rPr>
        <w:t>变更乙方须无条件配合执行，</w:t>
      </w:r>
      <w:r>
        <w:rPr>
          <w:rFonts w:hint="default" w:ascii="Times New Roman" w:hAnsi="Times New Roman" w:eastAsia="宋体" w:cs="Times New Roman"/>
          <w:spacing w:val="65"/>
          <w:sz w:val="24"/>
          <w:szCs w:val="24"/>
        </w:rPr>
        <w:t xml:space="preserve"> </w:t>
      </w:r>
      <w:r>
        <w:rPr>
          <w:rFonts w:hint="default" w:ascii="Times New Roman" w:hAnsi="Times New Roman" w:eastAsia="宋体" w:cs="Times New Roman"/>
          <w:spacing w:val="-6"/>
          <w:sz w:val="24"/>
          <w:szCs w:val="24"/>
        </w:rPr>
        <w:t>不再另行签订</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8"/>
          <w:sz w:val="24"/>
          <w:szCs w:val="24"/>
        </w:rPr>
        <w:t>补充协议。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（1</w:t>
      </w:r>
      <w:r>
        <w:rPr>
          <w:rFonts w:hint="eastAsia" w:ascii="Times New Roman" w:hAnsi="Times New Roman" w:eastAsia="宋体" w:cs="Times New Roman"/>
          <w:spacing w:val="-8"/>
          <w:sz w:val="24"/>
          <w:szCs w:val="24"/>
          <w:lang w:val="en-US" w:eastAsia="zh-CN"/>
        </w:rPr>
        <w:t>5</w:t>
      </w:r>
      <w:r>
        <w:rPr>
          <w:rFonts w:hint="default" w:ascii="Times New Roman" w:hAnsi="Times New Roman" w:eastAsia="宋体" w:cs="Times New Roman"/>
          <w:spacing w:val="-8"/>
          <w:sz w:val="24"/>
          <w:szCs w:val="24"/>
        </w:rPr>
        <w:t>）项目负责人：</w:t>
      </w:r>
      <w:r>
        <w:rPr>
          <w:rFonts w:hint="default" w:ascii="Times New Roman" w:hAnsi="Times New Roman" w:eastAsia="宋体" w:cs="Times New Roman"/>
          <w:spacing w:val="7"/>
          <w:sz w:val="24"/>
          <w:szCs w:val="24"/>
          <w:u w:val="single"/>
        </w:rPr>
        <w:t xml:space="preserve"> </w:t>
      </w:r>
      <w:r>
        <w:rPr>
          <w:rFonts w:hint="eastAsia" w:ascii="Times New Roman" w:hAnsi="Times New Roman" w:eastAsia="宋体" w:cs="Times New Roman"/>
          <w:spacing w:val="7"/>
          <w:sz w:val="24"/>
          <w:szCs w:val="24"/>
          <w:u w:val="single"/>
          <w:lang w:val="en-US" w:eastAsia="zh-CN"/>
        </w:rPr>
        <w:t xml:space="preserve">                      </w:t>
      </w:r>
      <w:r>
        <w:rPr>
          <w:rFonts w:hint="default" w:ascii="Times New Roman" w:hAnsi="Times New Roman" w:eastAsia="宋体" w:cs="Times New Roman"/>
          <w:spacing w:val="-12"/>
          <w:sz w:val="24"/>
          <w:szCs w:val="24"/>
        </w:rPr>
        <w:t>项目经办人：</w:t>
      </w:r>
      <w:r>
        <w:rPr>
          <w:rFonts w:hint="default" w:ascii="Times New Roman" w:hAnsi="Times New Roman" w:eastAsia="宋体" w:cs="Times New Roman"/>
          <w:spacing w:val="7"/>
          <w:sz w:val="24"/>
          <w:szCs w:val="24"/>
          <w:u w:val="single"/>
        </w:rPr>
        <w:t xml:space="preserve"> </w:t>
      </w:r>
      <w:r>
        <w:rPr>
          <w:rFonts w:hint="eastAsia" w:ascii="Times New Roman" w:hAnsi="Times New Roman" w:eastAsia="宋体" w:cs="Times New Roman"/>
          <w:spacing w:val="7"/>
          <w:sz w:val="24"/>
          <w:szCs w:val="24"/>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未经甲方书面同意，乙方不得擅自变更招标代</w:t>
      </w:r>
      <w:r>
        <w:rPr>
          <w:rFonts w:hint="default" w:ascii="Times New Roman" w:hAnsi="Times New Roman" w:eastAsia="宋体" w:cs="Times New Roman"/>
          <w:spacing w:val="-2"/>
          <w:sz w:val="24"/>
          <w:szCs w:val="24"/>
        </w:rPr>
        <w:t>理项目负责人和其他专职人员。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（三）其他约定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1、甲乙双方应诚信合作，尽职履约，相互负有及时告知、协助、保密等义务。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2、如甲方委托乙方协助对采购项目进行验收，</w:t>
      </w:r>
      <w:r>
        <w:rPr>
          <w:rFonts w:hint="default" w:ascii="Times New Roman" w:hAnsi="Times New Roman" w:eastAsia="宋体" w:cs="Times New Roman"/>
          <w:spacing w:val="2"/>
          <w:sz w:val="24"/>
          <w:szCs w:val="24"/>
        </w:rPr>
        <w:t>双方需另行签订补充协议，进一步明确权</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5"/>
          <w:sz w:val="24"/>
          <w:szCs w:val="24"/>
        </w:rPr>
        <w:t>利义务及服务费用。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三、采购代理费用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 xml:space="preserve">（一）经双方协商，就本协议全部代理事项，甲方同意按以下第 </w:t>
      </w:r>
      <w:r>
        <w:rPr>
          <w:rFonts w:hint="default" w:ascii="Times New Roman" w:hAnsi="Times New Roman" w:eastAsia="宋体" w:cs="Times New Roman"/>
          <w:spacing w:val="1"/>
          <w:sz w:val="24"/>
          <w:szCs w:val="24"/>
          <w:u w:val="single"/>
        </w:rPr>
        <w:t xml:space="preserve">  1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种计费方式由中</w:t>
      </w:r>
      <w:r>
        <w:rPr>
          <w:rFonts w:hint="default" w:ascii="Times New Roman" w:hAnsi="Times New Roman" w:eastAsia="宋体" w:cs="Times New Roman"/>
          <w:spacing w:val="-5"/>
          <w:sz w:val="24"/>
          <w:szCs w:val="24"/>
        </w:rPr>
        <w:t>标人向乙方支付代理服务费：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1、参照原国家计委计价格【2002】1980</w:t>
      </w:r>
      <w:r>
        <w:rPr>
          <w:rFonts w:hint="default" w:ascii="Times New Roman" w:hAnsi="Times New Roman" w:eastAsia="宋体" w:cs="Times New Roman"/>
          <w:spacing w:val="20"/>
          <w:sz w:val="24"/>
          <w:szCs w:val="24"/>
        </w:rPr>
        <w:t xml:space="preserve"> </w:t>
      </w:r>
      <w:r>
        <w:rPr>
          <w:rFonts w:hint="default" w:ascii="Times New Roman" w:hAnsi="Times New Roman" w:eastAsia="宋体" w:cs="Times New Roman"/>
          <w:spacing w:val="1"/>
          <w:sz w:val="24"/>
          <w:szCs w:val="24"/>
        </w:rPr>
        <w:t>号文和国家发改委发改办价格【2003】857</w:t>
      </w:r>
      <w:r>
        <w:rPr>
          <w:rFonts w:hint="default" w:ascii="Times New Roman" w:hAnsi="Times New Roman" w:eastAsia="宋体" w:cs="Times New Roman"/>
          <w:spacing w:val="17"/>
          <w:w w:val="101"/>
          <w:sz w:val="24"/>
          <w:szCs w:val="24"/>
        </w:rPr>
        <w:t xml:space="preserve"> </w:t>
      </w:r>
      <w:r>
        <w:rPr>
          <w:rFonts w:hint="default" w:ascii="Times New Roman" w:hAnsi="Times New Roman" w:eastAsia="宋体" w:cs="Times New Roman"/>
          <w:spacing w:val="1"/>
          <w:sz w:val="24"/>
          <w:szCs w:val="24"/>
        </w:rPr>
        <w:t>号文</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0"/>
          <w:sz w:val="24"/>
          <w:szCs w:val="24"/>
        </w:rPr>
        <w:t>的收费标准</w:t>
      </w:r>
      <w:r>
        <w:rPr>
          <w:rFonts w:hint="default" w:ascii="Times New Roman" w:hAnsi="Times New Roman" w:eastAsia="宋体" w:cs="Times New Roman"/>
          <w:spacing w:val="17"/>
          <w:sz w:val="24"/>
          <w:szCs w:val="24"/>
          <w:u w:val="single" w:color="auto"/>
        </w:rPr>
        <w:t xml:space="preserve">       </w:t>
      </w:r>
      <w:r>
        <w:rPr>
          <w:rFonts w:hint="default" w:ascii="Times New Roman" w:hAnsi="Times New Roman" w:eastAsia="宋体" w:cs="Times New Roman"/>
          <w:spacing w:val="-101"/>
          <w:sz w:val="24"/>
          <w:szCs w:val="24"/>
        </w:rPr>
        <w:t xml:space="preserve"> </w:t>
      </w:r>
      <w:r>
        <w:rPr>
          <w:rFonts w:hint="default" w:ascii="Times New Roman" w:hAnsi="Times New Roman" w:eastAsia="宋体" w:cs="Times New Roman"/>
          <w:spacing w:val="-10"/>
          <w:sz w:val="24"/>
          <w:szCs w:val="24"/>
        </w:rPr>
        <w:t>收取；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4"/>
          <w:position w:val="1"/>
          <w:sz w:val="24"/>
          <w:szCs w:val="24"/>
        </w:rPr>
        <w:t>2、固定金额：</w:t>
      </w:r>
      <w:r>
        <w:rPr>
          <w:rFonts w:hint="default" w:ascii="Times New Roman" w:hAnsi="Times New Roman" w:eastAsia="宋体" w:cs="Times New Roman"/>
          <w:spacing w:val="-4"/>
          <w:position w:val="1"/>
          <w:sz w:val="24"/>
          <w:szCs w:val="24"/>
          <w:u w:val="single"/>
        </w:rPr>
        <w:t xml:space="preserve">     /</w:t>
      </w:r>
      <w:r>
        <w:rPr>
          <w:rFonts w:hint="default" w:ascii="Times New Roman" w:hAnsi="Times New Roman" w:eastAsia="宋体" w:cs="Times New Roman"/>
          <w:spacing w:val="2"/>
          <w:position w:val="1"/>
          <w:sz w:val="24"/>
          <w:szCs w:val="24"/>
          <w:u w:val="single"/>
        </w:rPr>
        <w:t xml:space="preserve">     </w:t>
      </w:r>
      <w:r>
        <w:rPr>
          <w:rFonts w:hint="default" w:ascii="Times New Roman" w:hAnsi="Times New Roman" w:eastAsia="宋体" w:cs="Times New Roman"/>
          <w:spacing w:val="-4"/>
          <w:position w:val="1"/>
          <w:sz w:val="24"/>
          <w:szCs w:val="24"/>
        </w:rPr>
        <w:t>万元；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position w:val="1"/>
          <w:sz w:val="24"/>
          <w:szCs w:val="24"/>
        </w:rPr>
        <w:t>3、其他方式：</w:t>
      </w:r>
      <w:r>
        <w:rPr>
          <w:rFonts w:hint="default" w:ascii="Times New Roman" w:hAnsi="Times New Roman" w:eastAsia="宋体" w:cs="Times New Roman"/>
          <w:spacing w:val="-4"/>
          <w:position w:val="1"/>
          <w:sz w:val="24"/>
          <w:szCs w:val="24"/>
          <w:u w:val="single"/>
        </w:rPr>
        <w:t xml:space="preserve">     /</w:t>
      </w:r>
      <w:r>
        <w:rPr>
          <w:rFonts w:hint="default" w:ascii="Times New Roman" w:hAnsi="Times New Roman" w:eastAsia="宋体" w:cs="Times New Roman"/>
          <w:spacing w:val="2"/>
          <w:position w:val="1"/>
          <w:sz w:val="24"/>
          <w:szCs w:val="24"/>
          <w:u w:val="single"/>
        </w:rPr>
        <w:t xml:space="preserve">     </w:t>
      </w:r>
      <w:r>
        <w:rPr>
          <w:rFonts w:hint="default" w:ascii="Times New Roman" w:hAnsi="Times New Roman" w:eastAsia="宋体" w:cs="Times New Roman"/>
          <w:position w:val="1"/>
          <w:sz w:val="24"/>
          <w:szCs w:val="24"/>
        </w:rPr>
        <w:t xml:space="preserve"> </w:t>
      </w:r>
      <w:r>
        <w:rPr>
          <w:rFonts w:hint="default" w:ascii="Times New Roman" w:hAnsi="Times New Roman" w:eastAsia="宋体" w:cs="Times New Roman"/>
          <w:spacing w:val="-1"/>
          <w:position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2"/>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（二）以上代理服务费支付方在各子项目招标文件中具体规定。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default" w:ascii="Times New Roman" w:hAnsi="Times New Roman" w:eastAsia="宋体" w:cs="Times New Roman"/>
          <w:sz w:val="24"/>
          <w:szCs w:val="24"/>
        </w:rPr>
      </w:pPr>
      <w:r>
        <w:rPr>
          <w:rFonts w:hint="default" w:ascii="Times New Roman" w:hAnsi="Times New Roman" w:eastAsia="宋体" w:cs="Times New Roman"/>
          <w:b/>
          <w:bCs/>
          <w:spacing w:val="-8"/>
          <w:sz w:val="24"/>
          <w:szCs w:val="24"/>
        </w:rPr>
        <w:t>四、违约责任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乙方如有违背上述约定的行为</w:t>
      </w:r>
      <w:r>
        <w:rPr>
          <w:rFonts w:hint="eastAsia" w:ascii="Times New Roman" w:hAnsi="Times New Roman" w:eastAsia="宋体" w:cs="Times New Roman"/>
          <w:spacing w:val="-5"/>
          <w:sz w:val="24"/>
          <w:szCs w:val="24"/>
          <w:lang w:eastAsia="zh-CN"/>
        </w:rPr>
        <w:t>，</w:t>
      </w:r>
      <w:r>
        <w:rPr>
          <w:rFonts w:hint="default" w:ascii="Times New Roman" w:hAnsi="Times New Roman" w:eastAsia="宋体" w:cs="Times New Roman"/>
          <w:spacing w:val="-5"/>
          <w:sz w:val="24"/>
          <w:szCs w:val="24"/>
        </w:rPr>
        <w:t>甲方有权：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（一）向同级政府采购监督管理部门通报；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（二）乙方违法本合同和其他法律规定，给甲方造成损失的，乙方应承担赔偿责任；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（三）终止本协议的继续执行。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甲方如有违背本协议的行为，乙方有权：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（一）向同级政府采购监督管理部门通报；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（二）终止本协议的继续执行。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五、争议的解决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甲乙双方对本协议内容产生的争议可予以协商，协</w:t>
      </w:r>
      <w:r>
        <w:rPr>
          <w:rFonts w:hint="default" w:ascii="Times New Roman" w:hAnsi="Times New Roman" w:eastAsia="宋体" w:cs="Times New Roman"/>
          <w:spacing w:val="-2"/>
          <w:sz w:val="24"/>
          <w:szCs w:val="24"/>
        </w:rPr>
        <w:t xml:space="preserve">商不成的，双方同意以下述第 </w:t>
      </w:r>
      <w:r>
        <w:rPr>
          <w:rFonts w:hint="default" w:ascii="Times New Roman" w:hAnsi="Times New Roman" w:eastAsia="宋体" w:cs="Times New Roman"/>
          <w:spacing w:val="-2"/>
          <w:sz w:val="24"/>
          <w:szCs w:val="24"/>
          <w:u w:val="single"/>
        </w:rPr>
        <w:t>（二）</w:t>
      </w:r>
      <w:r>
        <w:rPr>
          <w:rFonts w:hint="default" w:ascii="Times New Roman" w:hAnsi="Times New Roman" w:eastAsia="宋体" w:cs="Times New Roman"/>
          <w:spacing w:val="-8"/>
          <w:sz w:val="24"/>
          <w:szCs w:val="24"/>
        </w:rPr>
        <w:t>种方式解决争议：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（一）向项目所在地仲裁委员会申请仲裁；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（二）向甲方所在地人民法院提起诉讼。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六、协议的有效期限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（一）本协议自甲乙双方签订之日起生效，并直至本协议规定各项事宜全部履行完毕为止，</w:t>
      </w:r>
      <w:r>
        <w:rPr>
          <w:rFonts w:hint="default" w:ascii="Times New Roman" w:hAnsi="Times New Roman" w:eastAsia="宋体" w:cs="Times New Roman"/>
          <w:sz w:val="24"/>
          <w:szCs w:val="24"/>
        </w:rPr>
        <w:t>合同有效期</w:t>
      </w:r>
      <w:r>
        <w:rPr>
          <w:rFonts w:hint="default" w:ascii="Times New Roman" w:hAnsi="Times New Roman" w:eastAsia="宋体" w:cs="Times New Roman"/>
          <w:spacing w:val="-27"/>
          <w:sz w:val="24"/>
          <w:szCs w:val="24"/>
        </w:rPr>
        <w:t xml:space="preserve"> </w:t>
      </w:r>
      <w:r>
        <w:rPr>
          <w:rFonts w:hint="default" w:ascii="Times New Roman" w:hAnsi="Times New Roman" w:eastAsia="宋体" w:cs="Times New Roman"/>
          <w:sz w:val="24"/>
          <w:szCs w:val="24"/>
        </w:rPr>
        <w:t>1 年。合同到期前</w:t>
      </w:r>
      <w:r>
        <w:rPr>
          <w:rFonts w:hint="default" w:ascii="Times New Roman" w:hAnsi="Times New Roman" w:eastAsia="宋体" w:cs="Times New Roman"/>
          <w:spacing w:val="-45"/>
          <w:sz w:val="24"/>
          <w:szCs w:val="24"/>
        </w:rPr>
        <w:t xml:space="preserve"> </w:t>
      </w:r>
      <w:r>
        <w:rPr>
          <w:rFonts w:hint="default" w:ascii="Times New Roman" w:hAnsi="Times New Roman" w:eastAsia="宋体" w:cs="Times New Roman"/>
          <w:sz w:val="24"/>
          <w:szCs w:val="24"/>
        </w:rPr>
        <w:t>90 日内，甲方对乙方进行考核评估，</w:t>
      </w:r>
      <w:r>
        <w:rPr>
          <w:rFonts w:hint="default" w:ascii="Times New Roman" w:hAnsi="Times New Roman" w:eastAsia="宋体" w:cs="Times New Roman"/>
          <w:spacing w:val="-1"/>
          <w:sz w:val="24"/>
          <w:szCs w:val="24"/>
        </w:rPr>
        <w:t>考评合格且甲方无任</w:t>
      </w:r>
      <w:r>
        <w:rPr>
          <w:rFonts w:hint="default" w:ascii="Times New Roman" w:hAnsi="Times New Roman" w:eastAsia="宋体" w:cs="Times New Roman"/>
          <w:spacing w:val="-2"/>
          <w:sz w:val="24"/>
          <w:szCs w:val="24"/>
        </w:rPr>
        <w:t>何异议后可续签下一年度协议，总年限不超过</w:t>
      </w:r>
      <w:r>
        <w:rPr>
          <w:rFonts w:hint="default" w:ascii="Times New Roman" w:hAnsi="Times New Roman" w:eastAsia="宋体" w:cs="Times New Roman"/>
          <w:spacing w:val="-36"/>
          <w:sz w:val="24"/>
          <w:szCs w:val="24"/>
        </w:rPr>
        <w:t xml:space="preserve"> </w:t>
      </w:r>
      <w:r>
        <w:rPr>
          <w:rFonts w:hint="default" w:ascii="Times New Roman" w:hAnsi="Times New Roman" w:eastAsia="宋体" w:cs="Times New Roman"/>
          <w:spacing w:val="-2"/>
          <w:sz w:val="24"/>
          <w:szCs w:val="24"/>
        </w:rPr>
        <w:t>3 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（二）本协议的权利义务终止后，甲乙双方应当遵循诚实信用原则，履行通知、协助、保</w:t>
      </w:r>
      <w:r>
        <w:rPr>
          <w:rFonts w:hint="default" w:ascii="Times New Roman" w:hAnsi="Times New Roman" w:eastAsia="宋体" w:cs="Times New Roman"/>
          <w:spacing w:val="-8"/>
          <w:sz w:val="24"/>
          <w:szCs w:val="24"/>
        </w:rPr>
        <w:t>密等义务。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default" w:ascii="Times New Roman" w:hAnsi="Times New Roman" w:eastAsia="宋体" w:cs="Times New Roman"/>
          <w:sz w:val="24"/>
          <w:szCs w:val="24"/>
        </w:rPr>
      </w:pPr>
      <w:r>
        <w:rPr>
          <w:rFonts w:hint="default" w:ascii="Times New Roman" w:hAnsi="Times New Roman" w:eastAsia="宋体" w:cs="Times New Roman"/>
          <w:b/>
          <w:bCs/>
          <w:spacing w:val="-5"/>
          <w:sz w:val="24"/>
          <w:szCs w:val="24"/>
        </w:rPr>
        <w:t>七、其他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（一）本协议未尽事宜由甲乙双方友好协商确定。经协商确定的内容形成补充协议，</w:t>
      </w:r>
      <w:r>
        <w:rPr>
          <w:rFonts w:hint="default" w:ascii="Times New Roman" w:hAnsi="Times New Roman" w:eastAsia="宋体" w:cs="Times New Roman"/>
          <w:spacing w:val="54"/>
          <w:sz w:val="24"/>
          <w:szCs w:val="24"/>
        </w:rPr>
        <w:t xml:space="preserve"> </w:t>
      </w:r>
      <w:r>
        <w:rPr>
          <w:rFonts w:hint="default" w:ascii="Times New Roman" w:hAnsi="Times New Roman" w:eastAsia="宋体" w:cs="Times New Roman"/>
          <w:spacing w:val="-6"/>
          <w:sz w:val="24"/>
          <w:szCs w:val="24"/>
        </w:rPr>
        <w:t>作为</w:t>
      </w:r>
      <w:r>
        <w:rPr>
          <w:rFonts w:hint="default" w:ascii="Times New Roman" w:hAnsi="Times New Roman" w:eastAsia="宋体" w:cs="Times New Roman"/>
          <w:sz w:val="24"/>
          <w:szCs w:val="24"/>
        </w:rPr>
        <w:t>本协议的附件，与本协议具有同等法律效力，补充</w:t>
      </w:r>
      <w:r>
        <w:rPr>
          <w:rFonts w:hint="default" w:ascii="Times New Roman" w:hAnsi="Times New Roman" w:eastAsia="宋体" w:cs="Times New Roman"/>
          <w:spacing w:val="-1"/>
          <w:sz w:val="24"/>
          <w:szCs w:val="24"/>
        </w:rPr>
        <w:t>协议与本协议不一致时，以补充协议为</w:t>
      </w:r>
      <w:r>
        <w:rPr>
          <w:rFonts w:hint="default" w:ascii="Times New Roman" w:hAnsi="Times New Roman" w:eastAsia="宋体" w:cs="Times New Roman"/>
          <w:spacing w:val="-12"/>
          <w:sz w:val="24"/>
          <w:szCs w:val="24"/>
        </w:rPr>
        <w:t>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（二）本协议一式肆份，甲乙双方各执贰份，每份具有同等效力。</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甲方：（盖章）</w:t>
      </w:r>
      <w:r>
        <w:rPr>
          <w:rFonts w:hint="default" w:ascii="Times New Roman" w:hAnsi="Times New Roman" w:eastAsia="宋体" w:cs="Times New Roman"/>
          <w:spacing w:val="1"/>
          <w:sz w:val="24"/>
          <w:szCs w:val="24"/>
        </w:rPr>
        <w:t xml:space="preserve">                     </w:t>
      </w:r>
      <w:r>
        <w:rPr>
          <w:rFonts w:hint="eastAsia" w:ascii="Times New Roman" w:hAnsi="Times New Roman" w:eastAsia="宋体" w:cs="Times New Roman"/>
          <w:spacing w:val="1"/>
          <w:sz w:val="24"/>
          <w:szCs w:val="24"/>
          <w:lang w:val="en-US" w:eastAsia="zh-CN"/>
        </w:rPr>
        <w:t xml:space="preserve">                      </w:t>
      </w:r>
      <w:r>
        <w:rPr>
          <w:rFonts w:hint="default" w:ascii="Times New Roman" w:hAnsi="Times New Roman" w:eastAsia="宋体" w:cs="Times New Roman"/>
          <w:spacing w:val="-6"/>
          <w:sz w:val="24"/>
          <w:szCs w:val="24"/>
        </w:rPr>
        <w:t>乙方：（盖章）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法人或授权代表</w:t>
      </w:r>
      <w:r>
        <w:rPr>
          <w:rFonts w:hint="default" w:ascii="Times New Roman" w:hAnsi="Times New Roman" w:eastAsia="宋体" w:cs="Times New Roman"/>
          <w:spacing w:val="2"/>
          <w:sz w:val="24"/>
          <w:szCs w:val="24"/>
        </w:rPr>
        <w:t>：（</w:t>
      </w:r>
      <w:r>
        <w:rPr>
          <w:rFonts w:hint="default" w:ascii="Times New Roman" w:hAnsi="Times New Roman" w:eastAsia="宋体" w:cs="Times New Roman"/>
          <w:spacing w:val="-1"/>
          <w:sz w:val="24"/>
          <w:szCs w:val="24"/>
        </w:rPr>
        <w:t>签字或签章）           法人或授权代表</w:t>
      </w:r>
      <w:r>
        <w:rPr>
          <w:rFonts w:hint="default" w:ascii="Times New Roman" w:hAnsi="Times New Roman" w:eastAsia="宋体" w:cs="Times New Roman"/>
          <w:spacing w:val="2"/>
          <w:sz w:val="24"/>
          <w:szCs w:val="24"/>
        </w:rPr>
        <w:t>：（</w:t>
      </w:r>
      <w:r>
        <w:rPr>
          <w:rFonts w:hint="default" w:ascii="Times New Roman" w:hAnsi="Times New Roman" w:eastAsia="宋体" w:cs="Times New Roman"/>
          <w:spacing w:val="-1"/>
          <w:sz w:val="24"/>
          <w:szCs w:val="24"/>
        </w:rPr>
        <w:t>签字或签章）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2"/>
          <w:sz w:val="24"/>
          <w:szCs w:val="24"/>
        </w:rPr>
        <w:t>电话：                                电话：</w:t>
      </w:r>
      <w:r>
        <w:rPr>
          <w:rFonts w:hint="default" w:ascii="Times New Roman" w:hAnsi="Times New Roman" w:eastAsia="宋体" w:cs="Times New Roman"/>
          <w:spacing w:val="2"/>
          <w:sz w:val="24"/>
          <w:szCs w:val="24"/>
        </w:rPr>
        <w:t xml:space="preserve"> </w:t>
      </w:r>
      <w:r>
        <w:rPr>
          <w:rFonts w:hint="eastAsia" w:ascii="Times New Roman" w:hAnsi="Times New Roman" w:eastAsia="宋体" w:cs="Times New Roman"/>
          <w:spacing w:val="2"/>
          <w:sz w:val="24"/>
          <w:szCs w:val="24"/>
          <w:lang w:val="en-US" w:eastAsia="zh-CN"/>
        </w:rPr>
        <w:t xml:space="preserve">                     </w:t>
      </w:r>
      <w:r>
        <w:rPr>
          <w:rFonts w:hint="default" w:ascii="Times New Roman" w:hAnsi="Times New Roman" w:eastAsia="宋体" w:cs="Times New Roman"/>
          <w:spacing w:val="-13"/>
          <w:sz w:val="24"/>
          <w:szCs w:val="24"/>
        </w:rPr>
        <w:t>地址：</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3"/>
          <w:sz w:val="24"/>
          <w:szCs w:val="24"/>
        </w:rPr>
        <w:t>地址：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17"/>
          <w:sz w:val="24"/>
          <w:szCs w:val="24"/>
        </w:rPr>
        <w:t>年</w:t>
      </w:r>
      <w:r>
        <w:rPr>
          <w:rFonts w:hint="default" w:ascii="Times New Roman" w:hAnsi="Times New Roman" w:eastAsia="宋体" w:cs="Times New Roman"/>
          <w:spacing w:val="5"/>
          <w:sz w:val="24"/>
          <w:szCs w:val="24"/>
        </w:rPr>
        <w:t xml:space="preserve">   </w:t>
      </w:r>
      <w:r>
        <w:rPr>
          <w:rFonts w:hint="default" w:ascii="Times New Roman" w:hAnsi="Times New Roman" w:eastAsia="宋体" w:cs="Times New Roman"/>
          <w:spacing w:val="-17"/>
          <w:sz w:val="24"/>
          <w:szCs w:val="24"/>
        </w:rPr>
        <w:t>月</w:t>
      </w:r>
      <w:r>
        <w:rPr>
          <w:rFonts w:hint="default" w:ascii="Times New Roman" w:hAnsi="Times New Roman" w:eastAsia="宋体" w:cs="Times New Roman"/>
          <w:spacing w:val="16"/>
          <w:sz w:val="24"/>
          <w:szCs w:val="24"/>
        </w:rPr>
        <w:t xml:space="preserve">   </w:t>
      </w:r>
      <w:r>
        <w:rPr>
          <w:rFonts w:hint="default" w:ascii="Times New Roman" w:hAnsi="Times New Roman" w:eastAsia="宋体" w:cs="Times New Roman"/>
          <w:spacing w:val="-17"/>
          <w:sz w:val="24"/>
          <w:szCs w:val="24"/>
        </w:rPr>
        <w:t>日</w:t>
      </w:r>
      <w:r>
        <w:rPr>
          <w:rFonts w:hint="default"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pacing w:val="-17"/>
          <w:sz w:val="24"/>
          <w:szCs w:val="24"/>
        </w:rPr>
        <w:t>年</w:t>
      </w:r>
      <w:r>
        <w:rPr>
          <w:rFonts w:hint="default" w:ascii="Times New Roman" w:hAnsi="Times New Roman" w:eastAsia="宋体" w:cs="Times New Roman"/>
          <w:spacing w:val="9"/>
          <w:sz w:val="24"/>
          <w:szCs w:val="24"/>
        </w:rPr>
        <w:t xml:space="preserve">   </w:t>
      </w:r>
      <w:r>
        <w:rPr>
          <w:rFonts w:hint="default" w:ascii="Times New Roman" w:hAnsi="Times New Roman" w:eastAsia="宋体" w:cs="Times New Roman"/>
          <w:spacing w:val="-17"/>
          <w:sz w:val="24"/>
          <w:szCs w:val="24"/>
        </w:rPr>
        <w:t>月</w:t>
      </w:r>
      <w:r>
        <w:rPr>
          <w:rFonts w:hint="default" w:ascii="Times New Roman" w:hAnsi="Times New Roman" w:eastAsia="宋体" w:cs="Times New Roman"/>
          <w:spacing w:val="17"/>
          <w:sz w:val="24"/>
          <w:szCs w:val="24"/>
        </w:rPr>
        <w:t xml:space="preserve">   </w:t>
      </w:r>
      <w:r>
        <w:rPr>
          <w:rFonts w:hint="default" w:ascii="Times New Roman" w:hAnsi="Times New Roman" w:eastAsia="宋体" w:cs="Times New Roman"/>
          <w:spacing w:val="-17"/>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default" w:ascii="Times New Roman" w:hAnsi="Times New Roman" w:eastAsia="宋体" w:cs="Times New Roman"/>
          <w:sz w:val="24"/>
          <w:szCs w:val="24"/>
        </w:rPr>
        <w:sectPr>
          <w:footerReference r:id="rId6" w:type="default"/>
          <w:pgSz w:w="11900" w:h="16840"/>
          <w:pgMar w:top="1440" w:right="1800" w:bottom="1440" w:left="1800" w:header="0" w:footer="829" w:gutter="0"/>
          <w:cols w:space="720" w:num="1"/>
        </w:sectPr>
      </w:pPr>
    </w:p>
    <w:p>
      <w:pPr>
        <w:spacing w:before="98" w:line="575" w:lineRule="exact"/>
        <w:ind w:left="963"/>
        <w:rPr>
          <w:rFonts w:ascii="宋体" w:hAnsi="宋体" w:eastAsia="宋体" w:cs="宋体"/>
          <w:spacing w:val="7"/>
          <w:position w:val="2"/>
          <w:sz w:val="43"/>
          <w:szCs w:val="43"/>
        </w:rPr>
      </w:pPr>
    </w:p>
    <w:p>
      <w:pPr>
        <w:spacing w:before="98" w:line="575" w:lineRule="exact"/>
        <w:ind w:left="963"/>
        <w:rPr>
          <w:rFonts w:ascii="宋体" w:hAnsi="宋体" w:eastAsia="宋体" w:cs="宋体"/>
          <w:sz w:val="43"/>
          <w:szCs w:val="43"/>
        </w:rPr>
      </w:pPr>
      <w:r>
        <w:rPr>
          <w:rFonts w:ascii="宋体" w:hAnsi="宋体" w:eastAsia="宋体" w:cs="宋体"/>
          <w:spacing w:val="7"/>
          <w:position w:val="2"/>
          <w:sz w:val="43"/>
          <w:szCs w:val="43"/>
        </w:rPr>
        <w:t>第四部分  附件</w:t>
      </w:r>
      <w:r>
        <w:rPr>
          <w:rFonts w:ascii="Times New Roman" w:hAnsi="Times New Roman" w:eastAsia="Times New Roman" w:cs="Times New Roman"/>
          <w:spacing w:val="7"/>
          <w:position w:val="2"/>
          <w:sz w:val="43"/>
          <w:szCs w:val="43"/>
        </w:rPr>
        <w:t>/</w:t>
      </w:r>
      <w:r>
        <w:rPr>
          <w:rFonts w:ascii="宋体" w:hAnsi="宋体" w:eastAsia="宋体" w:cs="宋体"/>
          <w:spacing w:val="7"/>
          <w:position w:val="2"/>
          <w:sz w:val="43"/>
          <w:szCs w:val="43"/>
        </w:rPr>
        <w:t>遴选应答文件格式</w:t>
      </w:r>
    </w:p>
    <w:p>
      <w:pPr>
        <w:pStyle w:val="3"/>
        <w:spacing w:line="321" w:lineRule="auto"/>
      </w:pPr>
    </w:p>
    <w:p>
      <w:pPr>
        <w:pStyle w:val="3"/>
        <w:spacing w:line="321" w:lineRule="auto"/>
      </w:pPr>
    </w:p>
    <w:p>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080" w:firstLineChars="400"/>
        <w:textAlignment w:val="baseline"/>
        <w:rPr>
          <w:rFonts w:ascii="宋体" w:hAnsi="宋体" w:eastAsia="宋体" w:cs="宋体"/>
          <w:sz w:val="28"/>
          <w:szCs w:val="28"/>
        </w:rPr>
      </w:pPr>
      <w:r>
        <w:rPr>
          <w:rFonts w:ascii="宋体" w:hAnsi="宋体" w:eastAsia="宋体" w:cs="宋体"/>
          <w:spacing w:val="-5"/>
          <w:sz w:val="28"/>
          <w:szCs w:val="28"/>
        </w:rPr>
        <w:t>附件一：参选书</w:t>
      </w:r>
    </w:p>
    <w:p>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096" w:firstLineChars="400"/>
        <w:textAlignment w:val="baseline"/>
        <w:rPr>
          <w:rFonts w:ascii="宋体" w:hAnsi="宋体" w:eastAsia="宋体" w:cs="宋体"/>
          <w:sz w:val="28"/>
          <w:szCs w:val="28"/>
        </w:rPr>
      </w:pPr>
      <w:r>
        <w:rPr>
          <w:rFonts w:ascii="宋体" w:hAnsi="宋体" w:eastAsia="宋体" w:cs="宋体"/>
          <w:spacing w:val="-3"/>
          <w:sz w:val="28"/>
          <w:szCs w:val="28"/>
        </w:rPr>
        <w:t>附件二：参选人基本情况表</w:t>
      </w:r>
    </w:p>
    <w:p>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096" w:firstLineChars="400"/>
        <w:textAlignment w:val="baseline"/>
        <w:rPr>
          <w:rFonts w:ascii="宋体" w:hAnsi="宋体" w:eastAsia="宋体" w:cs="宋体"/>
          <w:sz w:val="28"/>
          <w:szCs w:val="28"/>
        </w:rPr>
      </w:pPr>
      <w:r>
        <w:rPr>
          <w:rFonts w:ascii="宋体" w:hAnsi="宋体" w:eastAsia="宋体" w:cs="宋体"/>
          <w:spacing w:val="-3"/>
          <w:sz w:val="28"/>
          <w:szCs w:val="28"/>
        </w:rPr>
        <w:t>附件</w:t>
      </w:r>
      <w:r>
        <w:rPr>
          <w:rFonts w:hint="eastAsia" w:ascii="宋体" w:hAnsi="宋体" w:eastAsia="宋体" w:cs="宋体"/>
          <w:spacing w:val="-3"/>
          <w:sz w:val="28"/>
          <w:szCs w:val="28"/>
          <w:lang w:val="en-US" w:eastAsia="zh-CN"/>
        </w:rPr>
        <w:t>三</w:t>
      </w:r>
      <w:r>
        <w:rPr>
          <w:rFonts w:ascii="宋体" w:hAnsi="宋体" w:eastAsia="宋体" w:cs="宋体"/>
          <w:spacing w:val="-3"/>
          <w:sz w:val="28"/>
          <w:szCs w:val="28"/>
        </w:rPr>
        <w:t>：法定代表人资格证明书</w:t>
      </w:r>
    </w:p>
    <w:p>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096" w:firstLineChars="400"/>
        <w:textAlignment w:val="baseline"/>
        <w:rPr>
          <w:rFonts w:ascii="宋体" w:hAnsi="宋体" w:eastAsia="宋体" w:cs="宋体"/>
          <w:spacing w:val="-3"/>
          <w:sz w:val="28"/>
          <w:szCs w:val="28"/>
        </w:rPr>
      </w:pPr>
      <w:r>
        <w:rPr>
          <w:rFonts w:ascii="宋体" w:hAnsi="宋体" w:eastAsia="宋体" w:cs="宋体"/>
          <w:spacing w:val="-3"/>
          <w:sz w:val="28"/>
          <w:szCs w:val="28"/>
        </w:rPr>
        <w:t>附件</w:t>
      </w:r>
      <w:r>
        <w:rPr>
          <w:rFonts w:hint="eastAsia" w:ascii="宋体" w:hAnsi="宋体" w:eastAsia="宋体" w:cs="宋体"/>
          <w:spacing w:val="-3"/>
          <w:sz w:val="28"/>
          <w:szCs w:val="28"/>
          <w:lang w:val="en-US" w:eastAsia="zh-CN"/>
        </w:rPr>
        <w:t>四</w:t>
      </w:r>
      <w:r>
        <w:rPr>
          <w:rFonts w:ascii="宋体" w:hAnsi="宋体" w:eastAsia="宋体" w:cs="宋体"/>
          <w:spacing w:val="-3"/>
          <w:sz w:val="28"/>
          <w:szCs w:val="28"/>
        </w:rPr>
        <w:t xml:space="preserve">：法定代表人授权书 </w:t>
      </w:r>
    </w:p>
    <w:p>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088" w:firstLineChars="400"/>
        <w:textAlignment w:val="baseline"/>
        <w:rPr>
          <w:rFonts w:ascii="宋体" w:hAnsi="宋体" w:eastAsia="宋体" w:cs="宋体"/>
          <w:sz w:val="28"/>
          <w:szCs w:val="28"/>
        </w:rPr>
      </w:pPr>
      <w:r>
        <w:rPr>
          <w:rFonts w:ascii="宋体" w:hAnsi="宋体" w:eastAsia="宋体" w:cs="宋体"/>
          <w:spacing w:val="-4"/>
          <w:sz w:val="28"/>
          <w:szCs w:val="28"/>
        </w:rPr>
        <w:t>附件</w:t>
      </w:r>
      <w:r>
        <w:rPr>
          <w:rFonts w:hint="eastAsia" w:ascii="宋体" w:hAnsi="宋体" w:eastAsia="宋体" w:cs="宋体"/>
          <w:spacing w:val="-4"/>
          <w:sz w:val="28"/>
          <w:szCs w:val="28"/>
          <w:lang w:val="en-US" w:eastAsia="zh-CN"/>
        </w:rPr>
        <w:t>五</w:t>
      </w:r>
      <w:r>
        <w:rPr>
          <w:rFonts w:ascii="宋体" w:hAnsi="宋体" w:eastAsia="宋体" w:cs="宋体"/>
          <w:spacing w:val="-4"/>
          <w:sz w:val="28"/>
          <w:szCs w:val="28"/>
        </w:rPr>
        <w:t>：商务条款偏离表</w:t>
      </w:r>
    </w:p>
    <w:p>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096" w:firstLineChars="400"/>
        <w:textAlignment w:val="baseline"/>
        <w:rPr>
          <w:rFonts w:ascii="宋体" w:hAnsi="宋体" w:eastAsia="宋体" w:cs="宋体"/>
          <w:sz w:val="28"/>
          <w:szCs w:val="28"/>
        </w:rPr>
      </w:pPr>
      <w:r>
        <w:rPr>
          <w:rFonts w:ascii="宋体" w:hAnsi="宋体" w:eastAsia="宋体" w:cs="宋体"/>
          <w:spacing w:val="-3"/>
          <w:sz w:val="28"/>
          <w:szCs w:val="28"/>
        </w:rPr>
        <w:t>附件</w:t>
      </w:r>
      <w:r>
        <w:rPr>
          <w:rFonts w:hint="eastAsia" w:ascii="宋体" w:hAnsi="宋体" w:eastAsia="宋体" w:cs="宋体"/>
          <w:spacing w:val="-3"/>
          <w:sz w:val="28"/>
          <w:szCs w:val="28"/>
          <w:lang w:val="en-US" w:eastAsia="zh-CN"/>
        </w:rPr>
        <w:t>六</w:t>
      </w:r>
      <w:r>
        <w:rPr>
          <w:rFonts w:ascii="宋体" w:hAnsi="宋体" w:eastAsia="宋体" w:cs="宋体"/>
          <w:spacing w:val="-3"/>
          <w:sz w:val="28"/>
          <w:szCs w:val="28"/>
        </w:rPr>
        <w:t>：技术条款偏离表</w:t>
      </w:r>
    </w:p>
    <w:p>
      <w:pPr>
        <w:spacing w:line="219" w:lineRule="auto"/>
        <w:rPr>
          <w:rFonts w:ascii="宋体" w:hAnsi="宋体" w:eastAsia="宋体" w:cs="宋体"/>
          <w:sz w:val="28"/>
          <w:szCs w:val="28"/>
        </w:rPr>
        <w:sectPr>
          <w:footerReference r:id="rId7" w:type="default"/>
          <w:pgSz w:w="11900" w:h="16840"/>
          <w:pgMar w:top="1440" w:right="1800" w:bottom="1440" w:left="1800" w:header="0" w:footer="855" w:gutter="0"/>
          <w:cols w:space="720" w:num="1"/>
        </w:sectPr>
      </w:pPr>
    </w:p>
    <w:p>
      <w:pPr>
        <w:spacing w:before="56" w:line="219" w:lineRule="auto"/>
        <w:ind w:left="21"/>
        <w:rPr>
          <w:rFonts w:ascii="宋体" w:hAnsi="宋体" w:eastAsia="宋体" w:cs="宋体"/>
          <w:sz w:val="28"/>
          <w:szCs w:val="28"/>
        </w:rPr>
      </w:pPr>
      <w:r>
        <w:rPr>
          <w:rFonts w:ascii="宋体" w:hAnsi="宋体" w:eastAsia="宋体" w:cs="宋体"/>
          <w:spacing w:val="-7"/>
          <w:sz w:val="28"/>
          <w:szCs w:val="28"/>
        </w:rPr>
        <w:t>附件一</w:t>
      </w:r>
    </w:p>
    <w:p>
      <w:pPr>
        <w:spacing w:before="56" w:line="222" w:lineRule="auto"/>
        <w:jc w:val="center"/>
        <w:outlineLvl w:val="0"/>
        <w:rPr>
          <w:rFonts w:ascii="宋体" w:hAnsi="宋体" w:eastAsia="宋体" w:cs="宋体"/>
          <w:sz w:val="43"/>
          <w:szCs w:val="43"/>
        </w:rPr>
      </w:pPr>
      <w:r>
        <w:rPr>
          <w:rFonts w:ascii="宋体" w:hAnsi="宋体" w:eastAsia="宋体" w:cs="宋体"/>
          <w:spacing w:val="3"/>
          <w:sz w:val="43"/>
          <w:szCs w:val="43"/>
        </w:rPr>
        <w:t>参选书</w:t>
      </w:r>
    </w:p>
    <w:p>
      <w:pPr>
        <w:pStyle w:val="3"/>
        <w:spacing w:line="340" w:lineRule="auto"/>
      </w:pPr>
    </w:p>
    <w:p>
      <w:pPr>
        <w:spacing w:before="91" w:line="220" w:lineRule="auto"/>
        <w:ind w:left="4"/>
        <w:rPr>
          <w:rFonts w:ascii="宋体" w:hAnsi="宋体" w:eastAsia="宋体" w:cs="宋体"/>
          <w:sz w:val="28"/>
          <w:szCs w:val="28"/>
        </w:rPr>
      </w:pPr>
      <w:r>
        <w:rPr>
          <w:rFonts w:hint="eastAsia" w:ascii="宋体" w:hAnsi="宋体" w:eastAsia="宋体" w:cs="宋体"/>
          <w:spacing w:val="-2"/>
          <w:sz w:val="28"/>
          <w:szCs w:val="28"/>
          <w:lang w:eastAsia="zh-CN"/>
        </w:rPr>
        <w:t>北京市视觉科学与转化医学研究中心</w:t>
      </w:r>
      <w:r>
        <w:rPr>
          <w:rFonts w:ascii="宋体" w:hAnsi="宋体" w:eastAsia="宋体" w:cs="宋体"/>
          <w:spacing w:val="-2"/>
          <w:sz w:val="28"/>
          <w:szCs w:val="28"/>
        </w:rPr>
        <w:t>：</w:t>
      </w:r>
    </w:p>
    <w:p>
      <w:pPr>
        <w:spacing w:before="227" w:line="355" w:lineRule="auto"/>
        <w:ind w:left="2" w:right="2" w:firstLine="561"/>
        <w:rPr>
          <w:rFonts w:ascii="宋体" w:hAnsi="宋体" w:eastAsia="宋体" w:cs="宋体"/>
          <w:sz w:val="28"/>
          <w:szCs w:val="28"/>
        </w:rPr>
      </w:pPr>
      <w:r>
        <w:rPr>
          <w:rFonts w:ascii="宋体" w:hAnsi="宋体" w:eastAsia="宋体" w:cs="宋体"/>
          <w:spacing w:val="3"/>
          <w:sz w:val="28"/>
          <w:szCs w:val="28"/>
        </w:rPr>
        <w:t>我方参加贵</w:t>
      </w:r>
      <w:r>
        <w:rPr>
          <w:rFonts w:hint="eastAsia" w:ascii="宋体" w:hAnsi="宋体" w:eastAsia="宋体" w:cs="宋体"/>
          <w:spacing w:val="3"/>
          <w:sz w:val="28"/>
          <w:szCs w:val="28"/>
          <w:lang w:val="en-US" w:eastAsia="zh-CN"/>
        </w:rPr>
        <w:t>中心</w:t>
      </w:r>
      <w:r>
        <w:rPr>
          <w:rFonts w:ascii="宋体" w:hAnsi="宋体" w:eastAsia="宋体" w:cs="宋体"/>
          <w:spacing w:val="3"/>
          <w:sz w:val="28"/>
          <w:szCs w:val="28"/>
        </w:rPr>
        <w:t>组织的</w:t>
      </w:r>
      <w:r>
        <w:rPr>
          <w:rFonts w:ascii="宋体" w:hAnsi="宋体" w:eastAsia="宋体" w:cs="宋体"/>
          <w:spacing w:val="3"/>
          <w:sz w:val="28"/>
          <w:szCs w:val="28"/>
          <w:u w:val="single" w:color="auto"/>
        </w:rPr>
        <w:t>（项目编号、项目名称）</w:t>
      </w:r>
      <w:r>
        <w:rPr>
          <w:rFonts w:ascii="宋体" w:hAnsi="宋体" w:eastAsia="宋体" w:cs="宋体"/>
          <w:spacing w:val="3"/>
          <w:sz w:val="28"/>
          <w:szCs w:val="28"/>
        </w:rPr>
        <w:t>遴选采购活动，接受遴选</w:t>
      </w:r>
      <w:r>
        <w:rPr>
          <w:rFonts w:ascii="宋体" w:hAnsi="宋体" w:eastAsia="宋体" w:cs="宋体"/>
          <w:spacing w:val="4"/>
          <w:sz w:val="28"/>
          <w:szCs w:val="28"/>
        </w:rPr>
        <w:t xml:space="preserve"> </w:t>
      </w:r>
      <w:r>
        <w:rPr>
          <w:rFonts w:ascii="宋体" w:hAnsi="宋体" w:eastAsia="宋体" w:cs="宋体"/>
          <w:spacing w:val="-1"/>
          <w:sz w:val="28"/>
          <w:szCs w:val="28"/>
        </w:rPr>
        <w:t>文件的全部内容和条件，并以本应答文件参加贵院本次遴选。</w:t>
      </w:r>
    </w:p>
    <w:p>
      <w:pPr>
        <w:spacing w:before="43" w:line="295" w:lineRule="auto"/>
        <w:ind w:left="1" w:firstLine="564"/>
        <w:rPr>
          <w:rFonts w:ascii="宋体" w:hAnsi="宋体" w:eastAsia="宋体" w:cs="宋体"/>
          <w:sz w:val="28"/>
          <w:szCs w:val="28"/>
        </w:rPr>
      </w:pPr>
      <w:r>
        <w:rPr>
          <w:rFonts w:ascii="宋体" w:hAnsi="宋体" w:eastAsia="宋体" w:cs="宋体"/>
          <w:spacing w:val="1"/>
          <w:sz w:val="28"/>
          <w:szCs w:val="28"/>
        </w:rPr>
        <w:t>一、按照遴选文件规定递交遴选应答文件正本</w:t>
      </w:r>
      <w:r>
        <w:rPr>
          <w:rFonts w:ascii="宋体" w:hAnsi="宋体" w:eastAsia="宋体" w:cs="宋体"/>
          <w:spacing w:val="-21"/>
          <w:sz w:val="28"/>
          <w:szCs w:val="28"/>
        </w:rPr>
        <w:t xml:space="preserve"> </w:t>
      </w:r>
      <w:r>
        <w:rPr>
          <w:rFonts w:ascii="Times New Roman" w:hAnsi="Times New Roman" w:eastAsia="Times New Roman" w:cs="Times New Roman"/>
          <w:spacing w:val="1"/>
          <w:sz w:val="28"/>
          <w:szCs w:val="28"/>
        </w:rPr>
        <w:t xml:space="preserve">1 </w:t>
      </w:r>
      <w:r>
        <w:rPr>
          <w:rFonts w:ascii="宋体" w:hAnsi="宋体" w:eastAsia="宋体" w:cs="宋体"/>
          <w:spacing w:val="1"/>
          <w:sz w:val="28"/>
          <w:szCs w:val="28"/>
        </w:rPr>
        <w:t>份和副本</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59"/>
          <w:sz w:val="28"/>
          <w:szCs w:val="28"/>
        </w:rPr>
        <w:t xml:space="preserve"> </w:t>
      </w:r>
      <w:r>
        <w:rPr>
          <w:rFonts w:ascii="宋体" w:hAnsi="宋体" w:eastAsia="宋体" w:cs="宋体"/>
          <w:spacing w:val="1"/>
          <w:sz w:val="28"/>
          <w:szCs w:val="28"/>
        </w:rPr>
        <w:t>份；单独</w:t>
      </w:r>
      <w:r>
        <w:rPr>
          <w:rFonts w:ascii="宋体" w:hAnsi="宋体" w:eastAsia="宋体" w:cs="宋体"/>
          <w:sz w:val="28"/>
          <w:szCs w:val="28"/>
        </w:rPr>
        <w:t xml:space="preserve"> </w:t>
      </w:r>
      <w:r>
        <w:rPr>
          <w:rFonts w:ascii="宋体" w:hAnsi="宋体" w:eastAsia="宋体" w:cs="宋体"/>
          <w:spacing w:val="-3"/>
          <w:sz w:val="28"/>
          <w:szCs w:val="28"/>
        </w:rPr>
        <w:t>密封提交。</w:t>
      </w:r>
    </w:p>
    <w:p>
      <w:pPr>
        <w:spacing w:before="225" w:line="294" w:lineRule="auto"/>
        <w:ind w:right="2" w:firstLine="566"/>
        <w:rPr>
          <w:rFonts w:ascii="宋体" w:hAnsi="宋体" w:eastAsia="宋体" w:cs="宋体"/>
          <w:sz w:val="28"/>
          <w:szCs w:val="28"/>
        </w:rPr>
      </w:pPr>
      <w:r>
        <w:rPr>
          <w:rFonts w:ascii="宋体" w:hAnsi="宋体" w:eastAsia="宋体" w:cs="宋体"/>
          <w:spacing w:val="1"/>
          <w:sz w:val="28"/>
          <w:szCs w:val="28"/>
        </w:rPr>
        <w:t>二、我方已完全理解遴选文件的全部内容，</w:t>
      </w:r>
      <w:r>
        <w:rPr>
          <w:rFonts w:ascii="宋体" w:hAnsi="宋体" w:eastAsia="宋体" w:cs="宋体"/>
          <w:spacing w:val="-77"/>
          <w:sz w:val="28"/>
          <w:szCs w:val="28"/>
        </w:rPr>
        <w:t xml:space="preserve"> </w:t>
      </w:r>
      <w:r>
        <w:rPr>
          <w:rFonts w:ascii="宋体" w:hAnsi="宋体" w:eastAsia="宋体" w:cs="宋体"/>
          <w:spacing w:val="1"/>
          <w:sz w:val="28"/>
          <w:szCs w:val="28"/>
        </w:rPr>
        <w:t>自愿接受并执行遴选文件的</w:t>
      </w:r>
      <w:r>
        <w:rPr>
          <w:rFonts w:ascii="宋体" w:hAnsi="宋体" w:eastAsia="宋体" w:cs="宋体"/>
          <w:sz w:val="28"/>
          <w:szCs w:val="28"/>
        </w:rPr>
        <w:t xml:space="preserve"> </w:t>
      </w:r>
      <w:r>
        <w:rPr>
          <w:rFonts w:ascii="宋体" w:hAnsi="宋体" w:eastAsia="宋体" w:cs="宋体"/>
          <w:spacing w:val="-2"/>
          <w:sz w:val="28"/>
          <w:szCs w:val="28"/>
        </w:rPr>
        <w:t>全部条款。</w:t>
      </w:r>
    </w:p>
    <w:p>
      <w:pPr>
        <w:spacing w:before="228" w:line="219" w:lineRule="auto"/>
        <w:ind w:left="561"/>
        <w:rPr>
          <w:rFonts w:ascii="宋体" w:hAnsi="宋体" w:eastAsia="宋体" w:cs="宋体"/>
          <w:sz w:val="28"/>
          <w:szCs w:val="28"/>
        </w:rPr>
      </w:pPr>
      <w:r>
        <w:rPr>
          <w:rFonts w:ascii="宋体" w:hAnsi="宋体" w:eastAsia="宋体" w:cs="宋体"/>
          <w:spacing w:val="-2"/>
          <w:sz w:val="28"/>
          <w:szCs w:val="28"/>
        </w:rPr>
        <w:t>三、本遴选应答文件有效期自递交文件截止之日起</w:t>
      </w:r>
      <w:r>
        <w:rPr>
          <w:rFonts w:ascii="Times New Roman" w:hAnsi="Times New Roman" w:eastAsia="Times New Roman" w:cs="Times New Roman"/>
          <w:spacing w:val="-2"/>
          <w:sz w:val="28"/>
          <w:szCs w:val="28"/>
          <w:u w:val="single" w:color="auto"/>
        </w:rPr>
        <w:t xml:space="preserve">  90  </w:t>
      </w:r>
      <w:r>
        <w:rPr>
          <w:rFonts w:ascii="Times New Roman" w:hAnsi="Times New Roman" w:eastAsia="Times New Roman" w:cs="Times New Roman"/>
          <w:spacing w:val="-3"/>
          <w:sz w:val="28"/>
          <w:szCs w:val="28"/>
          <w:u w:val="single" w:color="auto"/>
        </w:rPr>
        <w:t xml:space="preserve"> </w:t>
      </w:r>
      <w:r>
        <w:rPr>
          <w:rFonts w:ascii="宋体" w:hAnsi="宋体" w:eastAsia="宋体" w:cs="宋体"/>
          <w:spacing w:val="-3"/>
          <w:sz w:val="28"/>
          <w:szCs w:val="28"/>
        </w:rPr>
        <w:t>日内有效。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sz w:val="28"/>
          <w:szCs w:val="28"/>
        </w:rPr>
      </w:pPr>
      <w:r>
        <w:rPr>
          <w:rFonts w:ascii="宋体" w:hAnsi="宋体" w:eastAsia="宋体" w:cs="宋体"/>
          <w:spacing w:val="-1"/>
          <w:sz w:val="28"/>
          <w:szCs w:val="28"/>
        </w:rPr>
        <w:t>四、我方保证遴选应答文件中的数据和资料是准确和真</w:t>
      </w:r>
      <w:r>
        <w:rPr>
          <w:rFonts w:ascii="宋体" w:hAnsi="宋体" w:eastAsia="宋体" w:cs="宋体"/>
          <w:spacing w:val="-2"/>
          <w:sz w:val="28"/>
          <w:szCs w:val="28"/>
        </w:rPr>
        <w:t>实的。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sz w:val="28"/>
          <w:szCs w:val="28"/>
        </w:rPr>
      </w:pPr>
      <w:r>
        <w:rPr>
          <w:rFonts w:ascii="宋体" w:hAnsi="宋体" w:eastAsia="宋体" w:cs="宋体"/>
          <w:spacing w:val="-2"/>
          <w:sz w:val="28"/>
          <w:szCs w:val="28"/>
        </w:rPr>
        <w:t>五、联系方式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32" w:firstLineChars="200"/>
        <w:jc w:val="both"/>
        <w:textAlignment w:val="baseline"/>
        <w:rPr>
          <w:rFonts w:ascii="宋体" w:hAnsi="宋体" w:eastAsia="宋体" w:cs="宋体"/>
          <w:spacing w:val="5"/>
          <w:sz w:val="28"/>
          <w:szCs w:val="28"/>
        </w:rPr>
      </w:pPr>
      <w:r>
        <w:rPr>
          <w:rFonts w:ascii="宋体" w:hAnsi="宋体" w:eastAsia="宋体" w:cs="宋体"/>
          <w:spacing w:val="-7"/>
          <w:sz w:val="28"/>
          <w:szCs w:val="28"/>
        </w:rPr>
        <w:t>联 系</w:t>
      </w:r>
      <w:r>
        <w:rPr>
          <w:rFonts w:ascii="宋体" w:hAnsi="宋体" w:eastAsia="宋体" w:cs="宋体"/>
          <w:spacing w:val="13"/>
          <w:sz w:val="28"/>
          <w:szCs w:val="28"/>
        </w:rPr>
        <w:t xml:space="preserve"> </w:t>
      </w:r>
      <w:r>
        <w:rPr>
          <w:rFonts w:ascii="宋体" w:hAnsi="宋体" w:eastAsia="宋体" w:cs="宋体"/>
          <w:spacing w:val="-7"/>
          <w:sz w:val="28"/>
          <w:szCs w:val="28"/>
        </w:rPr>
        <w:t>人：</w:t>
      </w:r>
      <w:r>
        <w:rPr>
          <w:rFonts w:hint="eastAsia" w:ascii="宋体" w:hAnsi="宋体" w:eastAsia="宋体" w:cs="宋体"/>
          <w:spacing w:val="-7"/>
          <w:sz w:val="28"/>
          <w:szCs w:val="28"/>
          <w:u w:val="single"/>
          <w:lang w:val="en-US" w:eastAsia="zh-CN"/>
        </w:rPr>
        <w:t xml:space="preserve">              </w:t>
      </w:r>
      <w:r>
        <w:rPr>
          <w:rFonts w:ascii="宋体" w:hAnsi="宋体" w:eastAsia="宋体" w:cs="宋体"/>
          <w:spacing w:val="5"/>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32" w:firstLineChars="200"/>
        <w:jc w:val="both"/>
        <w:textAlignment w:val="baseline"/>
        <w:rPr>
          <w:rFonts w:ascii="宋体" w:hAnsi="宋体" w:eastAsia="宋体" w:cs="宋体"/>
          <w:spacing w:val="1"/>
          <w:sz w:val="28"/>
          <w:szCs w:val="28"/>
        </w:rPr>
      </w:pPr>
      <w:r>
        <w:rPr>
          <w:rFonts w:ascii="宋体" w:hAnsi="宋体" w:eastAsia="宋体" w:cs="宋体"/>
          <w:spacing w:val="-7"/>
          <w:sz w:val="28"/>
          <w:szCs w:val="28"/>
        </w:rPr>
        <w:t>电话：</w:t>
      </w:r>
      <w:r>
        <w:rPr>
          <w:rFonts w:hint="eastAsia" w:ascii="宋体" w:hAnsi="宋体" w:eastAsia="宋体" w:cs="宋体"/>
          <w:spacing w:val="-7"/>
          <w:sz w:val="28"/>
          <w:szCs w:val="28"/>
          <w:u w:val="single"/>
          <w:lang w:val="en-US" w:eastAsia="zh-CN"/>
        </w:rPr>
        <w:t xml:space="preserve">              </w:t>
      </w:r>
      <w:r>
        <w:rPr>
          <w:rFonts w:ascii="宋体" w:hAnsi="宋体" w:eastAsia="宋体" w:cs="宋体"/>
          <w:spacing w:val="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32" w:firstLineChars="200"/>
        <w:jc w:val="both"/>
        <w:textAlignment w:val="baseline"/>
        <w:rPr>
          <w:rFonts w:ascii="宋体" w:hAnsi="宋体" w:eastAsia="宋体" w:cs="宋体"/>
          <w:sz w:val="28"/>
          <w:szCs w:val="28"/>
        </w:rPr>
      </w:pPr>
      <w:r>
        <w:rPr>
          <w:rFonts w:ascii="宋体" w:hAnsi="宋体" w:eastAsia="宋体" w:cs="宋体"/>
          <w:spacing w:val="-7"/>
          <w:sz w:val="28"/>
          <w:szCs w:val="28"/>
        </w:rPr>
        <w:t>传真：</w:t>
      </w:r>
      <w:r>
        <w:rPr>
          <w:rFonts w:hint="eastAsia" w:ascii="宋体" w:hAnsi="宋体" w:eastAsia="宋体" w:cs="宋体"/>
          <w:spacing w:val="-7"/>
          <w:sz w:val="28"/>
          <w:szCs w:val="28"/>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0" w:firstLineChars="200"/>
        <w:jc w:val="both"/>
        <w:textAlignment w:val="baseline"/>
        <w:rPr>
          <w:rFonts w:ascii="宋体" w:hAnsi="宋体" w:eastAsia="宋体" w:cs="宋体"/>
          <w:spacing w:val="1"/>
          <w:sz w:val="28"/>
          <w:szCs w:val="28"/>
        </w:rPr>
      </w:pPr>
      <w:r>
        <w:rPr>
          <w:rFonts w:ascii="宋体" w:hAnsi="宋体" w:eastAsia="宋体" w:cs="宋体"/>
          <w:spacing w:val="-15"/>
          <w:sz w:val="28"/>
          <w:szCs w:val="28"/>
        </w:rPr>
        <w:t>地</w:t>
      </w:r>
      <w:r>
        <w:rPr>
          <w:rFonts w:ascii="宋体" w:hAnsi="宋体" w:eastAsia="宋体" w:cs="宋体"/>
          <w:spacing w:val="3"/>
          <w:sz w:val="28"/>
          <w:szCs w:val="28"/>
        </w:rPr>
        <w:t xml:space="preserve">    </w:t>
      </w:r>
      <w:r>
        <w:rPr>
          <w:rFonts w:ascii="宋体" w:hAnsi="宋体" w:eastAsia="宋体" w:cs="宋体"/>
          <w:spacing w:val="-15"/>
          <w:sz w:val="28"/>
          <w:szCs w:val="28"/>
        </w:rPr>
        <w:t>址：</w:t>
      </w:r>
      <w:r>
        <w:rPr>
          <w:rFonts w:hint="eastAsia" w:ascii="宋体" w:hAnsi="宋体" w:eastAsia="宋体" w:cs="宋体"/>
          <w:spacing w:val="-7"/>
          <w:sz w:val="28"/>
          <w:szCs w:val="28"/>
          <w:u w:val="single"/>
          <w:lang w:val="en-US" w:eastAsia="zh-CN"/>
        </w:rPr>
        <w:t xml:space="preserve">              </w:t>
      </w:r>
      <w:r>
        <w:rPr>
          <w:rFonts w:ascii="宋体" w:hAnsi="宋体" w:eastAsia="宋体" w:cs="宋体"/>
          <w:spacing w:val="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0" w:firstLineChars="200"/>
        <w:jc w:val="both"/>
        <w:textAlignment w:val="baseline"/>
        <w:rPr>
          <w:rFonts w:ascii="宋体" w:hAnsi="宋体" w:eastAsia="宋体" w:cs="宋体"/>
          <w:spacing w:val="7"/>
          <w:sz w:val="28"/>
          <w:szCs w:val="28"/>
        </w:rPr>
      </w:pPr>
      <w:r>
        <w:rPr>
          <w:rFonts w:ascii="宋体" w:hAnsi="宋体" w:eastAsia="宋体" w:cs="宋体"/>
          <w:spacing w:val="-15"/>
          <w:sz w:val="28"/>
          <w:szCs w:val="28"/>
        </w:rPr>
        <w:t>邮政编码：</w:t>
      </w:r>
      <w:r>
        <w:rPr>
          <w:rFonts w:ascii="宋体" w:hAnsi="宋体" w:eastAsia="宋体" w:cs="宋体"/>
          <w:spacing w:val="7"/>
          <w:sz w:val="28"/>
          <w:szCs w:val="28"/>
        </w:rPr>
        <w:t xml:space="preserve"> </w:t>
      </w:r>
      <w:r>
        <w:rPr>
          <w:rFonts w:hint="eastAsia" w:ascii="宋体" w:hAnsi="宋体" w:eastAsia="宋体" w:cs="宋体"/>
          <w:spacing w:val="-7"/>
          <w:sz w:val="28"/>
          <w:szCs w:val="28"/>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48" w:firstLineChars="200"/>
        <w:jc w:val="both"/>
        <w:textAlignment w:val="baseline"/>
        <w:rPr>
          <w:rFonts w:hint="eastAsia" w:ascii="宋体" w:hAnsi="宋体" w:eastAsia="宋体" w:cs="宋体"/>
          <w:spacing w:val="-7"/>
          <w:sz w:val="28"/>
          <w:szCs w:val="28"/>
          <w:u w:val="single"/>
          <w:lang w:val="en-US" w:eastAsia="zh-CN"/>
        </w:rPr>
      </w:pPr>
      <w:r>
        <w:rPr>
          <w:rFonts w:ascii="宋体" w:hAnsi="宋体" w:eastAsia="宋体" w:cs="宋体"/>
          <w:spacing w:val="-3"/>
          <w:sz w:val="28"/>
          <w:szCs w:val="28"/>
        </w:rPr>
        <w:t>开户名称：</w:t>
      </w:r>
      <w:r>
        <w:rPr>
          <w:rFonts w:hint="eastAsia" w:ascii="宋体" w:hAnsi="宋体" w:eastAsia="宋体" w:cs="宋体"/>
          <w:spacing w:val="-7"/>
          <w:sz w:val="28"/>
          <w:szCs w:val="28"/>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32" w:firstLineChars="200"/>
        <w:jc w:val="both"/>
        <w:textAlignment w:val="baseline"/>
        <w:rPr>
          <w:rFonts w:hint="eastAsia" w:ascii="宋体" w:hAnsi="宋体" w:eastAsia="宋体" w:cs="宋体"/>
          <w:spacing w:val="-7"/>
          <w:sz w:val="28"/>
          <w:szCs w:val="28"/>
          <w:u w:val="single"/>
          <w:lang w:val="en-US" w:eastAsia="zh-CN"/>
        </w:rPr>
      </w:pPr>
      <w:r>
        <w:rPr>
          <w:rFonts w:hint="eastAsia" w:ascii="宋体" w:hAnsi="宋体" w:eastAsia="宋体" w:cs="宋体"/>
          <w:spacing w:val="-7"/>
          <w:sz w:val="28"/>
          <w:szCs w:val="28"/>
          <w:u w:val="none"/>
          <w:lang w:val="en-US" w:eastAsia="zh-CN"/>
        </w:rPr>
        <w:t>开户银行：</w:t>
      </w:r>
      <w:r>
        <w:rPr>
          <w:rFonts w:hint="eastAsia" w:ascii="宋体" w:hAnsi="宋体" w:eastAsia="宋体" w:cs="宋体"/>
          <w:spacing w:val="-7"/>
          <w:sz w:val="28"/>
          <w:szCs w:val="28"/>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32" w:firstLineChars="200"/>
        <w:jc w:val="both"/>
        <w:textAlignment w:val="baseline"/>
        <w:rPr>
          <w:rFonts w:hint="default" w:ascii="宋体" w:hAnsi="宋体" w:eastAsia="宋体" w:cs="宋体"/>
          <w:spacing w:val="-7"/>
          <w:sz w:val="28"/>
          <w:szCs w:val="28"/>
          <w:u w:val="single"/>
          <w:lang w:val="en-US" w:eastAsia="zh-CN"/>
        </w:rPr>
      </w:pPr>
      <w:r>
        <w:rPr>
          <w:rFonts w:hint="eastAsia" w:ascii="宋体" w:hAnsi="宋体" w:eastAsia="宋体" w:cs="宋体"/>
          <w:spacing w:val="-7"/>
          <w:sz w:val="28"/>
          <w:szCs w:val="28"/>
          <w:u w:val="none"/>
          <w:lang w:val="en-US" w:eastAsia="zh-CN"/>
        </w:rPr>
        <w:t>银行账号：</w:t>
      </w:r>
      <w:r>
        <w:rPr>
          <w:rFonts w:hint="eastAsia" w:ascii="宋体" w:hAnsi="宋体" w:eastAsia="宋体" w:cs="宋体"/>
          <w:spacing w:val="-7"/>
          <w:sz w:val="28"/>
          <w:szCs w:val="28"/>
          <w:u w:val="single"/>
          <w:lang w:val="en-US" w:eastAsia="zh-CN"/>
        </w:rPr>
        <w:t xml:space="preserve">              </w:t>
      </w:r>
    </w:p>
    <w:p>
      <w:pPr>
        <w:pStyle w:val="3"/>
        <w:spacing w:line="300"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ascii="宋体" w:hAnsi="宋体" w:eastAsia="宋体" w:cs="宋体"/>
          <w:spacing w:val="3"/>
          <w:sz w:val="28"/>
          <w:szCs w:val="28"/>
        </w:rPr>
      </w:pPr>
      <w:r>
        <w:rPr>
          <w:rFonts w:ascii="宋体" w:hAnsi="宋体" w:eastAsia="宋体" w:cs="宋体"/>
          <w:spacing w:val="3"/>
          <w:sz w:val="28"/>
          <w:szCs w:val="28"/>
        </w:rPr>
        <w:t>参选人全称</w:t>
      </w:r>
      <w:r>
        <w:rPr>
          <w:rFonts w:ascii="宋体" w:hAnsi="宋体" w:eastAsia="宋体" w:cs="宋体"/>
          <w:spacing w:val="-20"/>
          <w:sz w:val="28"/>
          <w:szCs w:val="28"/>
        </w:rPr>
        <w:t>：（</w:t>
      </w:r>
      <w:r>
        <w:rPr>
          <w:rFonts w:ascii="宋体" w:hAnsi="宋体" w:eastAsia="宋体" w:cs="宋体"/>
          <w:spacing w:val="3"/>
          <w:sz w:val="28"/>
          <w:szCs w:val="28"/>
        </w:rPr>
        <w:t>盖章）</w:t>
      </w:r>
    </w:p>
    <w:p>
      <w:pPr>
        <w:keepNext w:val="0"/>
        <w:keepLines w:val="0"/>
        <w:pageBreakBefore w:val="0"/>
        <w:widowControl/>
        <w:tabs>
          <w:tab w:val="left" w:pos="880"/>
        </w:tabs>
        <w:kinsoku w:val="0"/>
        <w:wordWrap/>
        <w:overflowPunct/>
        <w:topLinePunct w:val="0"/>
        <w:autoSpaceDE w:val="0"/>
        <w:autoSpaceDN w:val="0"/>
        <w:bidi w:val="0"/>
        <w:adjustRightInd w:val="0"/>
        <w:snapToGrid w:val="0"/>
        <w:spacing w:line="360" w:lineRule="auto"/>
        <w:jc w:val="right"/>
        <w:textAlignment w:val="baseline"/>
        <w:rPr>
          <w:rFonts w:ascii="宋体" w:hAnsi="宋体" w:eastAsia="宋体" w:cs="宋体"/>
          <w:spacing w:val="2"/>
          <w:sz w:val="28"/>
          <w:szCs w:val="28"/>
        </w:rPr>
      </w:pPr>
      <w:r>
        <w:rPr>
          <w:rFonts w:hint="eastAsia" w:eastAsia="宋体"/>
          <w:lang w:val="en-US" w:eastAsia="zh-CN"/>
        </w:rPr>
        <w:tab/>
      </w:r>
      <w:r>
        <w:rPr>
          <w:rFonts w:ascii="宋体" w:hAnsi="宋体" w:eastAsia="宋体" w:cs="宋体"/>
          <w:sz w:val="28"/>
          <w:szCs w:val="28"/>
        </w:rPr>
        <w:t>法定代表人（或授权代表</w:t>
      </w:r>
      <w:r>
        <w:rPr>
          <w:rFonts w:ascii="宋体" w:hAnsi="宋体" w:eastAsia="宋体" w:cs="宋体"/>
          <w:spacing w:val="-11"/>
          <w:sz w:val="28"/>
          <w:szCs w:val="28"/>
        </w:rPr>
        <w:t>）：（</w:t>
      </w:r>
      <w:r>
        <w:rPr>
          <w:rFonts w:ascii="宋体" w:hAnsi="宋体" w:eastAsia="宋体" w:cs="宋体"/>
          <w:sz w:val="28"/>
          <w:szCs w:val="28"/>
        </w:rPr>
        <w:t>签字或签章）</w:t>
      </w:r>
      <w:r>
        <w:rPr>
          <w:rFonts w:ascii="宋体" w:hAnsi="宋体" w:eastAsia="宋体" w:cs="宋体"/>
          <w:spacing w:val="2"/>
          <w:sz w:val="28"/>
          <w:szCs w:val="28"/>
        </w:rPr>
        <w:t xml:space="preserve"> </w:t>
      </w:r>
    </w:p>
    <w:p>
      <w:pPr>
        <w:keepNext w:val="0"/>
        <w:keepLines w:val="0"/>
        <w:pageBreakBefore w:val="0"/>
        <w:widowControl/>
        <w:tabs>
          <w:tab w:val="left" w:pos="880"/>
        </w:tabs>
        <w:kinsoku w:val="0"/>
        <w:wordWrap/>
        <w:overflowPunct/>
        <w:topLinePunct w:val="0"/>
        <w:autoSpaceDE w:val="0"/>
        <w:autoSpaceDN w:val="0"/>
        <w:bidi w:val="0"/>
        <w:adjustRightInd w:val="0"/>
        <w:snapToGrid w:val="0"/>
        <w:spacing w:line="360" w:lineRule="auto"/>
        <w:jc w:val="right"/>
        <w:textAlignment w:val="baseline"/>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8"/>
          <w:sz w:val="28"/>
          <w:szCs w:val="28"/>
        </w:rPr>
        <w:t xml:space="preserve">  </w:t>
      </w:r>
      <w:r>
        <w:rPr>
          <w:rFonts w:ascii="宋体" w:hAnsi="宋体" w:eastAsia="宋体" w:cs="宋体"/>
          <w:spacing w:val="-10"/>
          <w:sz w:val="28"/>
          <w:szCs w:val="28"/>
        </w:rPr>
        <w:t>月</w:t>
      </w:r>
      <w:r>
        <w:rPr>
          <w:rFonts w:ascii="宋体" w:hAnsi="宋体" w:eastAsia="宋体" w:cs="宋体"/>
          <w:spacing w:val="29"/>
          <w:sz w:val="28"/>
          <w:szCs w:val="28"/>
        </w:rPr>
        <w:t xml:space="preserve">  </w:t>
      </w:r>
      <w:r>
        <w:rPr>
          <w:rFonts w:ascii="宋体" w:hAnsi="宋体" w:eastAsia="宋体" w:cs="宋体"/>
          <w:spacing w:val="-10"/>
          <w:sz w:val="28"/>
          <w:szCs w:val="28"/>
        </w:rPr>
        <w:t>日</w:t>
      </w:r>
    </w:p>
    <w:p>
      <w:pPr>
        <w:spacing w:line="439" w:lineRule="auto"/>
        <w:rPr>
          <w:rFonts w:ascii="宋体" w:hAnsi="宋体" w:eastAsia="宋体" w:cs="宋体"/>
          <w:sz w:val="28"/>
          <w:szCs w:val="28"/>
        </w:rPr>
        <w:sectPr>
          <w:footerReference r:id="rId8" w:type="default"/>
          <w:pgSz w:w="11900" w:h="16840"/>
          <w:pgMar w:top="1440" w:right="1800" w:bottom="1440" w:left="1800" w:header="0" w:footer="829" w:gutter="0"/>
          <w:cols w:space="720" w:num="1"/>
        </w:sectPr>
      </w:pPr>
    </w:p>
    <w:p>
      <w:pPr>
        <w:spacing w:before="56" w:line="219" w:lineRule="auto"/>
        <w:rPr>
          <w:rFonts w:ascii="宋体" w:hAnsi="宋体" w:eastAsia="宋体" w:cs="宋体"/>
          <w:sz w:val="28"/>
          <w:szCs w:val="28"/>
        </w:rPr>
      </w:pPr>
      <w:r>
        <w:rPr>
          <w:rFonts w:ascii="宋体" w:hAnsi="宋体" w:eastAsia="宋体" w:cs="宋体"/>
          <w:spacing w:val="-11"/>
          <w:sz w:val="28"/>
          <w:szCs w:val="28"/>
        </w:rPr>
        <w:t>附件二</w:t>
      </w:r>
    </w:p>
    <w:p>
      <w:pPr>
        <w:spacing w:before="332" w:line="222" w:lineRule="auto"/>
        <w:jc w:val="center"/>
        <w:rPr>
          <w:rFonts w:ascii="宋体" w:hAnsi="宋体" w:eastAsia="宋体" w:cs="宋体"/>
          <w:sz w:val="43"/>
          <w:szCs w:val="43"/>
        </w:rPr>
      </w:pPr>
      <w:r>
        <w:rPr>
          <w:rFonts w:ascii="宋体" w:hAnsi="宋体" w:eastAsia="宋体" w:cs="宋体"/>
          <w:spacing w:val="7"/>
          <w:sz w:val="43"/>
          <w:szCs w:val="43"/>
        </w:rPr>
        <w:t>参选人基本情况表</w:t>
      </w:r>
    </w:p>
    <w:p>
      <w:pPr>
        <w:spacing w:before="11"/>
      </w:pPr>
    </w:p>
    <w:p>
      <w:pPr>
        <w:spacing w:before="10"/>
      </w:pP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1"/>
        <w:gridCol w:w="150"/>
        <w:gridCol w:w="3133"/>
        <w:gridCol w:w="1570"/>
        <w:gridCol w:w="20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jc w:val="center"/>
        </w:trPr>
        <w:tc>
          <w:tcPr>
            <w:tcW w:w="1517"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企业名称</w:t>
            </w:r>
          </w:p>
        </w:tc>
        <w:tc>
          <w:tcPr>
            <w:tcW w:w="345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653"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成立日期</w:t>
            </w:r>
          </w:p>
        </w:tc>
        <w:tc>
          <w:tcPr>
            <w:tcW w:w="213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jc w:val="center"/>
        </w:trPr>
        <w:tc>
          <w:tcPr>
            <w:tcW w:w="4976" w:type="dxa"/>
            <w:gridSpan w:val="3"/>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企业法人营业执照注册号</w:t>
            </w:r>
          </w:p>
        </w:tc>
        <w:tc>
          <w:tcPr>
            <w:tcW w:w="378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1675"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注册资本</w:t>
            </w:r>
          </w:p>
        </w:tc>
        <w:tc>
          <w:tcPr>
            <w:tcW w:w="330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653"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企业类型</w:t>
            </w:r>
          </w:p>
        </w:tc>
        <w:tc>
          <w:tcPr>
            <w:tcW w:w="213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0" w:hRule="atLeast"/>
          <w:jc w:val="center"/>
        </w:trPr>
        <w:tc>
          <w:tcPr>
            <w:tcW w:w="1675"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法定代</w:t>
            </w:r>
            <w:r>
              <w:t xml:space="preserve"> </w:t>
            </w:r>
            <w:r>
              <w:rPr>
                <w:spacing w:val="-5"/>
              </w:rPr>
              <w:t>表人</w:t>
            </w:r>
          </w:p>
        </w:tc>
        <w:tc>
          <w:tcPr>
            <w:tcW w:w="3301" w:type="dxa"/>
            <w:tcBorders>
              <w:right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653" w:type="dxa"/>
            <w:tcBorders>
              <w:left w:val="single" w:color="000000" w:sz="2" w:space="0"/>
              <w:right w:val="single" w:color="000000" w:sz="2" w:space="0"/>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办公地址及</w:t>
            </w:r>
            <w:r>
              <w:t xml:space="preserve"> </w:t>
            </w:r>
            <w:r>
              <w:rPr>
                <w:spacing w:val="-4"/>
              </w:rPr>
              <w:t>办公面积</w:t>
            </w:r>
          </w:p>
        </w:tc>
        <w:tc>
          <w:tcPr>
            <w:tcW w:w="2130" w:type="dxa"/>
            <w:tcBorders>
              <w:left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0" w:hRule="atLeast"/>
          <w:jc w:val="center"/>
        </w:trPr>
        <w:tc>
          <w:tcPr>
            <w:tcW w:w="1675"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公司员工</w:t>
            </w:r>
            <w:r>
              <w:t xml:space="preserve"> </w:t>
            </w:r>
            <w:r>
              <w:rPr>
                <w:spacing w:val="-9"/>
              </w:rPr>
              <w:t>总数</w:t>
            </w:r>
          </w:p>
        </w:tc>
        <w:tc>
          <w:tcPr>
            <w:tcW w:w="330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653"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具备中、高</w:t>
            </w:r>
            <w:r>
              <w:t xml:space="preserve"> </w:t>
            </w:r>
            <w:r>
              <w:rPr>
                <w:spacing w:val="-3"/>
              </w:rPr>
              <w:t>级职称比例</w:t>
            </w:r>
          </w:p>
        </w:tc>
        <w:tc>
          <w:tcPr>
            <w:tcW w:w="213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0" w:hRule="atLeast"/>
          <w:jc w:val="center"/>
        </w:trPr>
        <w:tc>
          <w:tcPr>
            <w:tcW w:w="1675"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取得招标师</w:t>
            </w:r>
            <w:r>
              <w:rPr>
                <w:spacing w:val="1"/>
              </w:rPr>
              <w:t xml:space="preserve"> </w:t>
            </w:r>
            <w:r>
              <w:rPr>
                <w:spacing w:val="-6"/>
              </w:rPr>
              <w:t>资格人数</w:t>
            </w:r>
          </w:p>
        </w:tc>
        <w:tc>
          <w:tcPr>
            <w:tcW w:w="330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653"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专家总数</w:t>
            </w:r>
          </w:p>
        </w:tc>
        <w:tc>
          <w:tcPr>
            <w:tcW w:w="213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2" w:hRule="atLeast"/>
          <w:jc w:val="center"/>
        </w:trPr>
        <w:tc>
          <w:tcPr>
            <w:tcW w:w="1675"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获得的招标</w:t>
            </w:r>
            <w:r>
              <w:t xml:space="preserve"> </w:t>
            </w:r>
            <w:r>
              <w:rPr>
                <w:spacing w:val="-11"/>
              </w:rPr>
              <w:t>资质类别、</w:t>
            </w:r>
            <w:r>
              <w:rPr>
                <w:spacing w:val="1"/>
              </w:rPr>
              <w:t xml:space="preserve"> </w:t>
            </w:r>
            <w:r>
              <w:rPr>
                <w:spacing w:val="-3"/>
              </w:rPr>
              <w:t>等级、发证</w:t>
            </w:r>
            <w:r>
              <w:rPr>
                <w:spacing w:val="2"/>
              </w:rPr>
              <w:t xml:space="preserve"> </w:t>
            </w:r>
            <w:r>
              <w:rPr>
                <w:spacing w:val="-3"/>
              </w:rPr>
              <w:t>日期及证件</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6"/>
              </w:rPr>
              <w:t>编号</w:t>
            </w:r>
          </w:p>
        </w:tc>
        <w:tc>
          <w:tcPr>
            <w:tcW w:w="330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378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0" w:hRule="atLeast"/>
          <w:jc w:val="center"/>
        </w:trPr>
        <w:tc>
          <w:tcPr>
            <w:tcW w:w="1675"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330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378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2" w:hRule="atLeast"/>
          <w:jc w:val="center"/>
        </w:trPr>
        <w:tc>
          <w:tcPr>
            <w:tcW w:w="1675"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330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378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2" w:hRule="atLeast"/>
          <w:jc w:val="center"/>
        </w:trPr>
        <w:tc>
          <w:tcPr>
            <w:tcW w:w="1675"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330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378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0" w:hRule="atLeast"/>
          <w:jc w:val="center"/>
        </w:trPr>
        <w:tc>
          <w:tcPr>
            <w:tcW w:w="1675"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330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378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99" w:hRule="atLeast"/>
          <w:jc w:val="center"/>
        </w:trPr>
        <w:tc>
          <w:tcPr>
            <w:tcW w:w="167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经营范围</w:t>
            </w:r>
          </w:p>
        </w:tc>
        <w:tc>
          <w:tcPr>
            <w:tcW w:w="708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bl>
    <w:p>
      <w:pPr>
        <w:pStyle w:val="3"/>
      </w:pPr>
    </w:p>
    <w:p>
      <w:pPr>
        <w:sectPr>
          <w:footerReference r:id="rId9" w:type="default"/>
          <w:pgSz w:w="11900" w:h="16840"/>
          <w:pgMar w:top="1440" w:right="1800" w:bottom="1440" w:left="1800" w:header="0" w:footer="829" w:gutter="0"/>
          <w:cols w:space="720" w:num="1"/>
        </w:sectPr>
      </w:pPr>
    </w:p>
    <w:p>
      <w:pPr>
        <w:spacing w:before="56" w:line="219" w:lineRule="auto"/>
        <w:rPr>
          <w:rFonts w:hint="eastAsia" w:ascii="宋体" w:hAnsi="宋体" w:eastAsia="宋体" w:cs="宋体"/>
          <w:sz w:val="28"/>
          <w:szCs w:val="28"/>
          <w:lang w:eastAsia="zh-CN"/>
        </w:rPr>
      </w:pPr>
      <w:r>
        <w:rPr>
          <w:rFonts w:ascii="宋体" w:hAnsi="宋体" w:eastAsia="宋体" w:cs="宋体"/>
          <w:spacing w:val="-11"/>
          <w:sz w:val="28"/>
          <w:szCs w:val="28"/>
        </w:rPr>
        <w:t>附件</w:t>
      </w:r>
      <w:r>
        <w:rPr>
          <w:rFonts w:hint="eastAsia" w:ascii="宋体" w:hAnsi="宋体" w:eastAsia="宋体" w:cs="宋体"/>
          <w:spacing w:val="-11"/>
          <w:sz w:val="28"/>
          <w:szCs w:val="28"/>
          <w:lang w:val="en-US" w:eastAsia="zh-CN"/>
        </w:rPr>
        <w:t>三</w:t>
      </w:r>
    </w:p>
    <w:p>
      <w:pPr>
        <w:pStyle w:val="3"/>
        <w:spacing w:line="279" w:lineRule="auto"/>
      </w:pPr>
    </w:p>
    <w:p>
      <w:pPr>
        <w:pStyle w:val="3"/>
        <w:spacing w:line="279" w:lineRule="auto"/>
      </w:pPr>
    </w:p>
    <w:p>
      <w:pPr>
        <w:spacing w:before="140" w:line="222" w:lineRule="auto"/>
        <w:jc w:val="center"/>
        <w:rPr>
          <w:rFonts w:ascii="宋体" w:hAnsi="宋体" w:eastAsia="宋体" w:cs="宋体"/>
          <w:sz w:val="43"/>
          <w:szCs w:val="43"/>
        </w:rPr>
      </w:pPr>
      <w:r>
        <w:rPr>
          <w:rFonts w:ascii="宋体" w:hAnsi="宋体" w:eastAsia="宋体" w:cs="宋体"/>
          <w:spacing w:val="8"/>
          <w:sz w:val="43"/>
          <w:szCs w:val="43"/>
        </w:rPr>
        <w:t>法定代表人资格证明书</w:t>
      </w:r>
    </w:p>
    <w:p>
      <w:pPr>
        <w:pStyle w:val="3"/>
        <w:spacing w:line="265" w:lineRule="auto"/>
      </w:pPr>
    </w:p>
    <w:p>
      <w:pPr>
        <w:pStyle w:val="3"/>
        <w:spacing w:line="266" w:lineRule="auto"/>
      </w:pPr>
    </w:p>
    <w:p>
      <w:pPr>
        <w:pStyle w:val="3"/>
        <w:spacing w:line="266" w:lineRule="auto"/>
      </w:pPr>
    </w:p>
    <w:p>
      <w:pPr>
        <w:spacing w:before="91" w:line="223" w:lineRule="auto"/>
        <w:ind w:left="540"/>
        <w:rPr>
          <w:rFonts w:ascii="宋体" w:hAnsi="宋体" w:eastAsia="宋体" w:cs="宋体"/>
          <w:sz w:val="28"/>
          <w:szCs w:val="28"/>
        </w:rPr>
      </w:pPr>
      <w:r>
        <w:rPr>
          <w:rFonts w:ascii="Times New Roman" w:hAnsi="Times New Roman" w:eastAsia="Times New Roman" w:cs="Times New Roman"/>
          <w:spacing w:val="-1"/>
          <w:sz w:val="28"/>
          <w:szCs w:val="28"/>
          <w:u w:val="single" w:color="auto"/>
        </w:rPr>
        <w:t>(</w:t>
      </w:r>
      <w:r>
        <w:rPr>
          <w:rFonts w:ascii="宋体" w:hAnsi="宋体" w:eastAsia="宋体" w:cs="宋体"/>
          <w:spacing w:val="-1"/>
          <w:sz w:val="28"/>
          <w:szCs w:val="28"/>
          <w:u w:val="single" w:color="auto"/>
        </w:rPr>
        <w:t>法定代表人姓名</w:t>
      </w:r>
      <w:r>
        <w:rPr>
          <w:rFonts w:ascii="Times New Roman" w:hAnsi="Times New Roman" w:eastAsia="Times New Roman" w:cs="Times New Roman"/>
          <w:spacing w:val="-1"/>
          <w:sz w:val="28"/>
          <w:szCs w:val="28"/>
          <w:u w:val="single" w:color="auto"/>
        </w:rPr>
        <w:t>)</w:t>
      </w:r>
      <w:r>
        <w:rPr>
          <w:rFonts w:ascii="宋体" w:hAnsi="宋体" w:eastAsia="宋体" w:cs="宋体"/>
          <w:spacing w:val="-1"/>
          <w:sz w:val="28"/>
          <w:szCs w:val="28"/>
        </w:rPr>
        <w:t>系</w:t>
      </w:r>
      <w:r>
        <w:rPr>
          <w:rFonts w:ascii="宋体" w:hAnsi="宋体" w:eastAsia="宋体" w:cs="宋体"/>
          <w:spacing w:val="-1"/>
          <w:sz w:val="28"/>
          <w:szCs w:val="28"/>
          <w:u w:val="single" w:color="auto"/>
        </w:rPr>
        <w:t>（参选人全称）</w:t>
      </w:r>
      <w:r>
        <w:rPr>
          <w:rFonts w:ascii="宋体" w:hAnsi="宋体" w:eastAsia="宋体" w:cs="宋体"/>
          <w:spacing w:val="-1"/>
          <w:sz w:val="28"/>
          <w:szCs w:val="28"/>
        </w:rPr>
        <w:t>的法定代表人。</w:t>
      </w:r>
    </w:p>
    <w:p>
      <w:pPr>
        <w:pStyle w:val="3"/>
        <w:spacing w:line="270" w:lineRule="auto"/>
      </w:pPr>
    </w:p>
    <w:p>
      <w:pPr>
        <w:spacing w:before="91" w:line="439" w:lineRule="auto"/>
        <w:ind w:left="547" w:right="3164" w:hanging="4"/>
        <w:rPr>
          <w:rFonts w:ascii="宋体" w:hAnsi="宋体" w:eastAsia="宋体" w:cs="宋体"/>
          <w:sz w:val="28"/>
          <w:szCs w:val="28"/>
        </w:rPr>
      </w:pPr>
      <w:r>
        <w:rPr>
          <w:rFonts w:ascii="宋体" w:hAnsi="宋体" w:eastAsia="宋体" w:cs="宋体"/>
          <w:spacing w:val="-16"/>
          <w:sz w:val="28"/>
          <w:szCs w:val="28"/>
        </w:rPr>
        <w:t>性别：</w:t>
      </w:r>
      <w:r>
        <w:rPr>
          <w:rFonts w:ascii="宋体" w:hAnsi="宋体" w:eastAsia="宋体" w:cs="宋体"/>
          <w:sz w:val="28"/>
          <w:szCs w:val="28"/>
        </w:rPr>
        <w:t xml:space="preserve">                     </w:t>
      </w:r>
      <w:r>
        <w:rPr>
          <w:rFonts w:ascii="宋体" w:hAnsi="宋体" w:eastAsia="宋体" w:cs="宋体"/>
          <w:spacing w:val="-16"/>
          <w:sz w:val="28"/>
          <w:szCs w:val="28"/>
        </w:rPr>
        <w:t>职务：</w:t>
      </w:r>
      <w:r>
        <w:rPr>
          <w:rFonts w:ascii="宋体" w:hAnsi="宋体" w:eastAsia="宋体" w:cs="宋体"/>
          <w:spacing w:val="15"/>
          <w:sz w:val="28"/>
          <w:szCs w:val="28"/>
        </w:rPr>
        <w:t xml:space="preserve"> </w:t>
      </w:r>
      <w:r>
        <w:rPr>
          <w:rFonts w:ascii="宋体" w:hAnsi="宋体" w:eastAsia="宋体" w:cs="宋体"/>
          <w:spacing w:val="-3"/>
          <w:sz w:val="28"/>
          <w:szCs w:val="28"/>
        </w:rPr>
        <w:t>身份证号码：</w:t>
      </w:r>
    </w:p>
    <w:p>
      <w:pPr>
        <w:pStyle w:val="3"/>
        <w:spacing w:line="267" w:lineRule="auto"/>
      </w:pPr>
    </w:p>
    <w:p>
      <w:pPr>
        <w:spacing w:before="91" w:line="220" w:lineRule="auto"/>
        <w:ind w:left="1379"/>
        <w:rPr>
          <w:rFonts w:ascii="宋体" w:hAnsi="宋体" w:eastAsia="宋体" w:cs="宋体"/>
          <w:sz w:val="28"/>
          <w:szCs w:val="28"/>
        </w:rPr>
      </w:pPr>
      <w:r>
        <w:rPr>
          <w:rFonts w:ascii="宋体" w:hAnsi="宋体" w:eastAsia="宋体" w:cs="宋体"/>
          <w:spacing w:val="-3"/>
          <w:sz w:val="28"/>
          <w:szCs w:val="28"/>
        </w:rPr>
        <w:t>特此证明</w:t>
      </w:r>
    </w:p>
    <w:p>
      <w:pPr>
        <w:pStyle w:val="3"/>
        <w:spacing w:line="265" w:lineRule="auto"/>
      </w:pPr>
    </w:p>
    <w:p>
      <w:pPr>
        <w:pStyle w:val="3"/>
        <w:spacing w:line="265" w:lineRule="auto"/>
      </w:pPr>
    </w:p>
    <w:p>
      <w:pPr>
        <w:pStyle w:val="3"/>
        <w:spacing w:line="265" w:lineRule="auto"/>
      </w:pPr>
    </w:p>
    <w:p>
      <w:pPr>
        <w:pStyle w:val="3"/>
        <w:spacing w:line="265" w:lineRule="auto"/>
      </w:pPr>
    </w:p>
    <w:p>
      <w:pPr>
        <w:pStyle w:val="3"/>
        <w:spacing w:line="266" w:lineRule="auto"/>
      </w:pPr>
    </w:p>
    <w:p>
      <w:pPr>
        <w:pStyle w:val="3"/>
        <w:spacing w:line="266" w:lineRule="auto"/>
      </w:pPr>
    </w:p>
    <w:p>
      <w:pPr>
        <w:pStyle w:val="3"/>
        <w:spacing w:line="266" w:lineRule="auto"/>
      </w:pPr>
    </w:p>
    <w:p>
      <w:pPr>
        <w:spacing w:before="92" w:line="439" w:lineRule="auto"/>
        <w:ind w:right="1311"/>
        <w:jc w:val="right"/>
        <w:rPr>
          <w:rFonts w:ascii="宋体" w:hAnsi="宋体" w:eastAsia="宋体" w:cs="宋体"/>
          <w:sz w:val="28"/>
          <w:szCs w:val="28"/>
        </w:rPr>
      </w:pPr>
      <w:r>
        <w:rPr>
          <w:rFonts w:ascii="宋体" w:hAnsi="宋体" w:eastAsia="宋体" w:cs="宋体"/>
          <w:spacing w:val="1"/>
          <w:sz w:val="28"/>
          <w:szCs w:val="28"/>
        </w:rPr>
        <w:t>参选人全称</w:t>
      </w:r>
      <w:r>
        <w:rPr>
          <w:rFonts w:ascii="宋体" w:hAnsi="宋体" w:eastAsia="宋体" w:cs="宋体"/>
          <w:spacing w:val="-21"/>
          <w:sz w:val="28"/>
          <w:szCs w:val="28"/>
        </w:rPr>
        <w:t>：（</w:t>
      </w:r>
      <w:r>
        <w:rPr>
          <w:rFonts w:ascii="宋体" w:hAnsi="宋体" w:eastAsia="宋体" w:cs="宋体"/>
          <w:spacing w:val="1"/>
          <w:sz w:val="28"/>
          <w:szCs w:val="28"/>
        </w:rPr>
        <w:t xml:space="preserve">盖章） </w:t>
      </w:r>
      <w:r>
        <w:rPr>
          <w:rFonts w:ascii="宋体" w:hAnsi="宋体" w:eastAsia="宋体" w:cs="宋体"/>
          <w:spacing w:val="-10"/>
          <w:sz w:val="28"/>
          <w:szCs w:val="28"/>
        </w:rPr>
        <w:t>年</w:t>
      </w:r>
      <w:r>
        <w:rPr>
          <w:rFonts w:ascii="宋体" w:hAnsi="宋体" w:eastAsia="宋体" w:cs="宋体"/>
          <w:spacing w:val="8"/>
          <w:sz w:val="28"/>
          <w:szCs w:val="28"/>
        </w:rPr>
        <w:t xml:space="preserve">  </w:t>
      </w:r>
      <w:r>
        <w:rPr>
          <w:rFonts w:ascii="宋体" w:hAnsi="宋体" w:eastAsia="宋体" w:cs="宋体"/>
          <w:spacing w:val="-10"/>
          <w:sz w:val="28"/>
          <w:szCs w:val="28"/>
        </w:rPr>
        <w:t>月</w:t>
      </w:r>
      <w:r>
        <w:rPr>
          <w:rFonts w:ascii="宋体" w:hAnsi="宋体" w:eastAsia="宋体" w:cs="宋体"/>
          <w:spacing w:val="29"/>
          <w:sz w:val="28"/>
          <w:szCs w:val="28"/>
        </w:rPr>
        <w:t xml:space="preserve">  </w:t>
      </w:r>
      <w:r>
        <w:rPr>
          <w:rFonts w:ascii="宋体" w:hAnsi="宋体" w:eastAsia="宋体" w:cs="宋体"/>
          <w:spacing w:val="-10"/>
          <w:sz w:val="28"/>
          <w:szCs w:val="28"/>
        </w:rPr>
        <w:t>日</w:t>
      </w:r>
    </w:p>
    <w:tbl>
      <w:tblPr>
        <w:tblStyle w:val="6"/>
        <w:tblpPr w:leftFromText="180" w:rightFromText="180" w:vertAnchor="text" w:horzAnchor="page" w:tblpX="2374" w:tblpY="95"/>
        <w:tblOverlap w:val="never"/>
        <w:tblW w:w="6295" w:type="dxa"/>
        <w:jc w:val="center"/>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Layout w:type="fixed"/>
        <w:tblCellMar>
          <w:top w:w="0" w:type="dxa"/>
          <w:left w:w="0" w:type="dxa"/>
          <w:bottom w:w="0" w:type="dxa"/>
          <w:right w:w="0" w:type="dxa"/>
        </w:tblCellMar>
      </w:tblPr>
      <w:tblGrid>
        <w:gridCol w:w="6295"/>
      </w:tblGrid>
      <w:tr>
        <w:tblPrEx>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PrEx>
        <w:trPr>
          <w:trHeight w:val="2918" w:hRule="atLeast"/>
          <w:jc w:val="center"/>
        </w:trPr>
        <w:tc>
          <w:tcPr>
            <w:tcW w:w="629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1"/>
              </w:rPr>
              <w:t>法定代表人身份证复印件</w:t>
            </w:r>
          </w:p>
        </w:tc>
      </w:tr>
    </w:tbl>
    <w:p>
      <w:pPr>
        <w:spacing w:line="193" w:lineRule="exact"/>
      </w:pPr>
    </w:p>
    <w:p>
      <w:pPr>
        <w:pStyle w:val="3"/>
      </w:pPr>
    </w:p>
    <w:p>
      <w:pPr>
        <w:sectPr>
          <w:footerReference r:id="rId10" w:type="default"/>
          <w:pgSz w:w="11900" w:h="16840"/>
          <w:pgMar w:top="1440" w:right="1800" w:bottom="1440" w:left="1800" w:header="0" w:footer="829" w:gutter="0"/>
          <w:cols w:space="720" w:num="1"/>
        </w:sectPr>
      </w:pPr>
    </w:p>
    <w:p>
      <w:pPr>
        <w:spacing w:before="56" w:line="219" w:lineRule="auto"/>
        <w:ind w:left="23"/>
        <w:rPr>
          <w:rFonts w:hint="eastAsia" w:ascii="宋体" w:hAnsi="宋体" w:eastAsia="宋体" w:cs="宋体"/>
          <w:sz w:val="28"/>
          <w:szCs w:val="28"/>
          <w:lang w:val="en-US" w:eastAsia="zh-CN"/>
        </w:rPr>
      </w:pPr>
      <w:r>
        <w:rPr>
          <w:rFonts w:ascii="宋体" w:hAnsi="宋体" w:eastAsia="宋体" w:cs="宋体"/>
          <w:spacing w:val="-11"/>
          <w:sz w:val="28"/>
          <w:szCs w:val="28"/>
        </w:rPr>
        <w:t>附件</w:t>
      </w:r>
      <w:r>
        <w:rPr>
          <w:rFonts w:hint="eastAsia" w:ascii="宋体" w:hAnsi="宋体" w:eastAsia="宋体" w:cs="宋体"/>
          <w:spacing w:val="-11"/>
          <w:sz w:val="28"/>
          <w:szCs w:val="28"/>
          <w:lang w:val="en-US" w:eastAsia="zh-CN"/>
        </w:rPr>
        <w:t>四</w:t>
      </w:r>
    </w:p>
    <w:p>
      <w:pPr>
        <w:spacing w:before="56" w:line="222" w:lineRule="auto"/>
        <w:jc w:val="center"/>
        <w:outlineLvl w:val="0"/>
        <w:rPr>
          <w:rFonts w:ascii="宋体" w:hAnsi="宋体" w:eastAsia="宋体" w:cs="宋体"/>
          <w:spacing w:val="7"/>
          <w:sz w:val="43"/>
          <w:szCs w:val="43"/>
        </w:rPr>
      </w:pPr>
    </w:p>
    <w:p>
      <w:pPr>
        <w:spacing w:before="56" w:line="222" w:lineRule="auto"/>
        <w:jc w:val="center"/>
        <w:outlineLvl w:val="0"/>
        <w:rPr>
          <w:rFonts w:ascii="宋体" w:hAnsi="宋体" w:eastAsia="宋体" w:cs="宋体"/>
          <w:sz w:val="43"/>
          <w:szCs w:val="43"/>
        </w:rPr>
      </w:pPr>
      <w:r>
        <w:rPr>
          <w:rFonts w:ascii="宋体" w:hAnsi="宋体" w:eastAsia="宋体" w:cs="宋体"/>
          <w:spacing w:val="7"/>
          <w:sz w:val="43"/>
          <w:szCs w:val="43"/>
        </w:rPr>
        <w:t>法定代表人授权书</w:t>
      </w:r>
    </w:p>
    <w:p>
      <w:pPr>
        <w:pStyle w:val="3"/>
        <w:spacing w:line="242" w:lineRule="auto"/>
      </w:pPr>
    </w:p>
    <w:p>
      <w:pPr>
        <w:pStyle w:val="3"/>
        <w:spacing w:line="242" w:lineRule="auto"/>
      </w:pPr>
    </w:p>
    <w:p>
      <w:pPr>
        <w:pStyle w:val="3"/>
        <w:spacing w:line="243" w:lineRule="auto"/>
      </w:pPr>
    </w:p>
    <w:p>
      <w:pPr>
        <w:pStyle w:val="3"/>
        <w:spacing w:line="243" w:lineRule="auto"/>
      </w:pPr>
    </w:p>
    <w:p>
      <w:pPr>
        <w:spacing w:before="91" w:line="220" w:lineRule="auto"/>
        <w:ind w:left="5"/>
        <w:rPr>
          <w:rFonts w:ascii="宋体" w:hAnsi="宋体" w:eastAsia="宋体" w:cs="宋体"/>
          <w:sz w:val="28"/>
          <w:szCs w:val="28"/>
        </w:rPr>
      </w:pPr>
      <w:r>
        <w:rPr>
          <w:rFonts w:hint="eastAsia" w:ascii="宋体" w:hAnsi="宋体" w:eastAsia="宋体" w:cs="宋体"/>
          <w:spacing w:val="-2"/>
          <w:sz w:val="28"/>
          <w:szCs w:val="28"/>
          <w:lang w:eastAsia="zh-CN"/>
        </w:rPr>
        <w:t>北京市视觉科学与转化医学研究中心</w:t>
      </w:r>
      <w:r>
        <w:rPr>
          <w:rFonts w:ascii="宋体" w:hAnsi="宋体" w:eastAsia="宋体" w:cs="宋体"/>
          <w:spacing w:val="-2"/>
          <w:sz w:val="28"/>
          <w:szCs w:val="28"/>
        </w:rPr>
        <w:t>：</w:t>
      </w:r>
    </w:p>
    <w:p>
      <w:pPr>
        <w:spacing w:before="246" w:line="378" w:lineRule="auto"/>
        <w:ind w:firstLine="599"/>
        <w:jc w:val="both"/>
        <w:rPr>
          <w:rFonts w:ascii="宋体" w:hAnsi="宋体" w:eastAsia="宋体" w:cs="宋体"/>
          <w:sz w:val="28"/>
          <w:szCs w:val="28"/>
        </w:rPr>
      </w:pPr>
      <w:r>
        <w:rPr>
          <w:rFonts w:ascii="Times New Roman" w:hAnsi="Times New Roman" w:eastAsia="Times New Roman" w:cs="Times New Roman"/>
          <w:spacing w:val="-2"/>
          <w:sz w:val="28"/>
          <w:szCs w:val="28"/>
          <w:u w:val="single" w:color="auto"/>
        </w:rPr>
        <w:t>(</w:t>
      </w:r>
      <w:r>
        <w:rPr>
          <w:rFonts w:ascii="宋体" w:hAnsi="宋体" w:eastAsia="宋体" w:cs="宋体"/>
          <w:spacing w:val="-2"/>
          <w:sz w:val="28"/>
          <w:szCs w:val="28"/>
          <w:u w:val="single" w:color="auto"/>
        </w:rPr>
        <w:t>参选人全称</w:t>
      </w:r>
      <w:r>
        <w:rPr>
          <w:rFonts w:ascii="Times New Roman" w:hAnsi="Times New Roman" w:eastAsia="Times New Roman" w:cs="Times New Roman"/>
          <w:spacing w:val="-2"/>
          <w:sz w:val="28"/>
          <w:szCs w:val="28"/>
          <w:u w:val="single" w:color="auto"/>
        </w:rPr>
        <w:t>)</w:t>
      </w:r>
      <w:r>
        <w:rPr>
          <w:rFonts w:ascii="宋体" w:hAnsi="宋体" w:eastAsia="宋体" w:cs="宋体"/>
          <w:spacing w:val="-2"/>
          <w:sz w:val="28"/>
          <w:szCs w:val="28"/>
        </w:rPr>
        <w:t>法定代表人</w:t>
      </w:r>
      <w:r>
        <w:rPr>
          <w:rFonts w:ascii="Times New Roman" w:hAnsi="Times New Roman" w:eastAsia="Times New Roman" w:cs="Times New Roman"/>
          <w:spacing w:val="-2"/>
          <w:sz w:val="28"/>
          <w:szCs w:val="28"/>
          <w:u w:val="single" w:color="auto"/>
        </w:rPr>
        <w:t>(</w:t>
      </w:r>
      <w:r>
        <w:rPr>
          <w:rFonts w:ascii="宋体" w:hAnsi="宋体" w:eastAsia="宋体" w:cs="宋体"/>
          <w:spacing w:val="-2"/>
          <w:sz w:val="28"/>
          <w:szCs w:val="28"/>
          <w:u w:val="single" w:color="auto"/>
        </w:rPr>
        <w:t>姓名、职务</w:t>
      </w:r>
      <w:r>
        <w:rPr>
          <w:rFonts w:ascii="Times New Roman" w:hAnsi="Times New Roman" w:eastAsia="Times New Roman" w:cs="Times New Roman"/>
          <w:spacing w:val="-2"/>
          <w:sz w:val="28"/>
          <w:szCs w:val="28"/>
          <w:u w:val="single" w:color="auto"/>
        </w:rPr>
        <w:t>)</w:t>
      </w:r>
      <w:r>
        <w:rPr>
          <w:rFonts w:ascii="Times New Roman" w:hAnsi="Times New Roman" w:eastAsia="Times New Roman" w:cs="Times New Roman"/>
          <w:spacing w:val="-2"/>
          <w:sz w:val="28"/>
          <w:szCs w:val="28"/>
        </w:rPr>
        <w:t xml:space="preserve">  </w:t>
      </w:r>
      <w:r>
        <w:rPr>
          <w:rFonts w:ascii="宋体" w:hAnsi="宋体" w:eastAsia="宋体" w:cs="宋体"/>
          <w:spacing w:val="-2"/>
          <w:sz w:val="28"/>
          <w:szCs w:val="28"/>
        </w:rPr>
        <w:t>授权</w:t>
      </w:r>
      <w:r>
        <w:rPr>
          <w:rFonts w:ascii="Times New Roman" w:hAnsi="Times New Roman" w:eastAsia="Times New Roman" w:cs="Times New Roman"/>
          <w:spacing w:val="-2"/>
          <w:sz w:val="28"/>
          <w:szCs w:val="28"/>
          <w:u w:val="single" w:color="auto"/>
        </w:rPr>
        <w:t>(</w:t>
      </w:r>
      <w:r>
        <w:rPr>
          <w:rFonts w:ascii="宋体" w:hAnsi="宋体" w:eastAsia="宋体" w:cs="宋体"/>
          <w:spacing w:val="-2"/>
          <w:sz w:val="28"/>
          <w:szCs w:val="28"/>
          <w:u w:val="single" w:color="auto"/>
        </w:rPr>
        <w:t>授权代表姓名、职务</w:t>
      </w:r>
      <w:r>
        <w:rPr>
          <w:rFonts w:ascii="Times New Roman" w:hAnsi="Times New Roman" w:eastAsia="Times New Roman" w:cs="Times New Roman"/>
          <w:spacing w:val="-2"/>
          <w:sz w:val="28"/>
          <w:szCs w:val="28"/>
          <w:u w:val="single" w:color="auto"/>
        </w:rPr>
        <w:t>)</w:t>
      </w:r>
      <w:r>
        <w:rPr>
          <w:rFonts w:ascii="宋体" w:hAnsi="宋体" w:eastAsia="宋体" w:cs="宋体"/>
          <w:spacing w:val="-2"/>
          <w:sz w:val="28"/>
          <w:szCs w:val="28"/>
        </w:rPr>
        <w:t>为全权</w:t>
      </w:r>
      <w:r>
        <w:rPr>
          <w:rFonts w:ascii="宋体" w:hAnsi="宋体" w:eastAsia="宋体" w:cs="宋体"/>
          <w:sz w:val="28"/>
          <w:szCs w:val="28"/>
        </w:rPr>
        <w:t xml:space="preserve"> </w:t>
      </w:r>
      <w:r>
        <w:rPr>
          <w:rFonts w:ascii="宋体" w:hAnsi="宋体" w:eastAsia="宋体" w:cs="宋体"/>
          <w:spacing w:val="-1"/>
          <w:sz w:val="28"/>
          <w:szCs w:val="28"/>
        </w:rPr>
        <w:t>代表，参加贵部组织的项目编号为</w:t>
      </w:r>
      <w:r>
        <w:rPr>
          <w:rFonts w:ascii="Times New Roman" w:hAnsi="Times New Roman" w:eastAsia="Times New Roman" w:cs="Times New Roman"/>
          <w:spacing w:val="-1"/>
          <w:sz w:val="28"/>
          <w:szCs w:val="28"/>
          <w:u w:val="single" w:color="auto"/>
        </w:rPr>
        <w:t xml:space="preserve">  (</w:t>
      </w:r>
      <w:r>
        <w:rPr>
          <w:rFonts w:ascii="宋体" w:hAnsi="宋体" w:eastAsia="宋体" w:cs="宋体"/>
          <w:spacing w:val="-1"/>
          <w:sz w:val="28"/>
          <w:szCs w:val="28"/>
          <w:u w:val="single" w:color="auto"/>
        </w:rPr>
        <w:t>项目编号</w:t>
      </w:r>
      <w:r>
        <w:rPr>
          <w:rFonts w:ascii="Times New Roman" w:hAnsi="Times New Roman" w:eastAsia="Times New Roman" w:cs="Times New Roman"/>
          <w:spacing w:val="-1"/>
          <w:sz w:val="28"/>
          <w:szCs w:val="28"/>
          <w:u w:val="single" w:color="auto"/>
        </w:rPr>
        <w:t>)</w:t>
      </w:r>
      <w:r>
        <w:rPr>
          <w:rFonts w:ascii="Times New Roman" w:hAnsi="Times New Roman" w:eastAsia="Times New Roman" w:cs="Times New Roman"/>
          <w:spacing w:val="26"/>
          <w:w w:val="101"/>
          <w:sz w:val="28"/>
          <w:szCs w:val="28"/>
          <w:u w:val="single" w:color="auto"/>
        </w:rPr>
        <w:t xml:space="preserve">  </w:t>
      </w:r>
      <w:r>
        <w:rPr>
          <w:rFonts w:ascii="宋体" w:hAnsi="宋体" w:eastAsia="宋体" w:cs="宋体"/>
          <w:spacing w:val="-1"/>
          <w:sz w:val="28"/>
          <w:szCs w:val="28"/>
        </w:rPr>
        <w:t>的</w:t>
      </w:r>
      <w:r>
        <w:rPr>
          <w:rFonts w:ascii="Times New Roman" w:hAnsi="Times New Roman" w:eastAsia="Times New Roman" w:cs="Times New Roman"/>
          <w:spacing w:val="-1"/>
          <w:sz w:val="28"/>
          <w:szCs w:val="28"/>
          <w:u w:val="single" w:color="auto"/>
        </w:rPr>
        <w:t xml:space="preserve">  (</w:t>
      </w:r>
      <w:r>
        <w:rPr>
          <w:rFonts w:ascii="宋体" w:hAnsi="宋体" w:eastAsia="宋体" w:cs="宋体"/>
          <w:spacing w:val="-1"/>
          <w:sz w:val="28"/>
          <w:szCs w:val="28"/>
          <w:u w:val="single" w:color="auto"/>
        </w:rPr>
        <w:t>项目名称</w:t>
      </w:r>
      <w:r>
        <w:rPr>
          <w:rFonts w:ascii="Times New Roman" w:hAnsi="Times New Roman" w:eastAsia="Times New Roman" w:cs="Times New Roman"/>
          <w:spacing w:val="-1"/>
          <w:sz w:val="28"/>
          <w:szCs w:val="28"/>
          <w:u w:val="single" w:color="auto"/>
        </w:rPr>
        <w:t xml:space="preserve">)  </w:t>
      </w:r>
      <w:r>
        <w:rPr>
          <w:rFonts w:ascii="宋体" w:hAnsi="宋体" w:eastAsia="宋体" w:cs="宋体"/>
          <w:spacing w:val="-1"/>
          <w:sz w:val="28"/>
          <w:szCs w:val="28"/>
        </w:rPr>
        <w:t>采购活动，全</w:t>
      </w:r>
      <w:r>
        <w:rPr>
          <w:rFonts w:ascii="宋体" w:hAnsi="宋体" w:eastAsia="宋体" w:cs="宋体"/>
          <w:sz w:val="28"/>
          <w:szCs w:val="28"/>
        </w:rPr>
        <w:t xml:space="preserve"> </w:t>
      </w:r>
      <w:r>
        <w:rPr>
          <w:rFonts w:ascii="宋体" w:hAnsi="宋体" w:eastAsia="宋体" w:cs="宋体"/>
          <w:spacing w:val="-1"/>
          <w:sz w:val="28"/>
          <w:szCs w:val="28"/>
        </w:rPr>
        <w:t>权处理采购活动中的一切事宜。</w:t>
      </w:r>
    </w:p>
    <w:p>
      <w:pPr>
        <w:pStyle w:val="3"/>
        <w:spacing w:line="266" w:lineRule="auto"/>
      </w:pPr>
    </w:p>
    <w:p>
      <w:pPr>
        <w:pStyle w:val="3"/>
        <w:spacing w:line="267" w:lineRule="auto"/>
      </w:pPr>
    </w:p>
    <w:p>
      <w:pPr>
        <w:spacing w:before="91" w:line="219" w:lineRule="auto"/>
        <w:ind w:left="3514"/>
        <w:rPr>
          <w:rFonts w:ascii="宋体" w:hAnsi="宋体" w:eastAsia="宋体" w:cs="宋体"/>
          <w:sz w:val="28"/>
          <w:szCs w:val="28"/>
        </w:rPr>
      </w:pPr>
      <w:r>
        <w:rPr>
          <w:rFonts w:ascii="宋体" w:hAnsi="宋体" w:eastAsia="宋体" w:cs="宋体"/>
          <w:spacing w:val="3"/>
          <w:sz w:val="28"/>
          <w:szCs w:val="28"/>
        </w:rPr>
        <w:t>参选人全称</w:t>
      </w:r>
      <w:r>
        <w:rPr>
          <w:rFonts w:ascii="宋体" w:hAnsi="宋体" w:eastAsia="宋体" w:cs="宋体"/>
          <w:spacing w:val="-20"/>
          <w:sz w:val="28"/>
          <w:szCs w:val="28"/>
        </w:rPr>
        <w:t>：（</w:t>
      </w:r>
      <w:r>
        <w:rPr>
          <w:rFonts w:ascii="宋体" w:hAnsi="宋体" w:eastAsia="宋体" w:cs="宋体"/>
          <w:spacing w:val="3"/>
          <w:sz w:val="28"/>
          <w:szCs w:val="28"/>
        </w:rPr>
        <w:t>盖章）</w:t>
      </w:r>
    </w:p>
    <w:p>
      <w:pPr>
        <w:pStyle w:val="3"/>
        <w:spacing w:line="345" w:lineRule="auto"/>
      </w:pPr>
    </w:p>
    <w:p>
      <w:pPr>
        <w:pStyle w:val="3"/>
        <w:spacing w:line="345" w:lineRule="auto"/>
      </w:pPr>
    </w:p>
    <w:p>
      <w:pPr>
        <w:spacing w:before="92" w:line="219" w:lineRule="auto"/>
        <w:ind w:left="3532"/>
        <w:rPr>
          <w:rFonts w:ascii="宋体" w:hAnsi="宋体" w:eastAsia="宋体" w:cs="宋体"/>
          <w:sz w:val="28"/>
          <w:szCs w:val="28"/>
        </w:rPr>
      </w:pPr>
      <w:r>
        <w:rPr>
          <w:rFonts w:ascii="宋体" w:hAnsi="宋体" w:eastAsia="宋体" w:cs="宋体"/>
          <w:spacing w:val="2"/>
          <w:sz w:val="28"/>
          <w:szCs w:val="28"/>
        </w:rPr>
        <w:t>法定代表人</w:t>
      </w:r>
      <w:r>
        <w:rPr>
          <w:rFonts w:ascii="宋体" w:hAnsi="宋体" w:eastAsia="宋体" w:cs="宋体"/>
          <w:spacing w:val="-18"/>
          <w:sz w:val="28"/>
          <w:szCs w:val="28"/>
        </w:rPr>
        <w:t>：（</w:t>
      </w:r>
      <w:r>
        <w:rPr>
          <w:rFonts w:ascii="宋体" w:hAnsi="宋体" w:eastAsia="宋体" w:cs="宋体"/>
          <w:spacing w:val="2"/>
          <w:sz w:val="28"/>
          <w:szCs w:val="28"/>
        </w:rPr>
        <w:t>签字或盖章）</w:t>
      </w:r>
    </w:p>
    <w:p>
      <w:pPr>
        <w:pStyle w:val="3"/>
        <w:spacing w:line="346" w:lineRule="auto"/>
      </w:pPr>
    </w:p>
    <w:p>
      <w:pPr>
        <w:pStyle w:val="3"/>
        <w:spacing w:line="346" w:lineRule="auto"/>
      </w:pPr>
    </w:p>
    <w:p>
      <w:pPr>
        <w:spacing w:before="92" w:line="355" w:lineRule="auto"/>
        <w:ind w:right="2080"/>
        <w:jc w:val="right"/>
        <w:rPr>
          <w:rFonts w:ascii="宋体" w:hAnsi="宋体" w:eastAsia="宋体" w:cs="宋体"/>
          <w:spacing w:val="2"/>
          <w:sz w:val="28"/>
          <w:szCs w:val="28"/>
        </w:rPr>
      </w:pPr>
      <w:r>
        <w:rPr>
          <w:rFonts w:ascii="宋体" w:hAnsi="宋体" w:eastAsia="宋体" w:cs="宋体"/>
          <w:spacing w:val="-29"/>
          <w:sz w:val="28"/>
          <w:szCs w:val="28"/>
        </w:rPr>
        <w:t>年</w:t>
      </w:r>
      <w:r>
        <w:rPr>
          <w:rFonts w:ascii="宋体" w:hAnsi="宋体" w:eastAsia="宋体" w:cs="宋体"/>
          <w:spacing w:val="4"/>
          <w:sz w:val="28"/>
          <w:szCs w:val="28"/>
        </w:rPr>
        <w:t xml:space="preserve">    </w:t>
      </w:r>
      <w:r>
        <w:rPr>
          <w:rFonts w:ascii="宋体" w:hAnsi="宋体" w:eastAsia="宋体" w:cs="宋体"/>
          <w:spacing w:val="-29"/>
          <w:sz w:val="28"/>
          <w:szCs w:val="28"/>
        </w:rPr>
        <w:t>月</w:t>
      </w:r>
      <w:r>
        <w:rPr>
          <w:rFonts w:ascii="宋体" w:hAnsi="宋体" w:eastAsia="宋体" w:cs="宋体"/>
          <w:spacing w:val="14"/>
          <w:sz w:val="28"/>
          <w:szCs w:val="28"/>
        </w:rPr>
        <w:t xml:space="preserve">    </w:t>
      </w:r>
      <w:r>
        <w:rPr>
          <w:rFonts w:ascii="宋体" w:hAnsi="宋体" w:eastAsia="宋体" w:cs="宋体"/>
          <w:spacing w:val="-29"/>
          <w:sz w:val="28"/>
          <w:szCs w:val="28"/>
        </w:rPr>
        <w:t>日</w:t>
      </w:r>
      <w:r>
        <w:rPr>
          <w:rFonts w:ascii="宋体" w:hAnsi="宋体" w:eastAsia="宋体" w:cs="宋体"/>
          <w:spacing w:val="2"/>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textAlignment w:val="baseline"/>
        <w:rPr>
          <w:rFonts w:ascii="宋体" w:hAnsi="宋体" w:eastAsia="宋体" w:cs="宋体"/>
          <w:spacing w:val="1"/>
          <w:sz w:val="28"/>
          <w:szCs w:val="28"/>
        </w:rPr>
      </w:pPr>
      <w:r>
        <w:rPr>
          <w:rFonts w:ascii="宋体" w:hAnsi="宋体" w:eastAsia="宋体" w:cs="宋体"/>
          <w:spacing w:val="-8"/>
          <w:sz w:val="28"/>
          <w:szCs w:val="28"/>
        </w:rPr>
        <w:t>授权代表姓名：</w:t>
      </w:r>
      <w:r>
        <w:rPr>
          <w:rFonts w:ascii="宋体" w:hAnsi="宋体" w:eastAsia="宋体" w:cs="宋体"/>
          <w:spacing w:val="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textAlignment w:val="baseline"/>
        <w:rPr>
          <w:rFonts w:ascii="宋体" w:hAnsi="宋体" w:eastAsia="宋体" w:cs="宋体"/>
          <w:spacing w:val="13"/>
          <w:sz w:val="28"/>
          <w:szCs w:val="28"/>
        </w:rPr>
      </w:pPr>
      <w:r>
        <w:rPr>
          <w:rFonts w:ascii="宋体" w:hAnsi="宋体" w:eastAsia="宋体" w:cs="宋体"/>
          <w:spacing w:val="-8"/>
          <w:sz w:val="28"/>
          <w:szCs w:val="28"/>
        </w:rPr>
        <w:t>身份证号码：</w:t>
      </w:r>
      <w:r>
        <w:rPr>
          <w:rFonts w:ascii="宋体" w:hAnsi="宋体" w:eastAsia="宋体" w:cs="宋体"/>
          <w:spacing w:val="13"/>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textAlignment w:val="baseline"/>
        <w:rPr>
          <w:rFonts w:ascii="宋体" w:hAnsi="宋体" w:eastAsia="宋体" w:cs="宋体"/>
          <w:spacing w:val="-7"/>
          <w:sz w:val="28"/>
          <w:szCs w:val="28"/>
        </w:rPr>
      </w:pPr>
      <w:r>
        <w:rPr>
          <w:rFonts w:ascii="宋体" w:hAnsi="宋体" w:eastAsia="宋体" w:cs="宋体"/>
          <w:spacing w:val="-7"/>
          <w:sz w:val="28"/>
          <w:szCs w:val="28"/>
        </w:rPr>
        <w:t>职</w:t>
      </w:r>
      <w:r>
        <w:rPr>
          <w:rFonts w:ascii="宋体" w:hAnsi="宋体" w:eastAsia="宋体" w:cs="宋体"/>
          <w:spacing w:val="3"/>
          <w:sz w:val="28"/>
          <w:szCs w:val="28"/>
        </w:rPr>
        <w:t xml:space="preserve">    </w:t>
      </w:r>
      <w:r>
        <w:rPr>
          <w:rFonts w:ascii="宋体" w:hAnsi="宋体" w:eastAsia="宋体" w:cs="宋体"/>
          <w:spacing w:val="-7"/>
          <w:sz w:val="28"/>
          <w:szCs w:val="28"/>
        </w:rPr>
        <w:t xml:space="preserve">务：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textAlignment w:val="baseline"/>
        <w:rPr>
          <w:rFonts w:ascii="宋体" w:hAnsi="宋体" w:eastAsia="宋体" w:cs="宋体"/>
          <w:sz w:val="28"/>
          <w:szCs w:val="28"/>
        </w:rPr>
      </w:pPr>
      <w:r>
        <w:rPr>
          <w:rFonts w:ascii="宋体" w:hAnsi="宋体" w:eastAsia="宋体" w:cs="宋体"/>
          <w:spacing w:val="-7"/>
          <w:sz w:val="28"/>
          <w:szCs w:val="28"/>
        </w:rPr>
        <w:t>电</w:t>
      </w:r>
      <w:r>
        <w:rPr>
          <w:rFonts w:ascii="宋体" w:hAnsi="宋体" w:eastAsia="宋体" w:cs="宋体"/>
          <w:spacing w:val="2"/>
          <w:sz w:val="28"/>
          <w:szCs w:val="28"/>
        </w:rPr>
        <w:t xml:space="preserve">    </w:t>
      </w:r>
      <w:r>
        <w:rPr>
          <w:rFonts w:ascii="宋体" w:hAnsi="宋体" w:eastAsia="宋体" w:cs="宋体"/>
          <w:spacing w:val="-7"/>
          <w:sz w:val="28"/>
          <w:szCs w:val="28"/>
        </w:rPr>
        <w:t>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textAlignment w:val="baseline"/>
        <w:rPr>
          <w:rFonts w:ascii="宋体" w:hAnsi="宋体" w:eastAsia="宋体" w:cs="宋体"/>
          <w:spacing w:val="1"/>
          <w:sz w:val="28"/>
          <w:szCs w:val="28"/>
        </w:rPr>
      </w:pPr>
      <w:r>
        <w:rPr>
          <w:rFonts w:ascii="宋体" w:hAnsi="宋体" w:eastAsia="宋体" w:cs="宋体"/>
          <w:spacing w:val="-22"/>
          <w:sz w:val="28"/>
          <w:szCs w:val="28"/>
        </w:rPr>
        <w:t>传</w:t>
      </w:r>
      <w:r>
        <w:rPr>
          <w:rFonts w:ascii="宋体" w:hAnsi="宋体" w:eastAsia="宋体" w:cs="宋体"/>
          <w:spacing w:val="3"/>
          <w:sz w:val="28"/>
          <w:szCs w:val="28"/>
        </w:rPr>
        <w:t xml:space="preserve">    </w:t>
      </w:r>
      <w:r>
        <w:rPr>
          <w:rFonts w:ascii="宋体" w:hAnsi="宋体" w:eastAsia="宋体" w:cs="宋体"/>
          <w:spacing w:val="-22"/>
          <w:sz w:val="28"/>
          <w:szCs w:val="28"/>
        </w:rPr>
        <w:t>真：</w:t>
      </w:r>
      <w:r>
        <w:rPr>
          <w:rFonts w:ascii="宋体" w:hAnsi="宋体" w:eastAsia="宋体" w:cs="宋体"/>
          <w:spacing w:val="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textAlignment w:val="baseline"/>
        <w:rPr>
          <w:rFonts w:ascii="宋体" w:hAnsi="宋体" w:eastAsia="宋体" w:cs="宋体"/>
          <w:sz w:val="28"/>
          <w:szCs w:val="28"/>
        </w:rPr>
      </w:pPr>
      <w:r>
        <w:rPr>
          <w:rFonts w:ascii="宋体" w:hAnsi="宋体" w:eastAsia="宋体" w:cs="宋体"/>
          <w:spacing w:val="-22"/>
          <w:sz w:val="28"/>
          <w:szCs w:val="28"/>
        </w:rPr>
        <w:t>邮</w:t>
      </w:r>
      <w:r>
        <w:rPr>
          <w:rFonts w:ascii="宋体" w:hAnsi="宋体" w:eastAsia="宋体" w:cs="宋体"/>
          <w:spacing w:val="7"/>
          <w:sz w:val="28"/>
          <w:szCs w:val="28"/>
        </w:rPr>
        <w:t xml:space="preserve">    </w:t>
      </w:r>
      <w:r>
        <w:rPr>
          <w:rFonts w:ascii="宋体" w:hAnsi="宋体" w:eastAsia="宋体" w:cs="宋体"/>
          <w:spacing w:val="-22"/>
          <w:sz w:val="28"/>
          <w:szCs w:val="28"/>
        </w:rPr>
        <w:t>编：</w:t>
      </w:r>
      <w:r>
        <w:rPr>
          <w:rFonts w:ascii="宋体" w:hAnsi="宋体" w:eastAsia="宋体" w:cs="宋体"/>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textAlignment w:val="baseline"/>
        <w:rPr>
          <w:rFonts w:ascii="宋体" w:hAnsi="宋体" w:eastAsia="宋体" w:cs="宋体"/>
          <w:spacing w:val="-2"/>
          <w:sz w:val="28"/>
          <w:szCs w:val="28"/>
        </w:rPr>
      </w:pPr>
      <w:r>
        <w:rPr>
          <w:rFonts w:ascii="宋体" w:hAnsi="宋体" w:eastAsia="宋体" w:cs="宋体"/>
          <w:spacing w:val="-2"/>
          <w:sz w:val="28"/>
          <w:szCs w:val="28"/>
        </w:rPr>
        <w:t>通讯地址：</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96" w:firstLineChars="200"/>
        <w:jc w:val="both"/>
        <w:textAlignment w:val="baseline"/>
        <w:rPr>
          <w:rFonts w:ascii="宋体" w:hAnsi="宋体" w:eastAsia="宋体" w:cs="宋体"/>
          <w:sz w:val="28"/>
          <w:szCs w:val="28"/>
        </w:rPr>
      </w:pPr>
      <w:r>
        <w:rPr>
          <w:rFonts w:ascii="宋体" w:hAnsi="宋体" w:eastAsia="宋体" w:cs="宋体"/>
          <w:spacing w:val="-16"/>
          <w:sz w:val="28"/>
          <w:szCs w:val="28"/>
        </w:rPr>
        <w:t>附：</w:t>
      </w:r>
    </w:p>
    <w:tbl>
      <w:tblPr>
        <w:tblStyle w:val="6"/>
        <w:tblW w:w="5109" w:type="dxa"/>
        <w:tblInd w:w="1127" w:type="dxa"/>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Layout w:type="fixed"/>
        <w:tblCellMar>
          <w:top w:w="0" w:type="dxa"/>
          <w:left w:w="0" w:type="dxa"/>
          <w:bottom w:w="0" w:type="dxa"/>
          <w:right w:w="0" w:type="dxa"/>
        </w:tblCellMar>
      </w:tblPr>
      <w:tblGrid>
        <w:gridCol w:w="5109"/>
      </w:tblGrid>
      <w:tr>
        <w:tblPrEx>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CellMar>
            <w:top w:w="0" w:type="dxa"/>
            <w:left w:w="0" w:type="dxa"/>
            <w:bottom w:w="0" w:type="dxa"/>
            <w:right w:w="0" w:type="dxa"/>
          </w:tblCellMar>
        </w:tblPrEx>
        <w:trPr>
          <w:trHeight w:val="2312" w:hRule="atLeast"/>
        </w:trPr>
        <w:tc>
          <w:tcPr>
            <w:tcW w:w="5109" w:type="dxa"/>
            <w:vAlign w:val="top"/>
          </w:tcPr>
          <w:p>
            <w:pPr>
              <w:spacing w:line="321" w:lineRule="auto"/>
              <w:rPr>
                <w:rFonts w:ascii="Arial"/>
                <w:sz w:val="21"/>
              </w:rPr>
            </w:pPr>
          </w:p>
          <w:p>
            <w:pPr>
              <w:spacing w:line="321" w:lineRule="auto"/>
              <w:rPr>
                <w:rFonts w:hint="eastAsia" w:ascii="宋体" w:hAnsi="宋体" w:eastAsia="宋体" w:cs="宋体"/>
                <w:spacing w:val="-1"/>
                <w:sz w:val="32"/>
                <w:szCs w:val="32"/>
              </w:rPr>
            </w:pPr>
          </w:p>
          <w:p>
            <w:pPr>
              <w:spacing w:line="321" w:lineRule="auto"/>
              <w:jc w:val="center"/>
              <w:rPr>
                <w:rFonts w:hint="eastAsia" w:ascii="宋体" w:hAnsi="宋体" w:eastAsia="宋体" w:cs="宋体"/>
                <w:sz w:val="32"/>
                <w:szCs w:val="32"/>
              </w:rPr>
            </w:pPr>
            <w:r>
              <w:rPr>
                <w:rFonts w:hint="eastAsia" w:ascii="宋体" w:hAnsi="宋体" w:eastAsia="宋体" w:cs="宋体"/>
                <w:spacing w:val="-1"/>
                <w:sz w:val="32"/>
                <w:szCs w:val="32"/>
              </w:rPr>
              <w:t>授权代表身份证复印件</w:t>
            </w:r>
          </w:p>
          <w:p>
            <w:pPr>
              <w:pStyle w:val="7"/>
              <w:spacing w:before="91" w:line="220" w:lineRule="auto"/>
              <w:jc w:val="center"/>
              <w:rPr>
                <w:spacing w:val="-1"/>
              </w:rPr>
            </w:pPr>
          </w:p>
          <w:p>
            <w:pPr>
              <w:pStyle w:val="7"/>
              <w:spacing w:before="91" w:line="220" w:lineRule="auto"/>
              <w:jc w:val="center"/>
            </w:pPr>
          </w:p>
        </w:tc>
      </w:tr>
    </w:tbl>
    <w:p>
      <w:pPr>
        <w:pStyle w:val="3"/>
      </w:pPr>
    </w:p>
    <w:p>
      <w:pPr>
        <w:sectPr>
          <w:footerReference r:id="rId11" w:type="default"/>
          <w:pgSz w:w="11900" w:h="16840"/>
          <w:pgMar w:top="1440" w:right="1800" w:bottom="1440" w:left="1800" w:header="0" w:footer="855" w:gutter="0"/>
          <w:cols w:space="720" w:num="1"/>
        </w:sectPr>
      </w:pPr>
    </w:p>
    <w:p>
      <w:pPr>
        <w:spacing w:before="180" w:line="219" w:lineRule="auto"/>
        <w:ind w:left="152"/>
        <w:rPr>
          <w:rFonts w:hint="eastAsia" w:ascii="宋体" w:hAnsi="宋体" w:eastAsia="宋体" w:cs="宋体"/>
          <w:sz w:val="28"/>
          <w:szCs w:val="28"/>
          <w:lang w:val="en-US" w:eastAsia="zh-CN"/>
        </w:rPr>
      </w:pPr>
      <w:r>
        <w:rPr>
          <w:rFonts w:ascii="宋体" w:hAnsi="宋体" w:eastAsia="宋体" w:cs="宋体"/>
          <w:spacing w:val="-11"/>
          <w:sz w:val="28"/>
          <w:szCs w:val="28"/>
        </w:rPr>
        <w:t>附件</w:t>
      </w:r>
      <w:r>
        <w:rPr>
          <w:rFonts w:hint="eastAsia" w:ascii="宋体" w:hAnsi="宋体" w:eastAsia="宋体" w:cs="宋体"/>
          <w:spacing w:val="-11"/>
          <w:sz w:val="28"/>
          <w:szCs w:val="28"/>
          <w:lang w:val="en-US" w:eastAsia="zh-CN"/>
        </w:rPr>
        <w:t>五</w:t>
      </w:r>
    </w:p>
    <w:p>
      <w:pPr>
        <w:spacing w:before="211" w:line="223" w:lineRule="auto"/>
        <w:ind w:left="2761"/>
        <w:rPr>
          <w:rFonts w:ascii="宋体" w:hAnsi="宋体" w:eastAsia="宋体" w:cs="宋体"/>
          <w:sz w:val="43"/>
          <w:szCs w:val="43"/>
        </w:rPr>
      </w:pPr>
      <w:r>
        <w:rPr>
          <w:rFonts w:ascii="宋体" w:hAnsi="宋体" w:eastAsia="宋体" w:cs="宋体"/>
          <w:spacing w:val="6"/>
          <w:sz w:val="43"/>
          <w:szCs w:val="43"/>
        </w:rPr>
        <w:t>商务条款偏离表</w:t>
      </w:r>
    </w:p>
    <w:p>
      <w:pPr>
        <w:spacing w:before="83"/>
      </w:pPr>
    </w:p>
    <w:tbl>
      <w:tblPr>
        <w:tblStyle w:val="6"/>
        <w:tblW w:w="501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880"/>
        <w:gridCol w:w="1880"/>
        <w:gridCol w:w="1880"/>
        <w:gridCol w:w="18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4" w:hRule="atLeast"/>
          <w:jc w:val="center"/>
        </w:trPr>
        <w:tc>
          <w:tcPr>
            <w:tcW w:w="816" w:type="dxa"/>
            <w:tcBorders>
              <w:top w:val="single" w:color="000000" w:sz="10" w:space="0"/>
              <w:left w:val="single" w:color="000000" w:sz="10" w:space="0"/>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4"/>
                <w:szCs w:val="24"/>
              </w:rPr>
            </w:pPr>
            <w:r>
              <w:rPr>
                <w:spacing w:val="-3"/>
                <w:sz w:val="24"/>
                <w:szCs w:val="24"/>
              </w:rPr>
              <w:t>序号</w:t>
            </w:r>
          </w:p>
        </w:tc>
        <w:tc>
          <w:tcPr>
            <w:tcW w:w="1874" w:type="dxa"/>
            <w:tcBorders>
              <w:top w:val="single" w:color="000000" w:sz="10" w:space="0"/>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4"/>
                <w:szCs w:val="24"/>
              </w:rPr>
            </w:pPr>
            <w:r>
              <w:rPr>
                <w:spacing w:val="-2"/>
                <w:sz w:val="24"/>
                <w:szCs w:val="24"/>
              </w:rPr>
              <w:t>招标文件条款号</w:t>
            </w:r>
          </w:p>
        </w:tc>
        <w:tc>
          <w:tcPr>
            <w:tcW w:w="1874" w:type="dxa"/>
            <w:tcBorders>
              <w:top w:val="single" w:color="000000" w:sz="10" w:space="0"/>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4"/>
                <w:szCs w:val="24"/>
              </w:rPr>
            </w:pPr>
            <w:r>
              <w:rPr>
                <w:spacing w:val="-2"/>
                <w:sz w:val="24"/>
                <w:szCs w:val="24"/>
              </w:rPr>
              <w:t>招标文件的商务</w:t>
            </w:r>
            <w:r>
              <w:rPr>
                <w:spacing w:val="2"/>
                <w:sz w:val="24"/>
                <w:szCs w:val="24"/>
              </w:rPr>
              <w:t xml:space="preserve"> </w:t>
            </w:r>
            <w:r>
              <w:rPr>
                <w:spacing w:val="-3"/>
                <w:sz w:val="24"/>
                <w:szCs w:val="24"/>
              </w:rPr>
              <w:t>条款</w:t>
            </w:r>
          </w:p>
        </w:tc>
        <w:tc>
          <w:tcPr>
            <w:tcW w:w="1874" w:type="dxa"/>
            <w:tcBorders>
              <w:top w:val="single" w:color="000000" w:sz="10" w:space="0"/>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4"/>
                <w:szCs w:val="24"/>
              </w:rPr>
            </w:pPr>
            <w:r>
              <w:rPr>
                <w:spacing w:val="-2"/>
                <w:sz w:val="24"/>
                <w:szCs w:val="24"/>
              </w:rPr>
              <w:t>投标文件的商务</w:t>
            </w:r>
            <w:r>
              <w:rPr>
                <w:sz w:val="24"/>
                <w:szCs w:val="24"/>
              </w:rPr>
              <w:t xml:space="preserve"> </w:t>
            </w:r>
            <w:r>
              <w:rPr>
                <w:spacing w:val="-3"/>
                <w:sz w:val="24"/>
                <w:szCs w:val="24"/>
              </w:rPr>
              <w:t>条款</w:t>
            </w:r>
          </w:p>
        </w:tc>
        <w:tc>
          <w:tcPr>
            <w:tcW w:w="1888" w:type="dxa"/>
            <w:tcBorders>
              <w:top w:val="single" w:color="000000" w:sz="10" w:space="0"/>
              <w:right w:val="single" w:color="000000" w:sz="10" w:space="0"/>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4"/>
                <w:szCs w:val="24"/>
              </w:rPr>
            </w:pPr>
            <w:r>
              <w:rPr>
                <w:spacing w:val="-2"/>
                <w:sz w:val="24"/>
                <w:szCs w:val="24"/>
              </w:rPr>
              <w:t>偏离及说明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81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8"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81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8"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81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8"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jc w:val="center"/>
        </w:trPr>
        <w:tc>
          <w:tcPr>
            <w:tcW w:w="81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8"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jc w:val="center"/>
        </w:trPr>
        <w:tc>
          <w:tcPr>
            <w:tcW w:w="81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8"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81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8"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jc w:val="center"/>
        </w:trPr>
        <w:tc>
          <w:tcPr>
            <w:tcW w:w="81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8"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81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8"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jc w:val="center"/>
        </w:trPr>
        <w:tc>
          <w:tcPr>
            <w:tcW w:w="81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8"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81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8"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jc w:val="center"/>
        </w:trPr>
        <w:tc>
          <w:tcPr>
            <w:tcW w:w="81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8"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81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8"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jc w:val="center"/>
        </w:trPr>
        <w:tc>
          <w:tcPr>
            <w:tcW w:w="81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8"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6" w:hRule="atLeast"/>
          <w:jc w:val="center"/>
        </w:trPr>
        <w:tc>
          <w:tcPr>
            <w:tcW w:w="816" w:type="dxa"/>
            <w:tcBorders>
              <w:left w:val="single" w:color="000000" w:sz="10" w:space="0"/>
              <w:bottom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tcBorders>
              <w:bottom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tcBorders>
              <w:bottom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4" w:type="dxa"/>
            <w:tcBorders>
              <w:bottom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8" w:type="dxa"/>
            <w:tcBorders>
              <w:bottom w:val="single" w:color="000000" w:sz="10" w:space="0"/>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bl>
    <w:p>
      <w:pPr>
        <w:pStyle w:val="3"/>
        <w:spacing w:line="243" w:lineRule="auto"/>
      </w:pPr>
    </w:p>
    <w:p>
      <w:pPr>
        <w:pStyle w:val="3"/>
        <w:spacing w:line="244" w:lineRule="auto"/>
      </w:pPr>
    </w:p>
    <w:p>
      <w:pPr>
        <w:spacing w:before="78" w:line="222" w:lineRule="auto"/>
        <w:ind w:left="131"/>
        <w:rPr>
          <w:rFonts w:ascii="Times New Roman" w:hAnsi="Times New Roman" w:eastAsia="Times New Roman" w:cs="Times New Roman"/>
          <w:sz w:val="24"/>
          <w:szCs w:val="24"/>
        </w:rPr>
      </w:pPr>
      <w:r>
        <w:rPr>
          <w:rFonts w:ascii="宋体" w:hAnsi="宋体" w:eastAsia="宋体" w:cs="宋体"/>
          <w:sz w:val="24"/>
          <w:szCs w:val="24"/>
        </w:rPr>
        <w:t>参选人全称</w:t>
      </w:r>
      <w:r>
        <w:rPr>
          <w:rFonts w:ascii="Times New Roman" w:hAnsi="Times New Roman" w:eastAsia="Times New Roman" w:cs="Times New Roman"/>
          <w:sz w:val="24"/>
          <w:szCs w:val="24"/>
        </w:rPr>
        <w:t>(</w:t>
      </w:r>
      <w:r>
        <w:rPr>
          <w:rFonts w:ascii="宋体" w:hAnsi="宋体" w:eastAsia="宋体" w:cs="宋体"/>
          <w:sz w:val="24"/>
          <w:szCs w:val="24"/>
        </w:rPr>
        <w:t>盖章</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1"/>
          <w:sz w:val="24"/>
          <w:szCs w:val="24"/>
          <w:u w:val="single" w:color="auto"/>
        </w:rPr>
        <w:t xml:space="preserve">                                               </w:t>
      </w:r>
    </w:p>
    <w:p>
      <w:pPr>
        <w:spacing w:before="191" w:line="219" w:lineRule="auto"/>
        <w:ind w:left="131"/>
        <w:rPr>
          <w:rFonts w:ascii="宋体" w:hAnsi="宋体" w:eastAsia="宋体" w:cs="宋体"/>
          <w:sz w:val="24"/>
          <w:szCs w:val="24"/>
        </w:rPr>
      </w:pPr>
      <w:r>
        <w:rPr>
          <w:rFonts w:ascii="宋体" w:hAnsi="宋体" w:eastAsia="宋体" w:cs="宋体"/>
          <w:spacing w:val="-8"/>
          <w:sz w:val="24"/>
          <w:szCs w:val="24"/>
        </w:rPr>
        <w:t>参选人法定代表人或授权代表（签字或签章</w:t>
      </w:r>
      <w:r>
        <w:rPr>
          <w:rFonts w:ascii="宋体" w:hAnsi="宋体" w:eastAsia="宋体" w:cs="宋体"/>
          <w:spacing w:val="8"/>
          <w:sz w:val="24"/>
          <w:szCs w:val="24"/>
        </w:rPr>
        <w:t>）：</w:t>
      </w:r>
      <w:r>
        <w:rPr>
          <w:rFonts w:ascii="宋体" w:hAnsi="宋体" w:eastAsia="宋体" w:cs="宋体"/>
          <w:sz w:val="24"/>
          <w:szCs w:val="24"/>
          <w:u w:val="single" w:color="auto"/>
        </w:rPr>
        <w:t xml:space="preserve">                             </w:t>
      </w:r>
    </w:p>
    <w:p>
      <w:pPr>
        <w:spacing w:before="184" w:line="220" w:lineRule="auto"/>
        <w:ind w:left="170"/>
        <w:rPr>
          <w:rFonts w:ascii="宋体" w:hAnsi="宋体" w:eastAsia="宋体" w:cs="宋体"/>
          <w:sz w:val="24"/>
          <w:szCs w:val="24"/>
        </w:rPr>
      </w:pPr>
      <w:r>
        <w:rPr>
          <w:rFonts w:ascii="宋体" w:hAnsi="宋体" w:eastAsia="宋体" w:cs="宋体"/>
          <w:spacing w:val="-10"/>
          <w:sz w:val="24"/>
          <w:szCs w:val="24"/>
        </w:rPr>
        <w:t>日期：</w:t>
      </w:r>
      <w:r>
        <w:rPr>
          <w:rFonts w:ascii="宋体" w:hAnsi="宋体" w:eastAsia="宋体" w:cs="宋体"/>
          <w:spacing w:val="-10"/>
          <w:sz w:val="24"/>
          <w:szCs w:val="24"/>
          <w:u w:val="single" w:color="auto"/>
        </w:rPr>
        <w:t xml:space="preserve">                            </w:t>
      </w:r>
    </w:p>
    <w:p>
      <w:pPr>
        <w:spacing w:line="220" w:lineRule="auto"/>
        <w:rPr>
          <w:rFonts w:ascii="宋体" w:hAnsi="宋体" w:eastAsia="宋体" w:cs="宋体"/>
          <w:sz w:val="24"/>
          <w:szCs w:val="24"/>
        </w:rPr>
        <w:sectPr>
          <w:footerReference r:id="rId12" w:type="default"/>
          <w:pgSz w:w="11900" w:h="16840"/>
          <w:pgMar w:top="1440" w:right="1800" w:bottom="1440" w:left="1800" w:header="0" w:footer="0" w:gutter="0"/>
          <w:cols w:space="720" w:num="1"/>
        </w:sectPr>
      </w:pPr>
    </w:p>
    <w:p>
      <w:pPr>
        <w:spacing w:before="56" w:line="219" w:lineRule="auto"/>
        <w:ind w:left="152"/>
        <w:rPr>
          <w:rFonts w:hint="eastAsia" w:ascii="宋体" w:hAnsi="宋体" w:eastAsia="宋体" w:cs="宋体"/>
          <w:sz w:val="28"/>
          <w:szCs w:val="28"/>
          <w:lang w:val="en-US" w:eastAsia="zh-CN"/>
        </w:rPr>
      </w:pPr>
      <w:r>
        <w:rPr>
          <w:rFonts w:ascii="宋体" w:hAnsi="宋体" w:eastAsia="宋体" w:cs="宋体"/>
          <w:spacing w:val="-11"/>
          <w:sz w:val="28"/>
          <w:szCs w:val="28"/>
        </w:rPr>
        <w:t>附件</w:t>
      </w:r>
      <w:r>
        <w:rPr>
          <w:rFonts w:hint="eastAsia" w:ascii="宋体" w:hAnsi="宋体" w:eastAsia="宋体" w:cs="宋体"/>
          <w:spacing w:val="-11"/>
          <w:sz w:val="28"/>
          <w:szCs w:val="28"/>
          <w:lang w:val="en-US" w:eastAsia="zh-CN"/>
        </w:rPr>
        <w:t>六</w:t>
      </w:r>
    </w:p>
    <w:p>
      <w:pPr>
        <w:spacing w:before="55" w:line="223" w:lineRule="auto"/>
        <w:jc w:val="center"/>
        <w:rPr>
          <w:rFonts w:ascii="宋体" w:hAnsi="宋体" w:eastAsia="宋体" w:cs="宋体"/>
          <w:sz w:val="43"/>
          <w:szCs w:val="43"/>
        </w:rPr>
      </w:pPr>
      <w:r>
        <w:rPr>
          <w:rFonts w:ascii="宋体" w:hAnsi="宋体" w:eastAsia="宋体" w:cs="宋体"/>
          <w:spacing w:val="7"/>
          <w:sz w:val="43"/>
          <w:szCs w:val="43"/>
        </w:rPr>
        <w:t>技术条款偏离表</w:t>
      </w:r>
    </w:p>
    <w:p>
      <w:pPr>
        <w:spacing w:line="226" w:lineRule="exact"/>
      </w:pPr>
    </w:p>
    <w:tbl>
      <w:tblPr>
        <w:tblStyle w:val="6"/>
        <w:tblW w:w="501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885"/>
        <w:gridCol w:w="1886"/>
        <w:gridCol w:w="1885"/>
        <w:gridCol w:w="18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2" w:hRule="atLeast"/>
          <w:jc w:val="center"/>
        </w:trPr>
        <w:tc>
          <w:tcPr>
            <w:tcW w:w="795" w:type="dxa"/>
            <w:tcBorders>
              <w:top w:val="single" w:color="000000" w:sz="10" w:space="0"/>
              <w:left w:val="single" w:color="000000" w:sz="10" w:space="0"/>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4"/>
                <w:szCs w:val="24"/>
              </w:rPr>
            </w:pPr>
            <w:r>
              <w:rPr>
                <w:spacing w:val="-3"/>
                <w:sz w:val="24"/>
                <w:szCs w:val="24"/>
              </w:rPr>
              <w:t>序号</w:t>
            </w:r>
          </w:p>
        </w:tc>
        <w:tc>
          <w:tcPr>
            <w:tcW w:w="1879" w:type="dxa"/>
            <w:tcBorders>
              <w:top w:val="single" w:color="000000" w:sz="10" w:space="0"/>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4"/>
                <w:szCs w:val="24"/>
              </w:rPr>
            </w:pPr>
            <w:r>
              <w:rPr>
                <w:spacing w:val="-2"/>
                <w:sz w:val="24"/>
                <w:szCs w:val="24"/>
              </w:rPr>
              <w:t>招标文件条款号</w:t>
            </w:r>
          </w:p>
        </w:tc>
        <w:tc>
          <w:tcPr>
            <w:tcW w:w="1880" w:type="dxa"/>
            <w:tcBorders>
              <w:top w:val="single" w:color="000000" w:sz="10" w:space="0"/>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4"/>
                <w:szCs w:val="24"/>
              </w:rPr>
            </w:pPr>
            <w:r>
              <w:rPr>
                <w:spacing w:val="-2"/>
                <w:sz w:val="24"/>
                <w:szCs w:val="24"/>
              </w:rPr>
              <w:t>招标文件的技术</w:t>
            </w:r>
            <w:r>
              <w:rPr>
                <w:spacing w:val="2"/>
                <w:sz w:val="24"/>
                <w:szCs w:val="24"/>
              </w:rPr>
              <w:t xml:space="preserve"> </w:t>
            </w:r>
            <w:r>
              <w:rPr>
                <w:spacing w:val="-3"/>
                <w:sz w:val="24"/>
                <w:szCs w:val="24"/>
              </w:rPr>
              <w:t>条款</w:t>
            </w:r>
          </w:p>
        </w:tc>
        <w:tc>
          <w:tcPr>
            <w:tcW w:w="1879" w:type="dxa"/>
            <w:tcBorders>
              <w:top w:val="single" w:color="000000" w:sz="10" w:space="0"/>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4"/>
                <w:szCs w:val="24"/>
              </w:rPr>
            </w:pPr>
            <w:r>
              <w:rPr>
                <w:spacing w:val="-2"/>
                <w:sz w:val="24"/>
                <w:szCs w:val="24"/>
              </w:rPr>
              <w:t>投标文件的技术</w:t>
            </w:r>
            <w:r>
              <w:rPr>
                <w:sz w:val="24"/>
                <w:szCs w:val="24"/>
              </w:rPr>
              <w:t xml:space="preserve"> </w:t>
            </w:r>
            <w:r>
              <w:rPr>
                <w:spacing w:val="-3"/>
                <w:sz w:val="24"/>
                <w:szCs w:val="24"/>
              </w:rPr>
              <w:t>条款</w:t>
            </w:r>
          </w:p>
        </w:tc>
        <w:tc>
          <w:tcPr>
            <w:tcW w:w="1893" w:type="dxa"/>
            <w:tcBorders>
              <w:top w:val="single" w:color="000000" w:sz="10" w:space="0"/>
              <w:right w:val="single" w:color="000000" w:sz="10" w:space="0"/>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4"/>
                <w:szCs w:val="24"/>
              </w:rPr>
            </w:pPr>
            <w:r>
              <w:rPr>
                <w:spacing w:val="-2"/>
                <w:sz w:val="24"/>
                <w:szCs w:val="24"/>
              </w:rPr>
              <w:t>偏离及说明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93"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7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93"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jc w:val="center"/>
        </w:trPr>
        <w:tc>
          <w:tcPr>
            <w:tcW w:w="7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93"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jc w:val="center"/>
        </w:trPr>
        <w:tc>
          <w:tcPr>
            <w:tcW w:w="7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93"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7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93"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jc w:val="center"/>
        </w:trPr>
        <w:tc>
          <w:tcPr>
            <w:tcW w:w="7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93"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7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93"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7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93"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jc w:val="center"/>
        </w:trPr>
        <w:tc>
          <w:tcPr>
            <w:tcW w:w="7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93"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7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93"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jc w:val="center"/>
        </w:trPr>
        <w:tc>
          <w:tcPr>
            <w:tcW w:w="7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93"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jc w:val="center"/>
        </w:trPr>
        <w:tc>
          <w:tcPr>
            <w:tcW w:w="7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93"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jc w:val="center"/>
        </w:trPr>
        <w:tc>
          <w:tcPr>
            <w:tcW w:w="7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93"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3" w:hRule="atLeast"/>
          <w:jc w:val="center"/>
        </w:trPr>
        <w:tc>
          <w:tcPr>
            <w:tcW w:w="795" w:type="dxa"/>
            <w:tcBorders>
              <w:left w:val="single" w:color="000000" w:sz="10" w:space="0"/>
              <w:bottom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tcBorders>
              <w:bottom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80" w:type="dxa"/>
            <w:tcBorders>
              <w:bottom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79" w:type="dxa"/>
            <w:tcBorders>
              <w:bottom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893" w:type="dxa"/>
            <w:tcBorders>
              <w:bottom w:val="single" w:color="000000" w:sz="10" w:space="0"/>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bl>
    <w:p>
      <w:pPr>
        <w:pStyle w:val="3"/>
        <w:spacing w:line="354" w:lineRule="auto"/>
      </w:pPr>
    </w:p>
    <w:p>
      <w:pPr>
        <w:spacing w:before="78" w:line="222" w:lineRule="auto"/>
        <w:ind w:left="131"/>
        <w:rPr>
          <w:rFonts w:ascii="Times New Roman" w:hAnsi="Times New Roman" w:eastAsia="Times New Roman" w:cs="Times New Roman"/>
          <w:sz w:val="24"/>
          <w:szCs w:val="24"/>
        </w:rPr>
      </w:pPr>
      <w:r>
        <w:rPr>
          <w:rFonts w:ascii="宋体" w:hAnsi="宋体" w:eastAsia="宋体" w:cs="宋体"/>
          <w:sz w:val="24"/>
          <w:szCs w:val="24"/>
        </w:rPr>
        <w:t>参选人全称</w:t>
      </w:r>
      <w:r>
        <w:rPr>
          <w:rFonts w:ascii="Times New Roman" w:hAnsi="Times New Roman" w:eastAsia="Times New Roman" w:cs="Times New Roman"/>
          <w:sz w:val="24"/>
          <w:szCs w:val="24"/>
        </w:rPr>
        <w:t>(</w:t>
      </w:r>
      <w:r>
        <w:rPr>
          <w:rFonts w:ascii="宋体" w:hAnsi="宋体" w:eastAsia="宋体" w:cs="宋体"/>
          <w:sz w:val="24"/>
          <w:szCs w:val="24"/>
        </w:rPr>
        <w:t>盖章</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1"/>
          <w:sz w:val="24"/>
          <w:szCs w:val="24"/>
          <w:u w:val="single" w:color="auto"/>
        </w:rPr>
        <w:t xml:space="preserve">                                               </w:t>
      </w:r>
    </w:p>
    <w:p>
      <w:pPr>
        <w:spacing w:before="191" w:line="219" w:lineRule="auto"/>
        <w:ind w:left="131"/>
        <w:rPr>
          <w:rFonts w:ascii="宋体" w:hAnsi="宋体" w:eastAsia="宋体" w:cs="宋体"/>
          <w:sz w:val="24"/>
          <w:szCs w:val="24"/>
        </w:rPr>
      </w:pPr>
      <w:r>
        <w:rPr>
          <w:rFonts w:ascii="宋体" w:hAnsi="宋体" w:eastAsia="宋体" w:cs="宋体"/>
          <w:spacing w:val="-8"/>
          <w:sz w:val="24"/>
          <w:szCs w:val="24"/>
        </w:rPr>
        <w:t>参选人法定代表人或授权代表（签字或签章</w:t>
      </w:r>
      <w:r>
        <w:rPr>
          <w:rFonts w:ascii="宋体" w:hAnsi="宋体" w:eastAsia="宋体" w:cs="宋体"/>
          <w:spacing w:val="8"/>
          <w:sz w:val="24"/>
          <w:szCs w:val="24"/>
        </w:rPr>
        <w:t>）：</w:t>
      </w:r>
      <w:r>
        <w:rPr>
          <w:rFonts w:ascii="宋体" w:hAnsi="宋体" w:eastAsia="宋体" w:cs="宋体"/>
          <w:sz w:val="24"/>
          <w:szCs w:val="24"/>
          <w:u w:val="single" w:color="auto"/>
        </w:rPr>
        <w:t xml:space="preserve">                             </w:t>
      </w:r>
    </w:p>
    <w:p>
      <w:pPr>
        <w:spacing w:before="183" w:line="220" w:lineRule="auto"/>
        <w:ind w:left="170"/>
        <w:rPr>
          <w:rFonts w:ascii="宋体" w:hAnsi="宋体" w:eastAsia="宋体" w:cs="宋体"/>
          <w:sz w:val="24"/>
          <w:szCs w:val="24"/>
        </w:rPr>
      </w:pPr>
      <w:r>
        <w:rPr>
          <w:rFonts w:ascii="宋体" w:hAnsi="宋体" w:eastAsia="宋体" w:cs="宋体"/>
          <w:spacing w:val="-10"/>
          <w:sz w:val="24"/>
          <w:szCs w:val="24"/>
        </w:rPr>
        <w:t>日期：</w:t>
      </w:r>
      <w:r>
        <w:rPr>
          <w:rFonts w:ascii="宋体" w:hAnsi="宋体" w:eastAsia="宋体" w:cs="宋体"/>
          <w:spacing w:val="-10"/>
          <w:sz w:val="24"/>
          <w:szCs w:val="24"/>
          <w:u w:val="single" w:color="auto"/>
        </w:rPr>
        <w:t xml:space="preserve">                            </w:t>
      </w:r>
    </w:p>
    <w:p>
      <w:pPr>
        <w:spacing w:line="220" w:lineRule="auto"/>
        <w:rPr>
          <w:rFonts w:ascii="宋体" w:hAnsi="宋体" w:eastAsia="宋体" w:cs="宋体"/>
          <w:sz w:val="24"/>
          <w:szCs w:val="24"/>
        </w:rPr>
        <w:sectPr>
          <w:footerReference r:id="rId13" w:type="default"/>
          <w:pgSz w:w="11900" w:h="16840"/>
          <w:pgMar w:top="1440" w:right="1800" w:bottom="1440" w:left="1800" w:header="0" w:footer="829" w:gutter="0"/>
          <w:cols w:space="720" w:num="1"/>
        </w:sectPr>
      </w:pPr>
    </w:p>
    <w:p>
      <w:pPr>
        <w:spacing w:before="88" w:line="223" w:lineRule="auto"/>
        <w:jc w:val="center"/>
        <w:rPr>
          <w:rFonts w:ascii="宋体" w:hAnsi="宋体" w:eastAsia="宋体" w:cs="宋体"/>
          <w:sz w:val="43"/>
          <w:szCs w:val="43"/>
        </w:rPr>
      </w:pPr>
      <w:r>
        <w:rPr>
          <w:rFonts w:ascii="宋体" w:hAnsi="宋体" w:eastAsia="宋体" w:cs="宋体"/>
          <w:spacing w:val="8"/>
          <w:sz w:val="43"/>
          <w:szCs w:val="43"/>
        </w:rPr>
        <w:t>第五部分  评审标准、方法及评审相关表</w:t>
      </w:r>
    </w:p>
    <w:p>
      <w:pPr>
        <w:pStyle w:val="3"/>
        <w:spacing w:line="327" w:lineRule="auto"/>
      </w:pPr>
    </w:p>
    <w:p>
      <w:pPr>
        <w:pStyle w:val="3"/>
        <w:spacing w:line="327" w:lineRule="auto"/>
      </w:pPr>
    </w:p>
    <w:p>
      <w:pPr>
        <w:spacing w:before="91" w:line="320" w:lineRule="auto"/>
        <w:ind w:firstLine="582"/>
        <w:rPr>
          <w:rFonts w:ascii="宋体" w:hAnsi="宋体" w:eastAsia="宋体" w:cs="宋体"/>
          <w:sz w:val="28"/>
          <w:szCs w:val="28"/>
        </w:rPr>
      </w:pPr>
      <w:r>
        <w:rPr>
          <w:rFonts w:ascii="宋体" w:hAnsi="宋体" w:eastAsia="宋体" w:cs="宋体"/>
          <w:spacing w:val="12"/>
          <w:sz w:val="28"/>
          <w:szCs w:val="28"/>
        </w:rPr>
        <w:t>一、本项目遴选采用综合评分法，评审委员会首先进行初</w:t>
      </w:r>
      <w:r>
        <w:rPr>
          <w:rFonts w:ascii="宋体" w:hAnsi="宋体" w:eastAsia="宋体" w:cs="宋体"/>
          <w:spacing w:val="11"/>
          <w:sz w:val="28"/>
          <w:szCs w:val="28"/>
        </w:rPr>
        <w:t>步评审，对</w:t>
      </w:r>
      <w:r>
        <w:rPr>
          <w:rFonts w:ascii="宋体" w:hAnsi="宋体" w:eastAsia="宋体" w:cs="宋体"/>
          <w:sz w:val="28"/>
          <w:szCs w:val="28"/>
        </w:rPr>
        <w:t xml:space="preserve"> </w:t>
      </w:r>
      <w:r>
        <w:rPr>
          <w:rFonts w:ascii="宋体" w:hAnsi="宋体" w:eastAsia="宋体" w:cs="宋体"/>
          <w:spacing w:val="12"/>
          <w:sz w:val="28"/>
          <w:szCs w:val="28"/>
        </w:rPr>
        <w:t>满足遴选文件实质性要求的代理申请书，按照本章规定的评</w:t>
      </w:r>
      <w:r>
        <w:rPr>
          <w:rFonts w:ascii="宋体" w:hAnsi="宋体" w:eastAsia="宋体" w:cs="宋体"/>
          <w:spacing w:val="11"/>
          <w:sz w:val="28"/>
          <w:szCs w:val="28"/>
        </w:rPr>
        <w:t>分标准和方法</w:t>
      </w:r>
      <w:r>
        <w:rPr>
          <w:rFonts w:ascii="宋体" w:hAnsi="宋体" w:eastAsia="宋体" w:cs="宋体"/>
          <w:sz w:val="28"/>
          <w:szCs w:val="28"/>
        </w:rPr>
        <w:t xml:space="preserve"> </w:t>
      </w:r>
      <w:r>
        <w:rPr>
          <w:rFonts w:ascii="宋体" w:hAnsi="宋体" w:eastAsia="宋体" w:cs="宋体"/>
          <w:spacing w:val="6"/>
          <w:sz w:val="28"/>
          <w:szCs w:val="28"/>
        </w:rPr>
        <w:t>进行打分，并按照得分由高到低进行排序。</w:t>
      </w:r>
    </w:p>
    <w:p>
      <w:pPr>
        <w:spacing w:before="225" w:line="221" w:lineRule="auto"/>
        <w:ind w:left="582"/>
        <w:rPr>
          <w:rFonts w:ascii="宋体" w:hAnsi="宋体" w:eastAsia="宋体" w:cs="宋体"/>
          <w:sz w:val="28"/>
          <w:szCs w:val="28"/>
        </w:rPr>
      </w:pPr>
      <w:r>
        <w:rPr>
          <w:rFonts w:ascii="宋体" w:hAnsi="宋体" w:eastAsia="宋体" w:cs="宋体"/>
          <w:spacing w:val="4"/>
          <w:sz w:val="28"/>
          <w:szCs w:val="28"/>
        </w:rPr>
        <w:t>二、评比标准</w:t>
      </w:r>
    </w:p>
    <w:p>
      <w:pPr>
        <w:spacing w:before="226" w:line="220" w:lineRule="auto"/>
        <w:ind w:left="600"/>
        <w:rPr>
          <w:rFonts w:ascii="宋体" w:hAnsi="宋体" w:eastAsia="宋体" w:cs="宋体"/>
          <w:sz w:val="28"/>
          <w:szCs w:val="28"/>
        </w:rPr>
      </w:pPr>
      <w:r>
        <w:rPr>
          <w:rFonts w:ascii="Times New Roman" w:hAnsi="Times New Roman" w:eastAsia="Times New Roman" w:cs="Times New Roman"/>
          <w:spacing w:val="-1"/>
          <w:sz w:val="28"/>
          <w:szCs w:val="28"/>
        </w:rPr>
        <w:t>1</w:t>
      </w:r>
      <w:r>
        <w:rPr>
          <w:rFonts w:ascii="Times New Roman" w:hAnsi="Times New Roman" w:eastAsia="Times New Roman" w:cs="Times New Roman"/>
          <w:spacing w:val="13"/>
          <w:sz w:val="28"/>
          <w:szCs w:val="28"/>
        </w:rPr>
        <w:t xml:space="preserve">  </w:t>
      </w:r>
      <w:r>
        <w:rPr>
          <w:rFonts w:ascii="宋体" w:hAnsi="宋体" w:eastAsia="宋体" w:cs="宋体"/>
          <w:spacing w:val="-1"/>
          <w:sz w:val="28"/>
          <w:szCs w:val="28"/>
        </w:rPr>
        <w:t>初步评审标准</w:t>
      </w:r>
    </w:p>
    <w:p>
      <w:pPr>
        <w:spacing w:before="241" w:line="221" w:lineRule="auto"/>
        <w:ind w:left="586"/>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1</w:t>
      </w:r>
      <w:r>
        <w:rPr>
          <w:rFonts w:ascii="宋体" w:hAnsi="宋体" w:eastAsia="宋体" w:cs="宋体"/>
          <w:spacing w:val="6"/>
          <w:sz w:val="28"/>
          <w:szCs w:val="28"/>
        </w:rPr>
        <w:t>）密封性审查</w:t>
      </w:r>
    </w:p>
    <w:p>
      <w:pPr>
        <w:spacing w:before="244" w:line="220" w:lineRule="auto"/>
        <w:ind w:left="586"/>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w:t>
      </w:r>
      <w:r>
        <w:rPr>
          <w:rFonts w:ascii="宋体" w:hAnsi="宋体" w:eastAsia="宋体" w:cs="宋体"/>
          <w:spacing w:val="-2"/>
          <w:sz w:val="28"/>
          <w:szCs w:val="28"/>
        </w:rPr>
        <w:t>）</w:t>
      </w:r>
      <w:r>
        <w:rPr>
          <w:rFonts w:ascii="宋体" w:hAnsi="宋体" w:eastAsia="宋体" w:cs="宋体"/>
          <w:spacing w:val="-71"/>
          <w:sz w:val="28"/>
          <w:szCs w:val="28"/>
        </w:rPr>
        <w:t xml:space="preserve"> </w:t>
      </w:r>
      <w:r>
        <w:rPr>
          <w:rFonts w:ascii="宋体" w:hAnsi="宋体" w:eastAsia="宋体" w:cs="宋体"/>
          <w:spacing w:val="-2"/>
          <w:sz w:val="28"/>
          <w:szCs w:val="28"/>
        </w:rPr>
        <w:t>资格性审查</w:t>
      </w:r>
    </w:p>
    <w:p>
      <w:pPr>
        <w:spacing w:before="247" w:line="220" w:lineRule="auto"/>
        <w:ind w:left="586"/>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）符合性审查</w:t>
      </w:r>
    </w:p>
    <w:p>
      <w:pPr>
        <w:spacing w:before="247" w:line="220" w:lineRule="auto"/>
        <w:ind w:left="573"/>
        <w:rPr>
          <w:rFonts w:ascii="宋体" w:hAnsi="宋体" w:eastAsia="宋体" w:cs="宋体"/>
          <w:sz w:val="28"/>
          <w:szCs w:val="28"/>
        </w:rPr>
      </w:pP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分值构成：总分值</w:t>
      </w:r>
      <w:r>
        <w:rPr>
          <w:rFonts w:ascii="宋体" w:hAnsi="宋体" w:eastAsia="宋体" w:cs="宋体"/>
          <w:spacing w:val="-22"/>
          <w:sz w:val="28"/>
          <w:szCs w:val="28"/>
        </w:rPr>
        <w:t xml:space="preserve"> </w:t>
      </w:r>
      <w:r>
        <w:rPr>
          <w:rFonts w:ascii="Times New Roman" w:hAnsi="Times New Roman" w:eastAsia="Times New Roman" w:cs="Times New Roman"/>
          <w:spacing w:val="1"/>
          <w:sz w:val="28"/>
          <w:szCs w:val="28"/>
        </w:rPr>
        <w:t>100</w:t>
      </w:r>
      <w:r>
        <w:rPr>
          <w:rFonts w:ascii="Times New Roman" w:hAnsi="Times New Roman" w:eastAsia="Times New Roman" w:cs="Times New Roman"/>
          <w:spacing w:val="22"/>
          <w:w w:val="101"/>
          <w:sz w:val="28"/>
          <w:szCs w:val="28"/>
        </w:rPr>
        <w:t xml:space="preserve"> </w:t>
      </w:r>
      <w:r>
        <w:rPr>
          <w:rFonts w:ascii="宋体" w:hAnsi="宋体" w:eastAsia="宋体" w:cs="宋体"/>
          <w:spacing w:val="1"/>
          <w:sz w:val="28"/>
          <w:szCs w:val="28"/>
        </w:rPr>
        <w:t>分。</w:t>
      </w:r>
    </w:p>
    <w:p>
      <w:pPr>
        <w:spacing w:before="245" w:line="220" w:lineRule="auto"/>
        <w:ind w:left="58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w:t>
      </w:r>
      <w:r>
        <w:rPr>
          <w:rFonts w:ascii="宋体" w:hAnsi="宋体" w:eastAsia="宋体" w:cs="宋体"/>
          <w:spacing w:val="43"/>
          <w:sz w:val="28"/>
          <w:szCs w:val="28"/>
        </w:rPr>
        <w:t xml:space="preserve"> </w:t>
      </w:r>
      <w:r>
        <w:rPr>
          <w:rFonts w:ascii="宋体" w:hAnsi="宋体" w:eastAsia="宋体" w:cs="宋体"/>
          <w:spacing w:val="-3"/>
          <w:sz w:val="28"/>
          <w:szCs w:val="28"/>
        </w:rPr>
        <w:t>商务部分</w:t>
      </w:r>
      <w:r>
        <w:rPr>
          <w:rFonts w:ascii="宋体" w:hAnsi="宋体" w:eastAsia="宋体" w:cs="宋体"/>
          <w:spacing w:val="-49"/>
          <w:sz w:val="28"/>
          <w:szCs w:val="28"/>
        </w:rPr>
        <w:t xml:space="preserve"> </w:t>
      </w:r>
      <w:r>
        <w:rPr>
          <w:rFonts w:ascii="Times New Roman" w:hAnsi="Times New Roman" w:eastAsia="Times New Roman" w:cs="Times New Roman"/>
          <w:spacing w:val="-3"/>
          <w:sz w:val="28"/>
          <w:szCs w:val="28"/>
        </w:rPr>
        <w:t>37</w:t>
      </w:r>
      <w:r>
        <w:rPr>
          <w:rFonts w:ascii="Times New Roman" w:hAnsi="Times New Roman" w:eastAsia="Times New Roman" w:cs="Times New Roman"/>
          <w:spacing w:val="22"/>
          <w:w w:val="101"/>
          <w:sz w:val="28"/>
          <w:szCs w:val="28"/>
        </w:rPr>
        <w:t xml:space="preserve"> </w:t>
      </w:r>
      <w:r>
        <w:rPr>
          <w:rFonts w:ascii="宋体" w:hAnsi="宋体" w:eastAsia="宋体" w:cs="宋体"/>
          <w:spacing w:val="-3"/>
          <w:sz w:val="28"/>
          <w:szCs w:val="28"/>
        </w:rPr>
        <w:t>分；</w:t>
      </w:r>
    </w:p>
    <w:p>
      <w:pPr>
        <w:spacing w:before="247" w:line="220" w:lineRule="auto"/>
        <w:ind w:left="586"/>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w:t>
      </w:r>
      <w:r>
        <w:rPr>
          <w:rFonts w:ascii="宋体" w:hAnsi="宋体" w:eastAsia="宋体" w:cs="宋体"/>
          <w:spacing w:val="-2"/>
          <w:sz w:val="28"/>
          <w:szCs w:val="28"/>
        </w:rPr>
        <w:t>）</w:t>
      </w:r>
      <w:r>
        <w:rPr>
          <w:rFonts w:ascii="宋体" w:hAnsi="宋体" w:eastAsia="宋体" w:cs="宋体"/>
          <w:spacing w:val="32"/>
          <w:sz w:val="28"/>
          <w:szCs w:val="28"/>
        </w:rPr>
        <w:t xml:space="preserve"> </w:t>
      </w:r>
      <w:r>
        <w:rPr>
          <w:rFonts w:ascii="宋体" w:hAnsi="宋体" w:eastAsia="宋体" w:cs="宋体"/>
          <w:spacing w:val="-2"/>
          <w:sz w:val="28"/>
          <w:szCs w:val="28"/>
        </w:rPr>
        <w:t>技术部分</w:t>
      </w:r>
      <w:r>
        <w:rPr>
          <w:rFonts w:ascii="宋体" w:hAnsi="宋体" w:eastAsia="宋体" w:cs="宋体"/>
          <w:spacing w:val="-49"/>
          <w:sz w:val="28"/>
          <w:szCs w:val="28"/>
        </w:rPr>
        <w:t xml:space="preserve"> </w:t>
      </w:r>
      <w:r>
        <w:rPr>
          <w:rFonts w:ascii="Times New Roman" w:hAnsi="Times New Roman" w:eastAsia="Times New Roman" w:cs="Times New Roman"/>
          <w:spacing w:val="-2"/>
          <w:sz w:val="28"/>
          <w:szCs w:val="28"/>
        </w:rPr>
        <w:t>60</w:t>
      </w:r>
      <w:r>
        <w:rPr>
          <w:rFonts w:ascii="Times New Roman" w:hAnsi="Times New Roman" w:eastAsia="Times New Roman" w:cs="Times New Roman"/>
          <w:spacing w:val="22"/>
          <w:w w:val="101"/>
          <w:sz w:val="28"/>
          <w:szCs w:val="28"/>
        </w:rPr>
        <w:t xml:space="preserve"> </w:t>
      </w:r>
      <w:r>
        <w:rPr>
          <w:rFonts w:ascii="宋体" w:hAnsi="宋体" w:eastAsia="宋体" w:cs="宋体"/>
          <w:spacing w:val="-2"/>
          <w:sz w:val="28"/>
          <w:szCs w:val="28"/>
        </w:rPr>
        <w:t>分；</w:t>
      </w:r>
    </w:p>
    <w:p>
      <w:pPr>
        <w:spacing w:before="246" w:line="219" w:lineRule="auto"/>
        <w:ind w:left="58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w:t>
      </w:r>
      <w:r>
        <w:rPr>
          <w:rFonts w:ascii="宋体" w:hAnsi="宋体" w:eastAsia="宋体" w:cs="宋体"/>
          <w:spacing w:val="39"/>
          <w:sz w:val="28"/>
          <w:szCs w:val="28"/>
        </w:rPr>
        <w:t xml:space="preserve"> </w:t>
      </w:r>
      <w:r>
        <w:rPr>
          <w:rFonts w:ascii="宋体" w:hAnsi="宋体" w:eastAsia="宋体" w:cs="宋体"/>
          <w:spacing w:val="-3"/>
          <w:sz w:val="28"/>
          <w:szCs w:val="28"/>
        </w:rPr>
        <w:t>价格部分</w:t>
      </w:r>
      <w:r>
        <w:rPr>
          <w:rFonts w:ascii="宋体" w:hAnsi="宋体" w:eastAsia="宋体" w:cs="宋体"/>
          <w:spacing w:val="-50"/>
          <w:sz w:val="28"/>
          <w:szCs w:val="28"/>
        </w:rPr>
        <w:t xml:space="preserve"> </w:t>
      </w:r>
      <w:r>
        <w:rPr>
          <w:rFonts w:ascii="Times New Roman" w:hAnsi="Times New Roman" w:eastAsia="Times New Roman" w:cs="Times New Roman"/>
          <w:spacing w:val="-3"/>
          <w:sz w:val="28"/>
          <w:szCs w:val="28"/>
        </w:rPr>
        <w:t>3</w:t>
      </w:r>
      <w:r>
        <w:rPr>
          <w:rFonts w:ascii="Times New Roman" w:hAnsi="Times New Roman" w:eastAsia="Times New Roman" w:cs="Times New Roman"/>
          <w:spacing w:val="20"/>
          <w:w w:val="101"/>
          <w:sz w:val="28"/>
          <w:szCs w:val="28"/>
        </w:rPr>
        <w:t xml:space="preserve"> </w:t>
      </w:r>
      <w:r>
        <w:rPr>
          <w:rFonts w:ascii="宋体" w:hAnsi="宋体" w:eastAsia="宋体" w:cs="宋体"/>
          <w:spacing w:val="-3"/>
          <w:sz w:val="28"/>
          <w:szCs w:val="28"/>
        </w:rPr>
        <w:t>分；</w:t>
      </w:r>
    </w:p>
    <w:p>
      <w:pPr>
        <w:spacing w:line="219" w:lineRule="auto"/>
        <w:rPr>
          <w:rFonts w:ascii="宋体" w:hAnsi="宋体" w:eastAsia="宋体" w:cs="宋体"/>
          <w:sz w:val="28"/>
          <w:szCs w:val="28"/>
        </w:rPr>
        <w:sectPr>
          <w:footerReference r:id="rId14" w:type="default"/>
          <w:pgSz w:w="11900" w:h="16840"/>
          <w:pgMar w:top="1395" w:right="1138" w:bottom="1019" w:left="1422" w:header="0" w:footer="855" w:gutter="0"/>
          <w:cols w:space="720" w:num="1"/>
        </w:sectPr>
      </w:pPr>
    </w:p>
    <w:p>
      <w:pPr>
        <w:pStyle w:val="3"/>
        <w:spacing w:line="322" w:lineRule="auto"/>
      </w:pPr>
    </w:p>
    <w:p>
      <w:pPr>
        <w:pStyle w:val="3"/>
        <w:spacing w:line="322" w:lineRule="auto"/>
      </w:pPr>
    </w:p>
    <w:p>
      <w:pPr>
        <w:spacing w:before="140" w:line="223" w:lineRule="auto"/>
        <w:ind w:left="4840"/>
        <w:rPr>
          <w:rFonts w:ascii="宋体" w:hAnsi="宋体" w:eastAsia="宋体" w:cs="宋体"/>
          <w:sz w:val="43"/>
          <w:szCs w:val="43"/>
        </w:rPr>
      </w:pPr>
      <w:r>
        <w:rPr>
          <w:rFonts w:ascii="宋体" w:hAnsi="宋体" w:eastAsia="宋体" w:cs="宋体"/>
          <w:spacing w:val="6"/>
          <w:sz w:val="43"/>
          <w:szCs w:val="43"/>
        </w:rPr>
        <w:t>资格性和符合性审查表</w:t>
      </w:r>
    </w:p>
    <w:p>
      <w:pPr>
        <w:spacing w:before="266" w:line="215" w:lineRule="auto"/>
        <w:ind w:left="125"/>
        <w:rPr>
          <w:rFonts w:ascii="宋体" w:hAnsi="宋体" w:eastAsia="宋体" w:cs="宋体"/>
          <w:sz w:val="28"/>
          <w:szCs w:val="28"/>
        </w:rPr>
      </w:pPr>
      <w:r>
        <w:rPr>
          <w:rFonts w:ascii="宋体" w:hAnsi="宋体" w:eastAsia="宋体" w:cs="宋体"/>
          <w:spacing w:val="-3"/>
          <w:sz w:val="28"/>
          <w:szCs w:val="28"/>
        </w:rPr>
        <w:t>项目名称：</w:t>
      </w:r>
      <w:r>
        <w:rPr>
          <w:rFonts w:ascii="宋体" w:hAnsi="宋体" w:eastAsia="宋体" w:cs="宋体"/>
          <w:sz w:val="28"/>
          <w:szCs w:val="28"/>
        </w:rPr>
        <w:t xml:space="preserve">                                                                 </w:t>
      </w:r>
    </w:p>
    <w:tbl>
      <w:tblPr>
        <w:tblStyle w:val="6"/>
        <w:tblW w:w="14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190"/>
        <w:gridCol w:w="6091"/>
        <w:gridCol w:w="972"/>
        <w:gridCol w:w="1293"/>
        <w:gridCol w:w="1293"/>
        <w:gridCol w:w="1293"/>
        <w:gridCol w:w="1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2" w:hRule="atLeast"/>
        </w:trPr>
        <w:tc>
          <w:tcPr>
            <w:tcW w:w="787" w:type="dxa"/>
            <w:vMerge w:val="restart"/>
            <w:tcBorders>
              <w:bottom w:val="nil"/>
            </w:tcBorders>
            <w:vAlign w:val="top"/>
          </w:tcPr>
          <w:p>
            <w:pPr>
              <w:spacing w:line="296" w:lineRule="auto"/>
              <w:rPr>
                <w:rFonts w:ascii="Arial"/>
                <w:sz w:val="21"/>
              </w:rPr>
            </w:pPr>
          </w:p>
          <w:p>
            <w:pPr>
              <w:pStyle w:val="7"/>
              <w:spacing w:before="78" w:line="221" w:lineRule="auto"/>
              <w:ind w:left="159"/>
              <w:rPr>
                <w:sz w:val="24"/>
                <w:szCs w:val="24"/>
              </w:rPr>
            </w:pPr>
            <w:r>
              <w:rPr>
                <w:spacing w:val="-3"/>
                <w:sz w:val="24"/>
                <w:szCs w:val="24"/>
              </w:rPr>
              <w:t>序号</w:t>
            </w:r>
          </w:p>
        </w:tc>
        <w:tc>
          <w:tcPr>
            <w:tcW w:w="1190" w:type="dxa"/>
            <w:vMerge w:val="restart"/>
            <w:tcBorders>
              <w:bottom w:val="nil"/>
            </w:tcBorders>
            <w:vAlign w:val="top"/>
          </w:tcPr>
          <w:p>
            <w:pPr>
              <w:spacing w:line="297" w:lineRule="auto"/>
              <w:rPr>
                <w:rFonts w:ascii="Arial"/>
                <w:sz w:val="21"/>
              </w:rPr>
            </w:pPr>
          </w:p>
          <w:p>
            <w:pPr>
              <w:pStyle w:val="7"/>
              <w:spacing w:before="78" w:line="220" w:lineRule="auto"/>
              <w:ind w:left="116"/>
              <w:rPr>
                <w:sz w:val="24"/>
                <w:szCs w:val="24"/>
              </w:rPr>
            </w:pPr>
            <w:r>
              <w:rPr>
                <w:spacing w:val="-2"/>
                <w:sz w:val="24"/>
                <w:szCs w:val="24"/>
              </w:rPr>
              <w:t>评审项目</w:t>
            </w:r>
          </w:p>
        </w:tc>
        <w:tc>
          <w:tcPr>
            <w:tcW w:w="6091" w:type="dxa"/>
            <w:vMerge w:val="restart"/>
            <w:tcBorders>
              <w:bottom w:val="nil"/>
            </w:tcBorders>
            <w:vAlign w:val="top"/>
          </w:tcPr>
          <w:p>
            <w:pPr>
              <w:spacing w:line="297" w:lineRule="auto"/>
              <w:rPr>
                <w:rFonts w:ascii="Arial"/>
                <w:sz w:val="21"/>
              </w:rPr>
            </w:pPr>
          </w:p>
          <w:p>
            <w:pPr>
              <w:pStyle w:val="7"/>
              <w:spacing w:before="78" w:line="219" w:lineRule="auto"/>
              <w:ind w:left="2209"/>
              <w:rPr>
                <w:sz w:val="24"/>
                <w:szCs w:val="24"/>
              </w:rPr>
            </w:pPr>
            <w:r>
              <w:rPr>
                <w:spacing w:val="-2"/>
                <w:sz w:val="24"/>
                <w:szCs w:val="24"/>
              </w:rPr>
              <w:t>评审内容与要求</w:t>
            </w:r>
          </w:p>
        </w:tc>
        <w:tc>
          <w:tcPr>
            <w:tcW w:w="972" w:type="dxa"/>
            <w:vMerge w:val="restart"/>
            <w:tcBorders>
              <w:bottom w:val="nil"/>
            </w:tcBorders>
            <w:vAlign w:val="top"/>
          </w:tcPr>
          <w:p>
            <w:pPr>
              <w:pStyle w:val="7"/>
              <w:spacing w:before="188" w:line="275" w:lineRule="auto"/>
              <w:ind w:left="372" w:right="123" w:hanging="239"/>
              <w:rPr>
                <w:sz w:val="24"/>
                <w:szCs w:val="24"/>
              </w:rPr>
            </w:pPr>
            <w:r>
              <w:rPr>
                <w:spacing w:val="-4"/>
                <w:sz w:val="24"/>
                <w:szCs w:val="24"/>
              </w:rPr>
              <w:t>标准分</w:t>
            </w:r>
            <w:r>
              <w:rPr>
                <w:sz w:val="24"/>
                <w:szCs w:val="24"/>
              </w:rPr>
              <w:t xml:space="preserve"> 值</w:t>
            </w:r>
          </w:p>
        </w:tc>
        <w:tc>
          <w:tcPr>
            <w:tcW w:w="5182" w:type="dxa"/>
            <w:gridSpan w:val="4"/>
            <w:vAlign w:val="top"/>
          </w:tcPr>
          <w:p>
            <w:pPr>
              <w:pStyle w:val="7"/>
              <w:spacing w:before="86" w:line="219" w:lineRule="auto"/>
              <w:ind w:left="2355"/>
              <w:rPr>
                <w:sz w:val="24"/>
                <w:szCs w:val="24"/>
              </w:rPr>
            </w:pPr>
            <w:r>
              <w:rPr>
                <w:spacing w:val="-3"/>
                <w:sz w:val="24"/>
                <w:szCs w:val="24"/>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87" w:type="dxa"/>
            <w:vMerge w:val="continue"/>
            <w:tcBorders>
              <w:top w:val="nil"/>
            </w:tcBorders>
            <w:vAlign w:val="top"/>
          </w:tcPr>
          <w:p>
            <w:pPr>
              <w:rPr>
                <w:rFonts w:ascii="Arial"/>
                <w:sz w:val="21"/>
              </w:rPr>
            </w:pPr>
          </w:p>
        </w:tc>
        <w:tc>
          <w:tcPr>
            <w:tcW w:w="1190" w:type="dxa"/>
            <w:vMerge w:val="continue"/>
            <w:tcBorders>
              <w:top w:val="nil"/>
            </w:tcBorders>
            <w:vAlign w:val="top"/>
          </w:tcPr>
          <w:p>
            <w:pPr>
              <w:rPr>
                <w:rFonts w:ascii="Arial"/>
                <w:sz w:val="21"/>
              </w:rPr>
            </w:pPr>
          </w:p>
        </w:tc>
        <w:tc>
          <w:tcPr>
            <w:tcW w:w="6091" w:type="dxa"/>
            <w:vMerge w:val="continue"/>
            <w:tcBorders>
              <w:top w:val="nil"/>
            </w:tcBorders>
            <w:vAlign w:val="top"/>
          </w:tcPr>
          <w:p>
            <w:pPr>
              <w:rPr>
                <w:rFonts w:ascii="Arial"/>
                <w:sz w:val="21"/>
              </w:rPr>
            </w:pPr>
          </w:p>
        </w:tc>
        <w:tc>
          <w:tcPr>
            <w:tcW w:w="972" w:type="dxa"/>
            <w:vMerge w:val="continue"/>
            <w:tcBorders>
              <w:top w:val="nil"/>
            </w:tcBorders>
            <w:vAlign w:val="top"/>
          </w:tcPr>
          <w:p>
            <w:pPr>
              <w:rPr>
                <w:rFonts w:ascii="Arial"/>
                <w:sz w:val="21"/>
              </w:rPr>
            </w:pPr>
          </w:p>
        </w:tc>
        <w:tc>
          <w:tcPr>
            <w:tcW w:w="1293" w:type="dxa"/>
            <w:vAlign w:val="top"/>
          </w:tcPr>
          <w:p>
            <w:pPr>
              <w:pStyle w:val="7"/>
              <w:spacing w:before="132" w:line="222" w:lineRule="auto"/>
              <w:ind w:left="206"/>
              <w:rPr>
                <w:sz w:val="24"/>
                <w:szCs w:val="24"/>
              </w:rPr>
            </w:pPr>
            <w:r>
              <w:rPr>
                <w:spacing w:val="-3"/>
                <w:sz w:val="24"/>
                <w:szCs w:val="24"/>
              </w:rPr>
              <w:t>参选人</w:t>
            </w:r>
            <w:r>
              <w:rPr>
                <w:spacing w:val="-33"/>
                <w:sz w:val="24"/>
                <w:szCs w:val="24"/>
              </w:rPr>
              <w:t xml:space="preserve"> </w:t>
            </w:r>
            <w:r>
              <w:rPr>
                <w:spacing w:val="-3"/>
                <w:sz w:val="24"/>
                <w:szCs w:val="24"/>
              </w:rPr>
              <w:t>1</w:t>
            </w:r>
          </w:p>
        </w:tc>
        <w:tc>
          <w:tcPr>
            <w:tcW w:w="1293" w:type="dxa"/>
            <w:vAlign w:val="top"/>
          </w:tcPr>
          <w:p>
            <w:pPr>
              <w:pStyle w:val="7"/>
              <w:spacing w:before="132" w:line="222" w:lineRule="auto"/>
              <w:ind w:left="206"/>
              <w:rPr>
                <w:sz w:val="24"/>
                <w:szCs w:val="24"/>
              </w:rPr>
            </w:pPr>
            <w:r>
              <w:rPr>
                <w:spacing w:val="-3"/>
                <w:sz w:val="24"/>
                <w:szCs w:val="24"/>
              </w:rPr>
              <w:t>参选人</w:t>
            </w:r>
            <w:r>
              <w:rPr>
                <w:spacing w:val="-48"/>
                <w:sz w:val="24"/>
                <w:szCs w:val="24"/>
              </w:rPr>
              <w:t xml:space="preserve"> </w:t>
            </w:r>
            <w:r>
              <w:rPr>
                <w:spacing w:val="-3"/>
                <w:sz w:val="24"/>
                <w:szCs w:val="24"/>
              </w:rPr>
              <w:t>2</w:t>
            </w:r>
          </w:p>
        </w:tc>
        <w:tc>
          <w:tcPr>
            <w:tcW w:w="1293" w:type="dxa"/>
            <w:vAlign w:val="top"/>
          </w:tcPr>
          <w:p>
            <w:pPr>
              <w:pStyle w:val="7"/>
              <w:spacing w:before="132" w:line="222" w:lineRule="auto"/>
              <w:ind w:left="207"/>
              <w:rPr>
                <w:sz w:val="24"/>
                <w:szCs w:val="24"/>
              </w:rPr>
            </w:pPr>
            <w:r>
              <w:rPr>
                <w:spacing w:val="-3"/>
                <w:sz w:val="24"/>
                <w:szCs w:val="24"/>
              </w:rPr>
              <w:t>参选人</w:t>
            </w:r>
            <w:r>
              <w:rPr>
                <w:spacing w:val="-46"/>
                <w:sz w:val="24"/>
                <w:szCs w:val="24"/>
              </w:rPr>
              <w:t xml:space="preserve"> </w:t>
            </w:r>
            <w:r>
              <w:rPr>
                <w:spacing w:val="-3"/>
                <w:sz w:val="24"/>
                <w:szCs w:val="24"/>
              </w:rPr>
              <w:t>3</w:t>
            </w:r>
          </w:p>
        </w:tc>
        <w:tc>
          <w:tcPr>
            <w:tcW w:w="1303" w:type="dxa"/>
            <w:vAlign w:val="top"/>
          </w:tcPr>
          <w:p>
            <w:pPr>
              <w:pStyle w:val="7"/>
              <w:spacing w:before="132" w:line="222" w:lineRule="auto"/>
              <w:ind w:left="208"/>
              <w:rPr>
                <w:sz w:val="24"/>
                <w:szCs w:val="24"/>
              </w:rPr>
            </w:pPr>
            <w:r>
              <w:rPr>
                <w:spacing w:val="-3"/>
                <w:sz w:val="24"/>
                <w:szCs w:val="24"/>
              </w:rPr>
              <w:t>参选人</w:t>
            </w:r>
            <w:r>
              <w:rPr>
                <w:spacing w:val="-52"/>
                <w:sz w:val="24"/>
                <w:szCs w:val="24"/>
              </w:rPr>
              <w:t xml:space="preserve"> </w:t>
            </w:r>
            <w:r>
              <w:rPr>
                <w:spacing w:val="-3"/>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0" w:hRule="atLeast"/>
        </w:trPr>
        <w:tc>
          <w:tcPr>
            <w:tcW w:w="787" w:type="dxa"/>
            <w:vMerge w:val="restart"/>
            <w:tcBorders>
              <w:bottom w:val="nil"/>
            </w:tcBorders>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78" w:line="273" w:lineRule="auto"/>
              <w:ind w:left="159" w:right="150" w:firstLine="5"/>
              <w:rPr>
                <w:sz w:val="24"/>
                <w:szCs w:val="24"/>
              </w:rPr>
            </w:pPr>
            <w:r>
              <w:rPr>
                <w:spacing w:val="-8"/>
                <w:sz w:val="24"/>
                <w:szCs w:val="24"/>
              </w:rPr>
              <w:t>商务</w:t>
            </w:r>
            <w:r>
              <w:rPr>
                <w:sz w:val="24"/>
                <w:szCs w:val="24"/>
              </w:rPr>
              <w:t xml:space="preserve"> </w:t>
            </w:r>
            <w:r>
              <w:rPr>
                <w:spacing w:val="-5"/>
                <w:sz w:val="24"/>
                <w:szCs w:val="24"/>
              </w:rPr>
              <w:t>评审</w:t>
            </w:r>
          </w:p>
        </w:tc>
        <w:tc>
          <w:tcPr>
            <w:tcW w:w="1190"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78" w:line="275" w:lineRule="auto"/>
              <w:ind w:left="394" w:right="83" w:hanging="244"/>
              <w:rPr>
                <w:sz w:val="24"/>
                <w:szCs w:val="24"/>
              </w:rPr>
            </w:pPr>
            <w:r>
              <w:rPr>
                <w:spacing w:val="-3"/>
                <w:sz w:val="24"/>
                <w:szCs w:val="24"/>
              </w:rPr>
              <w:t>代理招标</w:t>
            </w:r>
            <w:r>
              <w:rPr>
                <w:spacing w:val="2"/>
                <w:sz w:val="24"/>
                <w:szCs w:val="24"/>
              </w:rPr>
              <w:t xml:space="preserve"> </w:t>
            </w:r>
            <w:r>
              <w:rPr>
                <w:spacing w:val="-3"/>
                <w:sz w:val="24"/>
                <w:szCs w:val="24"/>
              </w:rPr>
              <w:t>业绩</w:t>
            </w:r>
          </w:p>
        </w:tc>
        <w:tc>
          <w:tcPr>
            <w:tcW w:w="6091" w:type="dxa"/>
            <w:vAlign w:val="top"/>
          </w:tcPr>
          <w:p>
            <w:pPr>
              <w:pStyle w:val="7"/>
              <w:spacing w:before="34" w:line="234" w:lineRule="auto"/>
              <w:ind w:left="109" w:right="104" w:firstLine="6"/>
              <w:rPr>
                <w:sz w:val="24"/>
                <w:szCs w:val="24"/>
              </w:rPr>
            </w:pPr>
            <w:r>
              <w:rPr>
                <w:spacing w:val="-6"/>
                <w:sz w:val="24"/>
                <w:szCs w:val="24"/>
              </w:rPr>
              <w:t>货物类：202</w:t>
            </w:r>
            <w:r>
              <w:rPr>
                <w:rFonts w:hint="eastAsia"/>
                <w:spacing w:val="-6"/>
                <w:sz w:val="24"/>
                <w:szCs w:val="24"/>
                <w:lang w:val="en-US" w:eastAsia="zh-CN"/>
              </w:rPr>
              <w:t>3</w:t>
            </w:r>
            <w:r>
              <w:rPr>
                <w:spacing w:val="-44"/>
                <w:sz w:val="24"/>
                <w:szCs w:val="24"/>
              </w:rPr>
              <w:t xml:space="preserve"> </w:t>
            </w:r>
            <w:r>
              <w:rPr>
                <w:spacing w:val="-6"/>
                <w:sz w:val="24"/>
                <w:szCs w:val="24"/>
              </w:rPr>
              <w:t>年</w:t>
            </w:r>
            <w:r>
              <w:rPr>
                <w:spacing w:val="-33"/>
                <w:sz w:val="24"/>
                <w:szCs w:val="24"/>
              </w:rPr>
              <w:t xml:space="preserve"> </w:t>
            </w:r>
            <w:r>
              <w:rPr>
                <w:spacing w:val="-6"/>
                <w:sz w:val="24"/>
                <w:szCs w:val="24"/>
              </w:rPr>
              <w:t>1</w:t>
            </w:r>
            <w:r>
              <w:rPr>
                <w:spacing w:val="-45"/>
                <w:sz w:val="24"/>
                <w:szCs w:val="24"/>
              </w:rPr>
              <w:t xml:space="preserve"> </w:t>
            </w:r>
            <w:r>
              <w:rPr>
                <w:spacing w:val="-6"/>
                <w:sz w:val="24"/>
                <w:szCs w:val="24"/>
              </w:rPr>
              <w:t>月</w:t>
            </w:r>
            <w:r>
              <w:rPr>
                <w:spacing w:val="-33"/>
                <w:sz w:val="24"/>
                <w:szCs w:val="24"/>
              </w:rPr>
              <w:t xml:space="preserve"> </w:t>
            </w:r>
            <w:r>
              <w:rPr>
                <w:spacing w:val="-6"/>
                <w:sz w:val="24"/>
                <w:szCs w:val="24"/>
              </w:rPr>
              <w:t>1 日至今完成的三级及以上医院/</w:t>
            </w:r>
            <w:r>
              <w:rPr>
                <w:sz w:val="24"/>
                <w:szCs w:val="24"/>
              </w:rPr>
              <w:t xml:space="preserve">  </w:t>
            </w:r>
            <w:r>
              <w:rPr>
                <w:spacing w:val="-2"/>
                <w:sz w:val="24"/>
                <w:szCs w:val="24"/>
              </w:rPr>
              <w:t>重点高校类设备招标项目，每提供一个中标金额</w:t>
            </w:r>
            <w:r>
              <w:rPr>
                <w:spacing w:val="-35"/>
                <w:sz w:val="24"/>
                <w:szCs w:val="24"/>
              </w:rPr>
              <w:t xml:space="preserve"> </w:t>
            </w:r>
            <w:r>
              <w:rPr>
                <w:spacing w:val="-2"/>
                <w:sz w:val="24"/>
                <w:szCs w:val="24"/>
              </w:rPr>
              <w:t>300</w:t>
            </w:r>
            <w:r>
              <w:rPr>
                <w:spacing w:val="-45"/>
                <w:sz w:val="24"/>
                <w:szCs w:val="24"/>
              </w:rPr>
              <w:t xml:space="preserve"> </w:t>
            </w:r>
            <w:r>
              <w:rPr>
                <w:spacing w:val="-2"/>
                <w:sz w:val="24"/>
                <w:szCs w:val="24"/>
              </w:rPr>
              <w:t>万</w:t>
            </w:r>
            <w:r>
              <w:rPr>
                <w:sz w:val="24"/>
                <w:szCs w:val="24"/>
              </w:rPr>
              <w:t xml:space="preserve">  </w:t>
            </w:r>
            <w:r>
              <w:rPr>
                <w:spacing w:val="-3"/>
                <w:sz w:val="24"/>
                <w:szCs w:val="24"/>
              </w:rPr>
              <w:t>元以上业绩得</w:t>
            </w:r>
            <w:r>
              <w:rPr>
                <w:spacing w:val="-36"/>
                <w:sz w:val="24"/>
                <w:szCs w:val="24"/>
              </w:rPr>
              <w:t xml:space="preserve"> </w:t>
            </w:r>
            <w:r>
              <w:rPr>
                <w:spacing w:val="-3"/>
                <w:sz w:val="24"/>
                <w:szCs w:val="24"/>
              </w:rPr>
              <w:t>2</w:t>
            </w:r>
            <w:r>
              <w:rPr>
                <w:spacing w:val="-48"/>
                <w:sz w:val="24"/>
                <w:szCs w:val="24"/>
              </w:rPr>
              <w:t xml:space="preserve"> </w:t>
            </w:r>
            <w:r>
              <w:rPr>
                <w:spacing w:val="-3"/>
                <w:sz w:val="24"/>
                <w:szCs w:val="24"/>
              </w:rPr>
              <w:t>分，每提供一个中标金额</w:t>
            </w:r>
            <w:r>
              <w:rPr>
                <w:spacing w:val="-46"/>
                <w:sz w:val="24"/>
                <w:szCs w:val="24"/>
              </w:rPr>
              <w:t xml:space="preserve"> </w:t>
            </w:r>
            <w:r>
              <w:rPr>
                <w:spacing w:val="-3"/>
                <w:sz w:val="24"/>
                <w:szCs w:val="24"/>
              </w:rPr>
              <w:t>500</w:t>
            </w:r>
            <w:r>
              <w:rPr>
                <w:spacing w:val="-45"/>
                <w:sz w:val="24"/>
                <w:szCs w:val="24"/>
              </w:rPr>
              <w:t xml:space="preserve"> </w:t>
            </w:r>
            <w:r>
              <w:rPr>
                <w:spacing w:val="-3"/>
                <w:sz w:val="24"/>
                <w:szCs w:val="24"/>
              </w:rPr>
              <w:t>万元以上</w:t>
            </w:r>
            <w:r>
              <w:rPr>
                <w:sz w:val="24"/>
                <w:szCs w:val="24"/>
              </w:rPr>
              <w:t xml:space="preserve">  </w:t>
            </w:r>
            <w:r>
              <w:rPr>
                <w:spacing w:val="-3"/>
                <w:sz w:val="24"/>
                <w:szCs w:val="24"/>
              </w:rPr>
              <w:t>业绩得</w:t>
            </w:r>
            <w:r>
              <w:rPr>
                <w:spacing w:val="-46"/>
                <w:sz w:val="24"/>
                <w:szCs w:val="24"/>
              </w:rPr>
              <w:t xml:space="preserve"> </w:t>
            </w:r>
            <w:r>
              <w:rPr>
                <w:spacing w:val="-3"/>
                <w:sz w:val="24"/>
                <w:szCs w:val="24"/>
              </w:rPr>
              <w:t>3</w:t>
            </w:r>
            <w:r>
              <w:rPr>
                <w:spacing w:val="-48"/>
                <w:sz w:val="24"/>
                <w:szCs w:val="24"/>
              </w:rPr>
              <w:t xml:space="preserve"> </w:t>
            </w:r>
            <w:r>
              <w:rPr>
                <w:spacing w:val="-3"/>
                <w:sz w:val="24"/>
                <w:szCs w:val="24"/>
              </w:rPr>
              <w:t>分，满分</w:t>
            </w:r>
            <w:r>
              <w:rPr>
                <w:spacing w:val="-33"/>
                <w:sz w:val="24"/>
                <w:szCs w:val="24"/>
              </w:rPr>
              <w:t xml:space="preserve"> </w:t>
            </w:r>
            <w:r>
              <w:rPr>
                <w:spacing w:val="-3"/>
                <w:sz w:val="24"/>
                <w:szCs w:val="24"/>
              </w:rPr>
              <w:t>10</w:t>
            </w:r>
            <w:r>
              <w:rPr>
                <w:spacing w:val="-48"/>
                <w:sz w:val="24"/>
                <w:szCs w:val="24"/>
              </w:rPr>
              <w:t xml:space="preserve"> </w:t>
            </w:r>
            <w:r>
              <w:rPr>
                <w:spacing w:val="-3"/>
                <w:sz w:val="24"/>
                <w:szCs w:val="24"/>
              </w:rPr>
              <w:t>分。须提供中标公告网页截图或中</w:t>
            </w:r>
            <w:r>
              <w:rPr>
                <w:sz w:val="24"/>
                <w:szCs w:val="24"/>
              </w:rPr>
              <w:t xml:space="preserve"> </w:t>
            </w:r>
            <w:r>
              <w:rPr>
                <w:spacing w:val="-1"/>
                <w:sz w:val="24"/>
                <w:szCs w:val="24"/>
              </w:rPr>
              <w:t>标通知书或委托协议复印件。（同一采购人的不同招标</w:t>
            </w:r>
            <w:r>
              <w:rPr>
                <w:spacing w:val="7"/>
                <w:sz w:val="24"/>
                <w:szCs w:val="24"/>
              </w:rPr>
              <w:t xml:space="preserve">  </w:t>
            </w:r>
            <w:r>
              <w:rPr>
                <w:spacing w:val="-5"/>
                <w:sz w:val="24"/>
                <w:szCs w:val="24"/>
              </w:rPr>
              <w:t>项目按</w:t>
            </w:r>
            <w:r>
              <w:rPr>
                <w:spacing w:val="-33"/>
                <w:sz w:val="24"/>
                <w:szCs w:val="24"/>
              </w:rPr>
              <w:t xml:space="preserve"> </w:t>
            </w:r>
            <w:r>
              <w:rPr>
                <w:spacing w:val="-5"/>
                <w:sz w:val="24"/>
                <w:szCs w:val="24"/>
              </w:rPr>
              <w:t>1</w:t>
            </w:r>
            <w:r>
              <w:rPr>
                <w:spacing w:val="-51"/>
                <w:sz w:val="24"/>
                <w:szCs w:val="24"/>
              </w:rPr>
              <w:t xml:space="preserve"> </w:t>
            </w:r>
            <w:r>
              <w:rPr>
                <w:spacing w:val="-5"/>
                <w:sz w:val="24"/>
                <w:szCs w:val="24"/>
              </w:rPr>
              <w:t>个计数 ）</w:t>
            </w:r>
          </w:p>
        </w:tc>
        <w:tc>
          <w:tcPr>
            <w:tcW w:w="972"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184" w:lineRule="auto"/>
              <w:ind w:left="390"/>
              <w:rPr>
                <w:sz w:val="24"/>
                <w:szCs w:val="24"/>
              </w:rPr>
            </w:pPr>
            <w:r>
              <w:rPr>
                <w:spacing w:val="-7"/>
                <w:sz w:val="24"/>
                <w:szCs w:val="24"/>
              </w:rPr>
              <w:t>10</w:t>
            </w:r>
          </w:p>
        </w:tc>
        <w:tc>
          <w:tcPr>
            <w:tcW w:w="1293" w:type="dxa"/>
            <w:vAlign w:val="top"/>
          </w:tcPr>
          <w:p>
            <w:pPr>
              <w:rPr>
                <w:rFonts w:ascii="Arial"/>
                <w:sz w:val="21"/>
              </w:rPr>
            </w:pPr>
          </w:p>
        </w:tc>
        <w:tc>
          <w:tcPr>
            <w:tcW w:w="1293" w:type="dxa"/>
            <w:vAlign w:val="top"/>
          </w:tcPr>
          <w:p>
            <w:pPr>
              <w:rPr>
                <w:rFonts w:ascii="Arial"/>
                <w:sz w:val="21"/>
              </w:rPr>
            </w:pPr>
          </w:p>
        </w:tc>
        <w:tc>
          <w:tcPr>
            <w:tcW w:w="1293" w:type="dxa"/>
            <w:vAlign w:val="top"/>
          </w:tcPr>
          <w:p>
            <w:pPr>
              <w:rPr>
                <w:rFonts w:ascii="Arial"/>
                <w:sz w:val="21"/>
              </w:rPr>
            </w:pPr>
          </w:p>
        </w:tc>
        <w:tc>
          <w:tcPr>
            <w:tcW w:w="13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1" w:hRule="atLeast"/>
        </w:trPr>
        <w:tc>
          <w:tcPr>
            <w:tcW w:w="787" w:type="dxa"/>
            <w:vMerge w:val="continue"/>
            <w:tcBorders>
              <w:top w:val="nil"/>
              <w:bottom w:val="nil"/>
            </w:tcBorders>
            <w:vAlign w:val="top"/>
          </w:tcPr>
          <w:p>
            <w:pPr>
              <w:rPr>
                <w:rFonts w:ascii="Arial"/>
                <w:sz w:val="21"/>
              </w:rPr>
            </w:pPr>
          </w:p>
        </w:tc>
        <w:tc>
          <w:tcPr>
            <w:tcW w:w="1190" w:type="dxa"/>
            <w:vMerge w:val="continue"/>
            <w:tcBorders>
              <w:top w:val="nil"/>
              <w:bottom w:val="nil"/>
            </w:tcBorders>
            <w:vAlign w:val="top"/>
          </w:tcPr>
          <w:p>
            <w:pPr>
              <w:rPr>
                <w:rFonts w:ascii="Arial"/>
                <w:sz w:val="21"/>
              </w:rPr>
            </w:pPr>
          </w:p>
        </w:tc>
        <w:tc>
          <w:tcPr>
            <w:tcW w:w="6091" w:type="dxa"/>
            <w:vAlign w:val="top"/>
          </w:tcPr>
          <w:p>
            <w:pPr>
              <w:pStyle w:val="7"/>
              <w:spacing w:before="36" w:line="233" w:lineRule="auto"/>
              <w:ind w:left="109" w:right="102"/>
              <w:jc w:val="both"/>
              <w:rPr>
                <w:sz w:val="24"/>
                <w:szCs w:val="24"/>
              </w:rPr>
            </w:pPr>
            <w:r>
              <w:rPr>
                <w:sz w:val="24"/>
                <w:szCs w:val="24"/>
              </w:rPr>
              <w:t>服务类：2022</w:t>
            </w:r>
            <w:r>
              <w:rPr>
                <w:spacing w:val="-43"/>
                <w:sz w:val="24"/>
                <w:szCs w:val="24"/>
              </w:rPr>
              <w:t xml:space="preserve"> </w:t>
            </w:r>
            <w:r>
              <w:rPr>
                <w:sz w:val="24"/>
                <w:szCs w:val="24"/>
              </w:rPr>
              <w:t>年</w:t>
            </w:r>
            <w:r>
              <w:rPr>
                <w:spacing w:val="-25"/>
                <w:sz w:val="24"/>
                <w:szCs w:val="24"/>
              </w:rPr>
              <w:t xml:space="preserve"> </w:t>
            </w:r>
            <w:r>
              <w:rPr>
                <w:sz w:val="24"/>
                <w:szCs w:val="24"/>
              </w:rPr>
              <w:t>1</w:t>
            </w:r>
            <w:r>
              <w:rPr>
                <w:spacing w:val="-36"/>
                <w:sz w:val="24"/>
                <w:szCs w:val="24"/>
              </w:rPr>
              <w:t xml:space="preserve"> </w:t>
            </w:r>
            <w:r>
              <w:rPr>
                <w:sz w:val="24"/>
                <w:szCs w:val="24"/>
              </w:rPr>
              <w:t>月</w:t>
            </w:r>
            <w:r>
              <w:rPr>
                <w:spacing w:val="-25"/>
                <w:sz w:val="24"/>
                <w:szCs w:val="24"/>
              </w:rPr>
              <w:t xml:space="preserve"> </w:t>
            </w:r>
            <w:r>
              <w:rPr>
                <w:sz w:val="24"/>
                <w:szCs w:val="24"/>
              </w:rPr>
              <w:t>1 日至今完成的三级及以</w:t>
            </w:r>
            <w:r>
              <w:rPr>
                <w:spacing w:val="-1"/>
                <w:sz w:val="24"/>
                <w:szCs w:val="24"/>
              </w:rPr>
              <w:t>上医院/</w:t>
            </w:r>
            <w:r>
              <w:rPr>
                <w:sz w:val="24"/>
                <w:szCs w:val="24"/>
              </w:rPr>
              <w:t xml:space="preserve"> </w:t>
            </w:r>
            <w:r>
              <w:rPr>
                <w:spacing w:val="5"/>
                <w:sz w:val="24"/>
                <w:szCs w:val="24"/>
              </w:rPr>
              <w:t>重点高校类服务类招标项目，每提供一个中标金额</w:t>
            </w:r>
            <w:r>
              <w:rPr>
                <w:spacing w:val="-17"/>
                <w:sz w:val="24"/>
                <w:szCs w:val="24"/>
              </w:rPr>
              <w:t xml:space="preserve"> </w:t>
            </w:r>
            <w:r>
              <w:rPr>
                <w:spacing w:val="5"/>
                <w:sz w:val="24"/>
                <w:szCs w:val="24"/>
              </w:rPr>
              <w:t>100</w:t>
            </w:r>
            <w:r>
              <w:rPr>
                <w:sz w:val="24"/>
                <w:szCs w:val="24"/>
              </w:rPr>
              <w:t xml:space="preserve"> </w:t>
            </w:r>
            <w:r>
              <w:rPr>
                <w:spacing w:val="-3"/>
                <w:sz w:val="24"/>
                <w:szCs w:val="24"/>
              </w:rPr>
              <w:t>万元以上业绩得</w:t>
            </w:r>
            <w:r>
              <w:rPr>
                <w:spacing w:val="-46"/>
                <w:sz w:val="24"/>
                <w:szCs w:val="24"/>
              </w:rPr>
              <w:t xml:space="preserve"> </w:t>
            </w:r>
            <w:r>
              <w:rPr>
                <w:spacing w:val="-3"/>
                <w:sz w:val="24"/>
                <w:szCs w:val="24"/>
              </w:rPr>
              <w:t>2</w:t>
            </w:r>
            <w:r>
              <w:rPr>
                <w:spacing w:val="-48"/>
                <w:sz w:val="24"/>
                <w:szCs w:val="24"/>
              </w:rPr>
              <w:t xml:space="preserve"> </w:t>
            </w:r>
            <w:r>
              <w:rPr>
                <w:spacing w:val="-3"/>
                <w:sz w:val="24"/>
                <w:szCs w:val="24"/>
              </w:rPr>
              <w:t>分，满分</w:t>
            </w:r>
            <w:r>
              <w:rPr>
                <w:spacing w:val="-33"/>
                <w:sz w:val="24"/>
                <w:szCs w:val="24"/>
              </w:rPr>
              <w:t xml:space="preserve"> </w:t>
            </w:r>
            <w:r>
              <w:rPr>
                <w:spacing w:val="-3"/>
                <w:sz w:val="24"/>
                <w:szCs w:val="24"/>
              </w:rPr>
              <w:t>10</w:t>
            </w:r>
            <w:r>
              <w:rPr>
                <w:spacing w:val="-48"/>
                <w:sz w:val="24"/>
                <w:szCs w:val="24"/>
              </w:rPr>
              <w:t xml:space="preserve"> </w:t>
            </w:r>
            <w:r>
              <w:rPr>
                <w:spacing w:val="-3"/>
                <w:sz w:val="24"/>
                <w:szCs w:val="24"/>
              </w:rPr>
              <w:t>分。须提供中标公告网页</w:t>
            </w:r>
            <w:r>
              <w:rPr>
                <w:sz w:val="24"/>
                <w:szCs w:val="24"/>
              </w:rPr>
              <w:t xml:space="preserve"> </w:t>
            </w:r>
            <w:r>
              <w:rPr>
                <w:spacing w:val="4"/>
                <w:sz w:val="24"/>
                <w:szCs w:val="24"/>
              </w:rPr>
              <w:t>截图或中标通知书或委托协议复印件（同一采购人的不</w:t>
            </w:r>
            <w:r>
              <w:rPr>
                <w:spacing w:val="17"/>
                <w:sz w:val="24"/>
                <w:szCs w:val="24"/>
              </w:rPr>
              <w:t xml:space="preserve"> </w:t>
            </w:r>
            <w:r>
              <w:rPr>
                <w:spacing w:val="-4"/>
                <w:sz w:val="24"/>
                <w:szCs w:val="24"/>
              </w:rPr>
              <w:t>同招标项目按</w:t>
            </w:r>
            <w:r>
              <w:rPr>
                <w:spacing w:val="-31"/>
                <w:sz w:val="24"/>
                <w:szCs w:val="24"/>
              </w:rPr>
              <w:t xml:space="preserve"> </w:t>
            </w:r>
            <w:r>
              <w:rPr>
                <w:spacing w:val="-4"/>
                <w:sz w:val="24"/>
                <w:szCs w:val="24"/>
              </w:rPr>
              <w:t>1</w:t>
            </w:r>
            <w:r>
              <w:rPr>
                <w:spacing w:val="-51"/>
                <w:sz w:val="24"/>
                <w:szCs w:val="24"/>
              </w:rPr>
              <w:t xml:space="preserve"> </w:t>
            </w:r>
            <w:r>
              <w:rPr>
                <w:spacing w:val="-4"/>
                <w:sz w:val="24"/>
                <w:szCs w:val="24"/>
              </w:rPr>
              <w:t>个计数 ）</w:t>
            </w:r>
          </w:p>
        </w:tc>
        <w:tc>
          <w:tcPr>
            <w:tcW w:w="972" w:type="dxa"/>
            <w:vAlign w:val="top"/>
          </w:tcPr>
          <w:p>
            <w:pPr>
              <w:spacing w:line="290" w:lineRule="auto"/>
              <w:rPr>
                <w:rFonts w:ascii="Arial"/>
                <w:sz w:val="21"/>
              </w:rPr>
            </w:pPr>
          </w:p>
          <w:p>
            <w:pPr>
              <w:spacing w:line="291" w:lineRule="auto"/>
              <w:rPr>
                <w:rFonts w:ascii="Arial"/>
                <w:sz w:val="21"/>
              </w:rPr>
            </w:pPr>
          </w:p>
          <w:p>
            <w:pPr>
              <w:pStyle w:val="7"/>
              <w:spacing w:before="78" w:line="184" w:lineRule="auto"/>
              <w:ind w:left="390"/>
              <w:rPr>
                <w:sz w:val="24"/>
                <w:szCs w:val="24"/>
              </w:rPr>
            </w:pPr>
            <w:r>
              <w:rPr>
                <w:spacing w:val="-7"/>
                <w:sz w:val="24"/>
                <w:szCs w:val="24"/>
              </w:rPr>
              <w:t>10</w:t>
            </w:r>
          </w:p>
        </w:tc>
        <w:tc>
          <w:tcPr>
            <w:tcW w:w="1293" w:type="dxa"/>
            <w:vAlign w:val="top"/>
          </w:tcPr>
          <w:p>
            <w:pPr>
              <w:rPr>
                <w:rFonts w:ascii="Arial"/>
                <w:sz w:val="21"/>
              </w:rPr>
            </w:pPr>
          </w:p>
        </w:tc>
        <w:tc>
          <w:tcPr>
            <w:tcW w:w="1293" w:type="dxa"/>
            <w:vAlign w:val="top"/>
          </w:tcPr>
          <w:p>
            <w:pPr>
              <w:rPr>
                <w:rFonts w:ascii="Arial"/>
                <w:sz w:val="21"/>
              </w:rPr>
            </w:pPr>
          </w:p>
        </w:tc>
        <w:tc>
          <w:tcPr>
            <w:tcW w:w="1293" w:type="dxa"/>
            <w:vAlign w:val="top"/>
          </w:tcPr>
          <w:p>
            <w:pPr>
              <w:rPr>
                <w:rFonts w:ascii="Arial"/>
                <w:sz w:val="21"/>
              </w:rPr>
            </w:pPr>
          </w:p>
        </w:tc>
        <w:tc>
          <w:tcPr>
            <w:tcW w:w="13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9" w:hRule="atLeast"/>
        </w:trPr>
        <w:tc>
          <w:tcPr>
            <w:tcW w:w="787" w:type="dxa"/>
            <w:vMerge w:val="continue"/>
            <w:tcBorders>
              <w:top w:val="nil"/>
              <w:bottom w:val="nil"/>
            </w:tcBorders>
            <w:vAlign w:val="top"/>
          </w:tcPr>
          <w:p>
            <w:pPr>
              <w:rPr>
                <w:rFonts w:ascii="Arial"/>
                <w:sz w:val="21"/>
              </w:rPr>
            </w:pPr>
          </w:p>
        </w:tc>
        <w:tc>
          <w:tcPr>
            <w:tcW w:w="1190" w:type="dxa"/>
            <w:vMerge w:val="continue"/>
            <w:tcBorders>
              <w:top w:val="nil"/>
            </w:tcBorders>
            <w:vAlign w:val="top"/>
          </w:tcPr>
          <w:p>
            <w:pPr>
              <w:rPr>
                <w:rFonts w:ascii="Arial"/>
                <w:sz w:val="21"/>
              </w:rPr>
            </w:pPr>
          </w:p>
        </w:tc>
        <w:tc>
          <w:tcPr>
            <w:tcW w:w="6091" w:type="dxa"/>
            <w:vAlign w:val="top"/>
          </w:tcPr>
          <w:p>
            <w:pPr>
              <w:pStyle w:val="7"/>
              <w:spacing w:before="34" w:line="233" w:lineRule="auto"/>
              <w:ind w:left="111" w:right="102" w:firstLine="1"/>
              <w:jc w:val="both"/>
              <w:rPr>
                <w:sz w:val="24"/>
                <w:szCs w:val="24"/>
              </w:rPr>
            </w:pPr>
            <w:r>
              <w:rPr>
                <w:sz w:val="24"/>
                <w:szCs w:val="24"/>
              </w:rPr>
              <w:t>工程类：2022</w:t>
            </w:r>
            <w:r>
              <w:rPr>
                <w:spacing w:val="-42"/>
                <w:sz w:val="24"/>
                <w:szCs w:val="24"/>
              </w:rPr>
              <w:t xml:space="preserve"> </w:t>
            </w:r>
            <w:r>
              <w:rPr>
                <w:sz w:val="24"/>
                <w:szCs w:val="24"/>
              </w:rPr>
              <w:t>年</w:t>
            </w:r>
            <w:r>
              <w:rPr>
                <w:spacing w:val="-26"/>
                <w:sz w:val="24"/>
                <w:szCs w:val="24"/>
              </w:rPr>
              <w:t xml:space="preserve"> </w:t>
            </w:r>
            <w:r>
              <w:rPr>
                <w:sz w:val="24"/>
                <w:szCs w:val="24"/>
              </w:rPr>
              <w:t>1</w:t>
            </w:r>
            <w:r>
              <w:rPr>
                <w:spacing w:val="-35"/>
                <w:sz w:val="24"/>
                <w:szCs w:val="24"/>
              </w:rPr>
              <w:t xml:space="preserve"> </w:t>
            </w:r>
            <w:r>
              <w:rPr>
                <w:sz w:val="24"/>
                <w:szCs w:val="24"/>
              </w:rPr>
              <w:t>月</w:t>
            </w:r>
            <w:r>
              <w:rPr>
                <w:spacing w:val="-26"/>
                <w:sz w:val="24"/>
                <w:szCs w:val="24"/>
              </w:rPr>
              <w:t xml:space="preserve"> </w:t>
            </w:r>
            <w:r>
              <w:rPr>
                <w:sz w:val="24"/>
                <w:szCs w:val="24"/>
              </w:rPr>
              <w:t>1 日至今完成的三</w:t>
            </w:r>
            <w:r>
              <w:rPr>
                <w:spacing w:val="-1"/>
                <w:sz w:val="24"/>
                <w:szCs w:val="24"/>
              </w:rPr>
              <w:t>级及以上医院/</w:t>
            </w:r>
            <w:r>
              <w:rPr>
                <w:sz w:val="24"/>
                <w:szCs w:val="24"/>
              </w:rPr>
              <w:t xml:space="preserve"> </w:t>
            </w:r>
            <w:r>
              <w:rPr>
                <w:spacing w:val="2"/>
                <w:sz w:val="24"/>
                <w:szCs w:val="24"/>
              </w:rPr>
              <w:t>重点高校类工程招标项目，每提供一个中标金额</w:t>
            </w:r>
            <w:r>
              <w:rPr>
                <w:spacing w:val="-24"/>
                <w:sz w:val="24"/>
                <w:szCs w:val="24"/>
              </w:rPr>
              <w:t xml:space="preserve"> </w:t>
            </w:r>
            <w:r>
              <w:rPr>
                <w:spacing w:val="2"/>
                <w:sz w:val="24"/>
                <w:szCs w:val="24"/>
              </w:rPr>
              <w:t>100</w:t>
            </w:r>
            <w:r>
              <w:rPr>
                <w:spacing w:val="-38"/>
                <w:sz w:val="24"/>
                <w:szCs w:val="24"/>
              </w:rPr>
              <w:t xml:space="preserve"> </w:t>
            </w:r>
            <w:r>
              <w:rPr>
                <w:spacing w:val="2"/>
                <w:sz w:val="24"/>
                <w:szCs w:val="24"/>
              </w:rPr>
              <w:t>万</w:t>
            </w:r>
            <w:r>
              <w:rPr>
                <w:sz w:val="24"/>
                <w:szCs w:val="24"/>
              </w:rPr>
              <w:t xml:space="preserve"> </w:t>
            </w:r>
            <w:r>
              <w:rPr>
                <w:spacing w:val="-3"/>
                <w:sz w:val="24"/>
                <w:szCs w:val="24"/>
              </w:rPr>
              <w:t>元以上业绩得</w:t>
            </w:r>
            <w:r>
              <w:rPr>
                <w:spacing w:val="-48"/>
                <w:sz w:val="24"/>
                <w:szCs w:val="24"/>
              </w:rPr>
              <w:t xml:space="preserve"> </w:t>
            </w:r>
            <w:r>
              <w:rPr>
                <w:spacing w:val="-3"/>
                <w:sz w:val="24"/>
                <w:szCs w:val="24"/>
              </w:rPr>
              <w:t>2</w:t>
            </w:r>
            <w:r>
              <w:rPr>
                <w:spacing w:val="-48"/>
                <w:sz w:val="24"/>
                <w:szCs w:val="24"/>
              </w:rPr>
              <w:t xml:space="preserve"> </w:t>
            </w:r>
            <w:r>
              <w:rPr>
                <w:spacing w:val="-3"/>
                <w:sz w:val="24"/>
                <w:szCs w:val="24"/>
              </w:rPr>
              <w:t>分，满分</w:t>
            </w:r>
            <w:r>
              <w:rPr>
                <w:spacing w:val="-33"/>
                <w:sz w:val="24"/>
                <w:szCs w:val="24"/>
              </w:rPr>
              <w:t xml:space="preserve"> </w:t>
            </w:r>
            <w:r>
              <w:rPr>
                <w:spacing w:val="-3"/>
                <w:sz w:val="24"/>
                <w:szCs w:val="24"/>
              </w:rPr>
              <w:t>10</w:t>
            </w:r>
            <w:r>
              <w:rPr>
                <w:spacing w:val="-48"/>
                <w:sz w:val="24"/>
                <w:szCs w:val="24"/>
              </w:rPr>
              <w:t xml:space="preserve"> </w:t>
            </w:r>
            <w:r>
              <w:rPr>
                <w:spacing w:val="-3"/>
                <w:sz w:val="24"/>
                <w:szCs w:val="24"/>
              </w:rPr>
              <w:t>分。须提供中标公告网页截</w:t>
            </w:r>
            <w:r>
              <w:rPr>
                <w:sz w:val="24"/>
                <w:szCs w:val="24"/>
              </w:rPr>
              <w:t xml:space="preserve"> </w:t>
            </w:r>
            <w:r>
              <w:rPr>
                <w:spacing w:val="4"/>
                <w:sz w:val="24"/>
                <w:szCs w:val="24"/>
              </w:rPr>
              <w:t>图或中标通知书或委托协议复印件。（同一采购人的不</w:t>
            </w:r>
            <w:r>
              <w:rPr>
                <w:spacing w:val="15"/>
                <w:sz w:val="24"/>
                <w:szCs w:val="24"/>
              </w:rPr>
              <w:t xml:space="preserve"> </w:t>
            </w:r>
            <w:r>
              <w:rPr>
                <w:spacing w:val="-4"/>
                <w:sz w:val="24"/>
                <w:szCs w:val="24"/>
              </w:rPr>
              <w:t>同招标项目按</w:t>
            </w:r>
            <w:r>
              <w:rPr>
                <w:spacing w:val="-33"/>
                <w:sz w:val="24"/>
                <w:szCs w:val="24"/>
              </w:rPr>
              <w:t xml:space="preserve"> </w:t>
            </w:r>
            <w:r>
              <w:rPr>
                <w:spacing w:val="-4"/>
                <w:sz w:val="24"/>
                <w:szCs w:val="24"/>
              </w:rPr>
              <w:t>1</w:t>
            </w:r>
            <w:r>
              <w:rPr>
                <w:spacing w:val="-51"/>
                <w:sz w:val="24"/>
                <w:szCs w:val="24"/>
              </w:rPr>
              <w:t xml:space="preserve"> </w:t>
            </w:r>
            <w:r>
              <w:rPr>
                <w:spacing w:val="-4"/>
                <w:sz w:val="24"/>
                <w:szCs w:val="24"/>
              </w:rPr>
              <w:t>个计数 ）</w:t>
            </w:r>
          </w:p>
        </w:tc>
        <w:tc>
          <w:tcPr>
            <w:tcW w:w="972" w:type="dxa"/>
            <w:vAlign w:val="top"/>
          </w:tcPr>
          <w:p>
            <w:pPr>
              <w:spacing w:line="291" w:lineRule="auto"/>
              <w:rPr>
                <w:rFonts w:ascii="Arial"/>
                <w:sz w:val="21"/>
              </w:rPr>
            </w:pPr>
          </w:p>
          <w:p>
            <w:pPr>
              <w:spacing w:line="292" w:lineRule="auto"/>
              <w:rPr>
                <w:rFonts w:ascii="Arial"/>
                <w:sz w:val="21"/>
              </w:rPr>
            </w:pPr>
          </w:p>
          <w:p>
            <w:pPr>
              <w:pStyle w:val="7"/>
              <w:spacing w:before="78" w:line="184" w:lineRule="auto"/>
              <w:ind w:left="390"/>
              <w:rPr>
                <w:sz w:val="24"/>
                <w:szCs w:val="24"/>
              </w:rPr>
            </w:pPr>
            <w:r>
              <w:rPr>
                <w:spacing w:val="-7"/>
                <w:sz w:val="24"/>
                <w:szCs w:val="24"/>
              </w:rPr>
              <w:t>10</w:t>
            </w:r>
          </w:p>
        </w:tc>
        <w:tc>
          <w:tcPr>
            <w:tcW w:w="1293" w:type="dxa"/>
            <w:vAlign w:val="top"/>
          </w:tcPr>
          <w:p>
            <w:pPr>
              <w:rPr>
                <w:rFonts w:ascii="Arial"/>
                <w:sz w:val="21"/>
              </w:rPr>
            </w:pPr>
          </w:p>
        </w:tc>
        <w:tc>
          <w:tcPr>
            <w:tcW w:w="1293" w:type="dxa"/>
            <w:vAlign w:val="top"/>
          </w:tcPr>
          <w:p>
            <w:pPr>
              <w:rPr>
                <w:rFonts w:ascii="Arial"/>
                <w:sz w:val="21"/>
              </w:rPr>
            </w:pPr>
          </w:p>
        </w:tc>
        <w:tc>
          <w:tcPr>
            <w:tcW w:w="1293" w:type="dxa"/>
            <w:vAlign w:val="top"/>
          </w:tcPr>
          <w:p>
            <w:pPr>
              <w:rPr>
                <w:rFonts w:ascii="Arial"/>
                <w:sz w:val="21"/>
              </w:rPr>
            </w:pPr>
          </w:p>
        </w:tc>
        <w:tc>
          <w:tcPr>
            <w:tcW w:w="13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4" w:hRule="atLeast"/>
        </w:trPr>
        <w:tc>
          <w:tcPr>
            <w:tcW w:w="787" w:type="dxa"/>
            <w:vMerge w:val="continue"/>
            <w:tcBorders>
              <w:top w:val="nil"/>
            </w:tcBorders>
            <w:vAlign w:val="top"/>
          </w:tcPr>
          <w:p>
            <w:pPr>
              <w:rPr>
                <w:rFonts w:ascii="Arial"/>
                <w:sz w:val="21"/>
              </w:rPr>
            </w:pPr>
          </w:p>
        </w:tc>
        <w:tc>
          <w:tcPr>
            <w:tcW w:w="1190" w:type="dxa"/>
            <w:vAlign w:val="top"/>
          </w:tcPr>
          <w:p>
            <w:pPr>
              <w:spacing w:line="289" w:lineRule="auto"/>
              <w:rPr>
                <w:rFonts w:ascii="Arial"/>
                <w:sz w:val="21"/>
              </w:rPr>
            </w:pPr>
          </w:p>
          <w:p>
            <w:pPr>
              <w:spacing w:line="289" w:lineRule="auto"/>
              <w:rPr>
                <w:rFonts w:ascii="Arial"/>
                <w:sz w:val="21"/>
              </w:rPr>
            </w:pPr>
          </w:p>
          <w:p>
            <w:pPr>
              <w:pStyle w:val="7"/>
              <w:spacing w:before="78" w:line="221" w:lineRule="auto"/>
              <w:ind w:left="117"/>
              <w:rPr>
                <w:sz w:val="24"/>
                <w:szCs w:val="24"/>
              </w:rPr>
            </w:pPr>
            <w:r>
              <w:rPr>
                <w:spacing w:val="-2"/>
                <w:sz w:val="24"/>
                <w:szCs w:val="24"/>
              </w:rPr>
              <w:t>体系认证</w:t>
            </w:r>
          </w:p>
        </w:tc>
        <w:tc>
          <w:tcPr>
            <w:tcW w:w="6091" w:type="dxa"/>
            <w:vAlign w:val="top"/>
          </w:tcPr>
          <w:p>
            <w:pPr>
              <w:pStyle w:val="7"/>
              <w:spacing w:before="39" w:line="229" w:lineRule="auto"/>
              <w:ind w:left="113" w:right="979" w:firstLine="14"/>
              <w:rPr>
                <w:sz w:val="24"/>
                <w:szCs w:val="24"/>
              </w:rPr>
            </w:pPr>
            <w:r>
              <w:rPr>
                <w:spacing w:val="-5"/>
                <w:sz w:val="24"/>
                <w:szCs w:val="24"/>
              </w:rPr>
              <w:t>1.具备有效的质量管理体系认证证书的得</w:t>
            </w:r>
            <w:r>
              <w:rPr>
                <w:spacing w:val="-26"/>
                <w:sz w:val="24"/>
                <w:szCs w:val="24"/>
              </w:rPr>
              <w:t xml:space="preserve"> </w:t>
            </w:r>
            <w:r>
              <w:rPr>
                <w:spacing w:val="-5"/>
                <w:sz w:val="24"/>
                <w:szCs w:val="24"/>
              </w:rPr>
              <w:t>1</w:t>
            </w:r>
            <w:r>
              <w:rPr>
                <w:spacing w:val="-47"/>
                <w:sz w:val="24"/>
                <w:szCs w:val="24"/>
              </w:rPr>
              <w:t xml:space="preserve"> </w:t>
            </w:r>
            <w:r>
              <w:rPr>
                <w:spacing w:val="-5"/>
                <w:sz w:val="24"/>
                <w:szCs w:val="24"/>
              </w:rPr>
              <w:t>分。</w:t>
            </w:r>
            <w:r>
              <w:rPr>
                <w:sz w:val="24"/>
                <w:szCs w:val="24"/>
              </w:rPr>
              <w:t xml:space="preserve"> </w:t>
            </w:r>
            <w:r>
              <w:rPr>
                <w:spacing w:val="-4"/>
                <w:sz w:val="24"/>
                <w:szCs w:val="24"/>
              </w:rPr>
              <w:t>2.具备有效的环境管理体系认证证书的得</w:t>
            </w:r>
            <w:r>
              <w:rPr>
                <w:spacing w:val="-33"/>
                <w:sz w:val="24"/>
                <w:szCs w:val="24"/>
              </w:rPr>
              <w:t xml:space="preserve"> </w:t>
            </w:r>
            <w:r>
              <w:rPr>
                <w:spacing w:val="-4"/>
                <w:sz w:val="24"/>
                <w:szCs w:val="24"/>
              </w:rPr>
              <w:t>1</w:t>
            </w:r>
            <w:r>
              <w:rPr>
                <w:spacing w:val="-48"/>
                <w:sz w:val="24"/>
                <w:szCs w:val="24"/>
              </w:rPr>
              <w:t xml:space="preserve"> </w:t>
            </w:r>
            <w:r>
              <w:rPr>
                <w:spacing w:val="-4"/>
                <w:sz w:val="24"/>
                <w:szCs w:val="24"/>
              </w:rPr>
              <w:t>分。</w:t>
            </w:r>
          </w:p>
          <w:p>
            <w:pPr>
              <w:pStyle w:val="7"/>
              <w:spacing w:before="26" w:line="229" w:lineRule="auto"/>
              <w:ind w:left="110" w:right="19" w:firstLine="4"/>
              <w:jc w:val="both"/>
              <w:rPr>
                <w:sz w:val="24"/>
                <w:szCs w:val="24"/>
              </w:rPr>
            </w:pPr>
            <w:r>
              <w:rPr>
                <w:spacing w:val="-4"/>
                <w:sz w:val="24"/>
                <w:szCs w:val="24"/>
              </w:rPr>
              <w:t>3.具备有效的职业健康安全管理体系认证证书的得</w:t>
            </w:r>
            <w:r>
              <w:rPr>
                <w:spacing w:val="-19"/>
                <w:sz w:val="24"/>
                <w:szCs w:val="24"/>
              </w:rPr>
              <w:t xml:space="preserve"> </w:t>
            </w:r>
            <w:r>
              <w:rPr>
                <w:spacing w:val="-4"/>
                <w:sz w:val="24"/>
                <w:szCs w:val="24"/>
              </w:rPr>
              <w:t>1</w:t>
            </w:r>
            <w:r>
              <w:rPr>
                <w:spacing w:val="-47"/>
                <w:sz w:val="24"/>
                <w:szCs w:val="24"/>
              </w:rPr>
              <w:t xml:space="preserve"> </w:t>
            </w:r>
            <w:r>
              <w:rPr>
                <w:spacing w:val="-4"/>
                <w:sz w:val="24"/>
                <w:szCs w:val="24"/>
              </w:rPr>
              <w:t>分。</w:t>
            </w:r>
            <w:r>
              <w:rPr>
                <w:sz w:val="24"/>
                <w:szCs w:val="24"/>
              </w:rPr>
              <w:t xml:space="preserve"> </w:t>
            </w:r>
            <w:r>
              <w:rPr>
                <w:spacing w:val="-4"/>
                <w:sz w:val="24"/>
                <w:szCs w:val="24"/>
              </w:rPr>
              <w:t>注：参选人单位应提供证书复印件并加盖公章，否则得</w:t>
            </w:r>
            <w:r>
              <w:rPr>
                <w:spacing w:val="-31"/>
                <w:sz w:val="24"/>
                <w:szCs w:val="24"/>
              </w:rPr>
              <w:t xml:space="preserve"> </w:t>
            </w:r>
            <w:r>
              <w:rPr>
                <w:spacing w:val="-4"/>
                <w:sz w:val="24"/>
                <w:szCs w:val="24"/>
              </w:rPr>
              <w:t>0</w:t>
            </w:r>
            <w:r>
              <w:rPr>
                <w:sz w:val="24"/>
                <w:szCs w:val="24"/>
              </w:rPr>
              <w:t xml:space="preserve"> </w:t>
            </w:r>
            <w:r>
              <w:rPr>
                <w:spacing w:val="-12"/>
                <w:sz w:val="24"/>
                <w:szCs w:val="24"/>
              </w:rPr>
              <w:t>分。</w:t>
            </w:r>
          </w:p>
        </w:tc>
        <w:tc>
          <w:tcPr>
            <w:tcW w:w="972" w:type="dxa"/>
            <w:vAlign w:val="top"/>
          </w:tcPr>
          <w:p>
            <w:pPr>
              <w:spacing w:line="308" w:lineRule="auto"/>
              <w:rPr>
                <w:rFonts w:ascii="Arial"/>
                <w:sz w:val="21"/>
              </w:rPr>
            </w:pPr>
          </w:p>
          <w:p>
            <w:pPr>
              <w:spacing w:line="308" w:lineRule="auto"/>
              <w:rPr>
                <w:rFonts w:ascii="Arial"/>
                <w:sz w:val="21"/>
              </w:rPr>
            </w:pPr>
          </w:p>
          <w:p>
            <w:pPr>
              <w:pStyle w:val="7"/>
              <w:spacing w:before="78" w:line="183" w:lineRule="auto"/>
              <w:ind w:left="437"/>
              <w:rPr>
                <w:sz w:val="24"/>
                <w:szCs w:val="24"/>
              </w:rPr>
            </w:pPr>
            <w:r>
              <w:rPr>
                <w:sz w:val="24"/>
                <w:szCs w:val="24"/>
              </w:rPr>
              <w:t>3</w:t>
            </w:r>
          </w:p>
        </w:tc>
        <w:tc>
          <w:tcPr>
            <w:tcW w:w="1293" w:type="dxa"/>
            <w:vAlign w:val="top"/>
          </w:tcPr>
          <w:p>
            <w:pPr>
              <w:rPr>
                <w:rFonts w:ascii="Arial"/>
                <w:sz w:val="21"/>
              </w:rPr>
            </w:pPr>
          </w:p>
        </w:tc>
        <w:tc>
          <w:tcPr>
            <w:tcW w:w="1293" w:type="dxa"/>
            <w:vAlign w:val="top"/>
          </w:tcPr>
          <w:p>
            <w:pPr>
              <w:rPr>
                <w:rFonts w:ascii="Arial"/>
                <w:sz w:val="21"/>
              </w:rPr>
            </w:pPr>
          </w:p>
        </w:tc>
        <w:tc>
          <w:tcPr>
            <w:tcW w:w="1293" w:type="dxa"/>
            <w:vAlign w:val="top"/>
          </w:tcPr>
          <w:p>
            <w:pPr>
              <w:rPr>
                <w:rFonts w:ascii="Arial"/>
                <w:sz w:val="21"/>
              </w:rPr>
            </w:pPr>
          </w:p>
        </w:tc>
        <w:tc>
          <w:tcPr>
            <w:tcW w:w="1303" w:type="dxa"/>
            <w:vAlign w:val="top"/>
          </w:tcPr>
          <w:p>
            <w:pPr>
              <w:rPr>
                <w:rFonts w:ascii="Arial"/>
                <w:sz w:val="21"/>
              </w:rPr>
            </w:pPr>
          </w:p>
        </w:tc>
      </w:tr>
    </w:tbl>
    <w:p>
      <w:pPr>
        <w:pStyle w:val="3"/>
      </w:pPr>
    </w:p>
    <w:p>
      <w:pPr>
        <w:sectPr>
          <w:footerReference r:id="rId15" w:type="default"/>
          <w:pgSz w:w="16840" w:h="11900"/>
          <w:pgMar w:top="1011" w:right="1302" w:bottom="1013" w:left="1310" w:header="0" w:footer="850" w:gutter="0"/>
          <w:cols w:space="720" w:num="1"/>
        </w:sectPr>
      </w:pPr>
    </w:p>
    <w:p>
      <w:pPr>
        <w:spacing w:before="163"/>
      </w:pPr>
    </w:p>
    <w:tbl>
      <w:tblPr>
        <w:tblStyle w:val="6"/>
        <w:tblW w:w="14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190"/>
        <w:gridCol w:w="6091"/>
        <w:gridCol w:w="972"/>
        <w:gridCol w:w="1293"/>
        <w:gridCol w:w="1293"/>
        <w:gridCol w:w="1293"/>
        <w:gridCol w:w="1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9" w:hRule="atLeast"/>
        </w:trPr>
        <w:tc>
          <w:tcPr>
            <w:tcW w:w="787" w:type="dxa"/>
            <w:vAlign w:val="top"/>
          </w:tcPr>
          <w:p>
            <w:pPr>
              <w:rPr>
                <w:rFonts w:ascii="Arial"/>
                <w:sz w:val="21"/>
              </w:rPr>
            </w:pPr>
          </w:p>
        </w:tc>
        <w:tc>
          <w:tcPr>
            <w:tcW w:w="1190"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7"/>
              <w:spacing w:before="78" w:line="220" w:lineRule="auto"/>
              <w:ind w:left="127"/>
              <w:rPr>
                <w:sz w:val="24"/>
                <w:szCs w:val="24"/>
              </w:rPr>
            </w:pPr>
            <w:r>
              <w:rPr>
                <w:spacing w:val="-4"/>
                <w:sz w:val="24"/>
                <w:szCs w:val="24"/>
              </w:rPr>
              <w:t>资质评标</w:t>
            </w:r>
          </w:p>
        </w:tc>
        <w:tc>
          <w:tcPr>
            <w:tcW w:w="6091" w:type="dxa"/>
            <w:vAlign w:val="top"/>
          </w:tcPr>
          <w:p>
            <w:pPr>
              <w:pStyle w:val="7"/>
              <w:spacing w:before="37" w:line="219" w:lineRule="auto"/>
              <w:ind w:left="128"/>
              <w:rPr>
                <w:sz w:val="24"/>
                <w:szCs w:val="24"/>
              </w:rPr>
            </w:pPr>
            <w:r>
              <w:rPr>
                <w:spacing w:val="-4"/>
                <w:sz w:val="24"/>
                <w:szCs w:val="24"/>
              </w:rPr>
              <w:t>1.具有原政府采购代理机构甲级资格的，得</w:t>
            </w:r>
            <w:r>
              <w:rPr>
                <w:spacing w:val="-31"/>
                <w:sz w:val="24"/>
                <w:szCs w:val="24"/>
              </w:rPr>
              <w:t xml:space="preserve"> </w:t>
            </w:r>
            <w:r>
              <w:rPr>
                <w:spacing w:val="-4"/>
                <w:sz w:val="24"/>
                <w:szCs w:val="24"/>
              </w:rPr>
              <w:t>1</w:t>
            </w:r>
            <w:r>
              <w:rPr>
                <w:spacing w:val="-48"/>
                <w:sz w:val="24"/>
                <w:szCs w:val="24"/>
              </w:rPr>
              <w:t xml:space="preserve"> </w:t>
            </w:r>
            <w:r>
              <w:rPr>
                <w:spacing w:val="-4"/>
                <w:sz w:val="24"/>
                <w:szCs w:val="24"/>
              </w:rPr>
              <w:t>分；</w:t>
            </w:r>
          </w:p>
          <w:p>
            <w:pPr>
              <w:pStyle w:val="7"/>
              <w:spacing w:before="28" w:line="229" w:lineRule="auto"/>
              <w:ind w:left="113" w:right="284"/>
              <w:rPr>
                <w:sz w:val="24"/>
                <w:szCs w:val="24"/>
              </w:rPr>
            </w:pPr>
            <w:r>
              <w:rPr>
                <w:spacing w:val="-2"/>
                <w:sz w:val="24"/>
                <w:szCs w:val="24"/>
              </w:rPr>
              <w:t>2.具有原工程建设项目招标代理机构甲级资格的，得</w:t>
            </w:r>
            <w:r>
              <w:rPr>
                <w:spacing w:val="-24"/>
                <w:sz w:val="24"/>
                <w:szCs w:val="24"/>
              </w:rPr>
              <w:t xml:space="preserve"> </w:t>
            </w:r>
            <w:r>
              <w:rPr>
                <w:spacing w:val="-2"/>
                <w:sz w:val="24"/>
                <w:szCs w:val="24"/>
              </w:rPr>
              <w:t>1</w:t>
            </w:r>
            <w:r>
              <w:rPr>
                <w:sz w:val="24"/>
                <w:szCs w:val="24"/>
              </w:rPr>
              <w:t xml:space="preserve"> </w:t>
            </w:r>
            <w:r>
              <w:rPr>
                <w:spacing w:val="-18"/>
                <w:sz w:val="24"/>
                <w:szCs w:val="24"/>
              </w:rPr>
              <w:t>分；</w:t>
            </w:r>
          </w:p>
          <w:p>
            <w:pPr>
              <w:pStyle w:val="7"/>
              <w:spacing w:before="26" w:line="230" w:lineRule="auto"/>
              <w:ind w:left="113" w:right="104" w:firstLine="1"/>
              <w:rPr>
                <w:sz w:val="24"/>
                <w:szCs w:val="24"/>
              </w:rPr>
            </w:pPr>
            <w:r>
              <w:rPr>
                <w:spacing w:val="-4"/>
                <w:sz w:val="24"/>
                <w:szCs w:val="24"/>
              </w:rPr>
              <w:t>3.具有原中央投资项目招标采购代理机构甲级资格，得</w:t>
            </w:r>
            <w:r>
              <w:rPr>
                <w:spacing w:val="-32"/>
                <w:sz w:val="24"/>
                <w:szCs w:val="24"/>
              </w:rPr>
              <w:t xml:space="preserve"> </w:t>
            </w:r>
            <w:r>
              <w:rPr>
                <w:spacing w:val="-4"/>
                <w:sz w:val="24"/>
                <w:szCs w:val="24"/>
              </w:rPr>
              <w:t>1</w:t>
            </w:r>
            <w:r>
              <w:rPr>
                <w:sz w:val="24"/>
                <w:szCs w:val="24"/>
              </w:rPr>
              <w:t xml:space="preserve"> </w:t>
            </w:r>
            <w:r>
              <w:rPr>
                <w:spacing w:val="-18"/>
                <w:sz w:val="24"/>
                <w:szCs w:val="24"/>
              </w:rPr>
              <w:t>分；</w:t>
            </w:r>
          </w:p>
          <w:p>
            <w:pPr>
              <w:pStyle w:val="7"/>
              <w:spacing w:before="23" w:line="230" w:lineRule="auto"/>
              <w:ind w:left="112" w:right="284" w:hanging="3"/>
              <w:rPr>
                <w:sz w:val="24"/>
                <w:szCs w:val="24"/>
              </w:rPr>
            </w:pPr>
            <w:r>
              <w:rPr>
                <w:spacing w:val="-2"/>
                <w:sz w:val="24"/>
                <w:szCs w:val="24"/>
              </w:rPr>
              <w:t>4.具有原中华人民共和国国际招标机构甲级资格，得</w:t>
            </w:r>
            <w:r>
              <w:rPr>
                <w:spacing w:val="-20"/>
                <w:sz w:val="24"/>
                <w:szCs w:val="24"/>
              </w:rPr>
              <w:t xml:space="preserve"> </w:t>
            </w:r>
            <w:r>
              <w:rPr>
                <w:spacing w:val="-2"/>
                <w:sz w:val="24"/>
                <w:szCs w:val="24"/>
              </w:rPr>
              <w:t>1</w:t>
            </w:r>
            <w:r>
              <w:rPr>
                <w:sz w:val="24"/>
                <w:szCs w:val="24"/>
              </w:rPr>
              <w:t xml:space="preserve"> </w:t>
            </w:r>
            <w:r>
              <w:rPr>
                <w:spacing w:val="-18"/>
                <w:sz w:val="24"/>
                <w:szCs w:val="24"/>
              </w:rPr>
              <w:t>分；</w:t>
            </w:r>
          </w:p>
          <w:p>
            <w:pPr>
              <w:pStyle w:val="7"/>
              <w:spacing w:before="22" w:line="225" w:lineRule="auto"/>
              <w:ind w:left="112" w:right="104" w:hanging="2"/>
              <w:rPr>
                <w:sz w:val="24"/>
                <w:szCs w:val="24"/>
              </w:rPr>
            </w:pPr>
            <w:r>
              <w:rPr>
                <w:spacing w:val="-4"/>
                <w:sz w:val="24"/>
                <w:szCs w:val="24"/>
              </w:rPr>
              <w:t>注：参选人单位应提供证书复印件并加盖公章，否则得</w:t>
            </w:r>
            <w:r>
              <w:rPr>
                <w:spacing w:val="-31"/>
                <w:sz w:val="24"/>
                <w:szCs w:val="24"/>
              </w:rPr>
              <w:t xml:space="preserve"> </w:t>
            </w:r>
            <w:r>
              <w:rPr>
                <w:spacing w:val="-4"/>
                <w:sz w:val="24"/>
                <w:szCs w:val="24"/>
              </w:rPr>
              <w:t>0</w:t>
            </w:r>
            <w:r>
              <w:rPr>
                <w:sz w:val="24"/>
                <w:szCs w:val="24"/>
              </w:rPr>
              <w:t xml:space="preserve"> </w:t>
            </w:r>
            <w:r>
              <w:rPr>
                <w:spacing w:val="-12"/>
                <w:sz w:val="24"/>
                <w:szCs w:val="24"/>
              </w:rPr>
              <w:t>分。</w:t>
            </w:r>
          </w:p>
        </w:tc>
        <w:tc>
          <w:tcPr>
            <w:tcW w:w="972"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7"/>
              <w:spacing w:before="78" w:line="183" w:lineRule="auto"/>
              <w:ind w:left="431"/>
              <w:rPr>
                <w:sz w:val="24"/>
                <w:szCs w:val="24"/>
              </w:rPr>
            </w:pPr>
            <w:r>
              <w:rPr>
                <w:sz w:val="24"/>
                <w:szCs w:val="24"/>
              </w:rPr>
              <w:t>4</w:t>
            </w:r>
          </w:p>
        </w:tc>
        <w:tc>
          <w:tcPr>
            <w:tcW w:w="1293" w:type="dxa"/>
            <w:vAlign w:val="top"/>
          </w:tcPr>
          <w:p>
            <w:pPr>
              <w:rPr>
                <w:rFonts w:ascii="Arial"/>
                <w:sz w:val="21"/>
              </w:rPr>
            </w:pPr>
          </w:p>
        </w:tc>
        <w:tc>
          <w:tcPr>
            <w:tcW w:w="1293" w:type="dxa"/>
            <w:vAlign w:val="top"/>
          </w:tcPr>
          <w:p>
            <w:pPr>
              <w:rPr>
                <w:rFonts w:ascii="Arial"/>
                <w:sz w:val="21"/>
              </w:rPr>
            </w:pPr>
          </w:p>
        </w:tc>
        <w:tc>
          <w:tcPr>
            <w:tcW w:w="1293" w:type="dxa"/>
            <w:vAlign w:val="top"/>
          </w:tcPr>
          <w:p>
            <w:pPr>
              <w:rPr>
                <w:rFonts w:ascii="Arial"/>
                <w:sz w:val="21"/>
              </w:rPr>
            </w:pPr>
          </w:p>
        </w:tc>
        <w:tc>
          <w:tcPr>
            <w:tcW w:w="13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87"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7"/>
              <w:spacing w:before="78" w:line="275" w:lineRule="auto"/>
              <w:ind w:left="159" w:right="150" w:firstLine="1"/>
              <w:rPr>
                <w:sz w:val="24"/>
                <w:szCs w:val="24"/>
              </w:rPr>
            </w:pPr>
            <w:r>
              <w:rPr>
                <w:spacing w:val="-6"/>
                <w:sz w:val="24"/>
                <w:szCs w:val="24"/>
              </w:rPr>
              <w:t>技术</w:t>
            </w:r>
            <w:r>
              <w:rPr>
                <w:sz w:val="24"/>
                <w:szCs w:val="24"/>
              </w:rPr>
              <w:t xml:space="preserve"> </w:t>
            </w:r>
            <w:r>
              <w:rPr>
                <w:spacing w:val="-5"/>
                <w:sz w:val="24"/>
                <w:szCs w:val="24"/>
              </w:rPr>
              <w:t>评审</w:t>
            </w:r>
          </w:p>
        </w:tc>
        <w:tc>
          <w:tcPr>
            <w:tcW w:w="1190" w:type="dxa"/>
            <w:vAlign w:val="top"/>
          </w:tcPr>
          <w:p>
            <w:pPr>
              <w:pStyle w:val="7"/>
              <w:spacing w:before="97" w:line="219" w:lineRule="auto"/>
              <w:ind w:left="118"/>
              <w:rPr>
                <w:sz w:val="24"/>
                <w:szCs w:val="24"/>
              </w:rPr>
            </w:pPr>
            <w:r>
              <w:rPr>
                <w:spacing w:val="-2"/>
                <w:sz w:val="24"/>
                <w:szCs w:val="24"/>
              </w:rPr>
              <w:t>招标代理</w:t>
            </w:r>
          </w:p>
          <w:p>
            <w:pPr>
              <w:pStyle w:val="7"/>
              <w:spacing w:before="87" w:line="219" w:lineRule="auto"/>
              <w:ind w:left="122"/>
              <w:rPr>
                <w:sz w:val="24"/>
                <w:szCs w:val="24"/>
              </w:rPr>
            </w:pPr>
            <w:r>
              <w:rPr>
                <w:spacing w:val="-2"/>
                <w:sz w:val="24"/>
                <w:szCs w:val="24"/>
              </w:rPr>
              <w:t>服务实施</w:t>
            </w:r>
          </w:p>
          <w:p>
            <w:pPr>
              <w:pStyle w:val="7"/>
              <w:spacing w:before="89" w:line="220" w:lineRule="auto"/>
              <w:ind w:left="363"/>
              <w:rPr>
                <w:sz w:val="24"/>
                <w:szCs w:val="24"/>
              </w:rPr>
            </w:pPr>
            <w:r>
              <w:rPr>
                <w:spacing w:val="-3"/>
                <w:sz w:val="24"/>
                <w:szCs w:val="24"/>
              </w:rPr>
              <w:t>方案</w:t>
            </w:r>
          </w:p>
        </w:tc>
        <w:tc>
          <w:tcPr>
            <w:tcW w:w="6091" w:type="dxa"/>
            <w:vAlign w:val="top"/>
          </w:tcPr>
          <w:p>
            <w:pPr>
              <w:pStyle w:val="7"/>
              <w:spacing w:before="32" w:line="232" w:lineRule="auto"/>
              <w:ind w:left="109" w:right="102"/>
              <w:rPr>
                <w:sz w:val="24"/>
                <w:szCs w:val="24"/>
              </w:rPr>
            </w:pPr>
            <w:r>
              <w:rPr>
                <w:spacing w:val="4"/>
                <w:sz w:val="24"/>
                <w:szCs w:val="24"/>
              </w:rPr>
              <w:t>根据参选人制定的招标代理服务实施方案的完善性、针</w:t>
            </w:r>
            <w:r>
              <w:rPr>
                <w:spacing w:val="16"/>
                <w:sz w:val="24"/>
                <w:szCs w:val="24"/>
              </w:rPr>
              <w:t xml:space="preserve"> </w:t>
            </w:r>
            <w:r>
              <w:rPr>
                <w:spacing w:val="4"/>
                <w:sz w:val="24"/>
                <w:szCs w:val="24"/>
              </w:rPr>
              <w:t>对性、详细程度进行评分，其中包括但不限于工作流程</w:t>
            </w:r>
            <w:r>
              <w:rPr>
                <w:spacing w:val="17"/>
                <w:sz w:val="24"/>
                <w:szCs w:val="24"/>
              </w:rPr>
              <w:t xml:space="preserve"> </w:t>
            </w:r>
            <w:r>
              <w:rPr>
                <w:spacing w:val="4"/>
                <w:sz w:val="24"/>
                <w:szCs w:val="24"/>
              </w:rPr>
              <w:t>安排、采购项目实施、项目质量控制措施及服务保障，</w:t>
            </w:r>
            <w:r>
              <w:rPr>
                <w:spacing w:val="9"/>
                <w:sz w:val="24"/>
                <w:szCs w:val="24"/>
              </w:rPr>
              <w:t xml:space="preserve"> </w:t>
            </w:r>
            <w:r>
              <w:rPr>
                <w:spacing w:val="-6"/>
                <w:sz w:val="24"/>
                <w:szCs w:val="24"/>
              </w:rPr>
              <w:t>优秀</w:t>
            </w:r>
            <w:r>
              <w:rPr>
                <w:spacing w:val="-21"/>
                <w:sz w:val="24"/>
                <w:szCs w:val="24"/>
              </w:rPr>
              <w:t xml:space="preserve"> </w:t>
            </w:r>
            <w:r>
              <w:rPr>
                <w:spacing w:val="-6"/>
                <w:sz w:val="24"/>
                <w:szCs w:val="24"/>
              </w:rPr>
              <w:t>11-15</w:t>
            </w:r>
            <w:r>
              <w:rPr>
                <w:spacing w:val="-48"/>
                <w:sz w:val="24"/>
                <w:szCs w:val="24"/>
              </w:rPr>
              <w:t xml:space="preserve"> </w:t>
            </w:r>
            <w:r>
              <w:rPr>
                <w:spacing w:val="-6"/>
                <w:sz w:val="24"/>
                <w:szCs w:val="24"/>
              </w:rPr>
              <w:t>分，良好</w:t>
            </w:r>
            <w:r>
              <w:rPr>
                <w:spacing w:val="-46"/>
                <w:sz w:val="24"/>
                <w:szCs w:val="24"/>
              </w:rPr>
              <w:t xml:space="preserve"> </w:t>
            </w:r>
            <w:r>
              <w:rPr>
                <w:spacing w:val="-6"/>
                <w:sz w:val="24"/>
                <w:szCs w:val="24"/>
              </w:rPr>
              <w:t>5-9</w:t>
            </w:r>
            <w:r>
              <w:rPr>
                <w:spacing w:val="-48"/>
                <w:sz w:val="24"/>
                <w:szCs w:val="24"/>
              </w:rPr>
              <w:t xml:space="preserve"> </w:t>
            </w:r>
            <w:r>
              <w:rPr>
                <w:spacing w:val="-6"/>
                <w:sz w:val="24"/>
                <w:szCs w:val="24"/>
              </w:rPr>
              <w:t>分，一般</w:t>
            </w:r>
            <w:r>
              <w:rPr>
                <w:spacing w:val="-32"/>
                <w:sz w:val="24"/>
                <w:szCs w:val="24"/>
              </w:rPr>
              <w:t xml:space="preserve"> </w:t>
            </w:r>
            <w:r>
              <w:rPr>
                <w:spacing w:val="-6"/>
                <w:sz w:val="24"/>
                <w:szCs w:val="24"/>
              </w:rPr>
              <w:t>1-4</w:t>
            </w:r>
            <w:r>
              <w:rPr>
                <w:spacing w:val="-48"/>
                <w:sz w:val="24"/>
                <w:szCs w:val="24"/>
              </w:rPr>
              <w:t xml:space="preserve"> </w:t>
            </w:r>
            <w:r>
              <w:rPr>
                <w:spacing w:val="-6"/>
                <w:sz w:val="24"/>
                <w:szCs w:val="24"/>
              </w:rPr>
              <w:t>分。</w:t>
            </w:r>
          </w:p>
        </w:tc>
        <w:tc>
          <w:tcPr>
            <w:tcW w:w="972" w:type="dxa"/>
            <w:vAlign w:val="top"/>
          </w:tcPr>
          <w:p>
            <w:pPr>
              <w:spacing w:line="425" w:lineRule="auto"/>
              <w:rPr>
                <w:rFonts w:ascii="Arial"/>
                <w:sz w:val="21"/>
              </w:rPr>
            </w:pPr>
          </w:p>
          <w:p>
            <w:pPr>
              <w:pStyle w:val="7"/>
              <w:spacing w:before="78" w:line="184" w:lineRule="auto"/>
              <w:ind w:left="390"/>
              <w:rPr>
                <w:sz w:val="24"/>
                <w:szCs w:val="24"/>
              </w:rPr>
            </w:pPr>
            <w:r>
              <w:rPr>
                <w:spacing w:val="-7"/>
                <w:sz w:val="24"/>
                <w:szCs w:val="24"/>
              </w:rPr>
              <w:t>15</w:t>
            </w:r>
          </w:p>
        </w:tc>
        <w:tc>
          <w:tcPr>
            <w:tcW w:w="1293" w:type="dxa"/>
            <w:vAlign w:val="top"/>
          </w:tcPr>
          <w:p>
            <w:pPr>
              <w:rPr>
                <w:rFonts w:ascii="Arial"/>
                <w:sz w:val="21"/>
              </w:rPr>
            </w:pPr>
          </w:p>
        </w:tc>
        <w:tc>
          <w:tcPr>
            <w:tcW w:w="1293" w:type="dxa"/>
            <w:vAlign w:val="top"/>
          </w:tcPr>
          <w:p>
            <w:pPr>
              <w:rPr>
                <w:rFonts w:ascii="Arial"/>
                <w:sz w:val="21"/>
              </w:rPr>
            </w:pPr>
          </w:p>
        </w:tc>
        <w:tc>
          <w:tcPr>
            <w:tcW w:w="1293" w:type="dxa"/>
            <w:vAlign w:val="top"/>
          </w:tcPr>
          <w:p>
            <w:pPr>
              <w:rPr>
                <w:rFonts w:ascii="Arial"/>
                <w:sz w:val="21"/>
              </w:rPr>
            </w:pPr>
          </w:p>
        </w:tc>
        <w:tc>
          <w:tcPr>
            <w:tcW w:w="13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94" w:hRule="atLeast"/>
        </w:trPr>
        <w:tc>
          <w:tcPr>
            <w:tcW w:w="787" w:type="dxa"/>
            <w:vMerge w:val="continue"/>
            <w:tcBorders>
              <w:top w:val="nil"/>
              <w:bottom w:val="nil"/>
            </w:tcBorders>
            <w:vAlign w:val="top"/>
          </w:tcPr>
          <w:p>
            <w:pPr>
              <w:rPr>
                <w:rFonts w:ascii="Arial"/>
                <w:sz w:val="21"/>
              </w:rPr>
            </w:pPr>
          </w:p>
        </w:tc>
        <w:tc>
          <w:tcPr>
            <w:tcW w:w="1190" w:type="dxa"/>
            <w:vAlign w:val="top"/>
          </w:tcPr>
          <w:p>
            <w:pPr>
              <w:pStyle w:val="7"/>
              <w:spacing w:before="36" w:line="219" w:lineRule="auto"/>
              <w:ind w:left="116"/>
              <w:rPr>
                <w:sz w:val="24"/>
                <w:szCs w:val="24"/>
              </w:rPr>
            </w:pPr>
            <w:r>
              <w:rPr>
                <w:spacing w:val="-2"/>
                <w:sz w:val="24"/>
                <w:szCs w:val="24"/>
              </w:rPr>
              <w:t>代理服务</w:t>
            </w:r>
          </w:p>
          <w:p>
            <w:pPr>
              <w:pStyle w:val="7"/>
              <w:spacing w:before="72" w:line="219" w:lineRule="auto"/>
              <w:ind w:left="116"/>
              <w:rPr>
                <w:sz w:val="24"/>
                <w:szCs w:val="24"/>
              </w:rPr>
            </w:pPr>
            <w:r>
              <w:rPr>
                <w:spacing w:val="-2"/>
                <w:sz w:val="24"/>
                <w:szCs w:val="24"/>
              </w:rPr>
              <w:t>优势及质</w:t>
            </w:r>
          </w:p>
          <w:p>
            <w:pPr>
              <w:pStyle w:val="7"/>
              <w:spacing w:before="72" w:line="219" w:lineRule="auto"/>
              <w:ind w:left="120"/>
              <w:rPr>
                <w:sz w:val="24"/>
                <w:szCs w:val="24"/>
              </w:rPr>
            </w:pPr>
            <w:r>
              <w:rPr>
                <w:spacing w:val="-3"/>
                <w:sz w:val="24"/>
                <w:szCs w:val="24"/>
              </w:rPr>
              <w:t>疑投诉管</w:t>
            </w:r>
          </w:p>
          <w:p>
            <w:pPr>
              <w:pStyle w:val="7"/>
              <w:spacing w:before="72" w:line="220" w:lineRule="auto"/>
              <w:ind w:left="120"/>
              <w:rPr>
                <w:sz w:val="24"/>
                <w:szCs w:val="24"/>
              </w:rPr>
            </w:pPr>
            <w:r>
              <w:rPr>
                <w:spacing w:val="-3"/>
                <w:sz w:val="24"/>
                <w:szCs w:val="24"/>
              </w:rPr>
              <w:t>理的制度</w:t>
            </w:r>
          </w:p>
          <w:p>
            <w:pPr>
              <w:pStyle w:val="7"/>
              <w:spacing w:before="72" w:line="220" w:lineRule="auto"/>
              <w:ind w:left="238"/>
              <w:rPr>
                <w:sz w:val="24"/>
                <w:szCs w:val="24"/>
              </w:rPr>
            </w:pPr>
            <w:r>
              <w:rPr>
                <w:spacing w:val="-3"/>
                <w:sz w:val="24"/>
                <w:szCs w:val="24"/>
              </w:rPr>
              <w:t>和措施</w:t>
            </w:r>
          </w:p>
        </w:tc>
        <w:tc>
          <w:tcPr>
            <w:tcW w:w="6091" w:type="dxa"/>
            <w:vAlign w:val="top"/>
          </w:tcPr>
          <w:p>
            <w:pPr>
              <w:pStyle w:val="7"/>
              <w:spacing w:before="211" w:line="269" w:lineRule="auto"/>
              <w:ind w:left="109" w:right="102" w:firstLine="2"/>
              <w:rPr>
                <w:sz w:val="24"/>
                <w:szCs w:val="24"/>
              </w:rPr>
            </w:pPr>
            <w:r>
              <w:rPr>
                <w:spacing w:val="4"/>
                <w:sz w:val="24"/>
                <w:szCs w:val="24"/>
              </w:rPr>
              <w:t>参选人具备针对医院政府采购项目的服务优势，有利于</w:t>
            </w:r>
            <w:r>
              <w:rPr>
                <w:spacing w:val="14"/>
                <w:sz w:val="24"/>
                <w:szCs w:val="24"/>
              </w:rPr>
              <w:t xml:space="preserve"> </w:t>
            </w:r>
            <w:r>
              <w:rPr>
                <w:spacing w:val="4"/>
                <w:sz w:val="24"/>
                <w:szCs w:val="24"/>
              </w:rPr>
              <w:t>采购人的其他服务，有质疑投诉管理的制度和措施，有</w:t>
            </w:r>
            <w:r>
              <w:rPr>
                <w:spacing w:val="17"/>
                <w:sz w:val="24"/>
                <w:szCs w:val="24"/>
              </w:rPr>
              <w:t xml:space="preserve"> </w:t>
            </w:r>
            <w:r>
              <w:rPr>
                <w:sz w:val="24"/>
                <w:szCs w:val="24"/>
              </w:rPr>
              <w:t>保密措施和廉洁自律制度，优：8-10</w:t>
            </w:r>
            <w:r>
              <w:rPr>
                <w:spacing w:val="-34"/>
                <w:sz w:val="24"/>
                <w:szCs w:val="24"/>
              </w:rPr>
              <w:t xml:space="preserve"> </w:t>
            </w:r>
            <w:r>
              <w:rPr>
                <w:sz w:val="24"/>
                <w:szCs w:val="24"/>
              </w:rPr>
              <w:t>分，</w:t>
            </w:r>
            <w:r>
              <w:rPr>
                <w:spacing w:val="-60"/>
                <w:sz w:val="24"/>
                <w:szCs w:val="24"/>
              </w:rPr>
              <w:t xml:space="preserve"> </w:t>
            </w:r>
            <w:r>
              <w:rPr>
                <w:sz w:val="24"/>
                <w:szCs w:val="24"/>
              </w:rPr>
              <w:t>良：5-7</w:t>
            </w:r>
            <w:r>
              <w:rPr>
                <w:spacing w:val="-43"/>
                <w:sz w:val="24"/>
                <w:szCs w:val="24"/>
              </w:rPr>
              <w:t xml:space="preserve"> </w:t>
            </w:r>
            <w:r>
              <w:rPr>
                <w:sz w:val="24"/>
                <w:szCs w:val="24"/>
              </w:rPr>
              <w:t xml:space="preserve">分， </w:t>
            </w:r>
            <w:r>
              <w:rPr>
                <w:spacing w:val="-4"/>
                <w:sz w:val="24"/>
                <w:szCs w:val="24"/>
              </w:rPr>
              <w:t>中：2-4</w:t>
            </w:r>
            <w:r>
              <w:rPr>
                <w:spacing w:val="-45"/>
                <w:sz w:val="24"/>
                <w:szCs w:val="24"/>
              </w:rPr>
              <w:t xml:space="preserve"> </w:t>
            </w:r>
            <w:r>
              <w:rPr>
                <w:spacing w:val="-4"/>
                <w:sz w:val="24"/>
                <w:szCs w:val="24"/>
              </w:rPr>
              <w:t>分，差：1</w:t>
            </w:r>
            <w:r>
              <w:rPr>
                <w:spacing w:val="-48"/>
                <w:sz w:val="24"/>
                <w:szCs w:val="24"/>
              </w:rPr>
              <w:t xml:space="preserve"> </w:t>
            </w:r>
            <w:r>
              <w:rPr>
                <w:spacing w:val="-4"/>
                <w:sz w:val="24"/>
                <w:szCs w:val="24"/>
              </w:rPr>
              <w:t>分。</w:t>
            </w:r>
          </w:p>
        </w:tc>
        <w:tc>
          <w:tcPr>
            <w:tcW w:w="972" w:type="dxa"/>
            <w:vAlign w:val="top"/>
          </w:tcPr>
          <w:p>
            <w:pPr>
              <w:spacing w:line="352" w:lineRule="auto"/>
              <w:rPr>
                <w:rFonts w:ascii="Arial"/>
                <w:sz w:val="21"/>
              </w:rPr>
            </w:pPr>
          </w:p>
          <w:p>
            <w:pPr>
              <w:spacing w:line="353" w:lineRule="auto"/>
              <w:rPr>
                <w:rFonts w:ascii="Arial"/>
                <w:sz w:val="21"/>
              </w:rPr>
            </w:pPr>
          </w:p>
          <w:p>
            <w:pPr>
              <w:pStyle w:val="7"/>
              <w:spacing w:before="78" w:line="184" w:lineRule="auto"/>
              <w:ind w:left="390"/>
              <w:rPr>
                <w:sz w:val="24"/>
                <w:szCs w:val="24"/>
              </w:rPr>
            </w:pPr>
            <w:r>
              <w:rPr>
                <w:spacing w:val="-7"/>
                <w:sz w:val="24"/>
                <w:szCs w:val="24"/>
              </w:rPr>
              <w:t>10</w:t>
            </w:r>
          </w:p>
        </w:tc>
        <w:tc>
          <w:tcPr>
            <w:tcW w:w="1293" w:type="dxa"/>
            <w:vAlign w:val="top"/>
          </w:tcPr>
          <w:p>
            <w:pPr>
              <w:rPr>
                <w:rFonts w:ascii="Arial"/>
                <w:sz w:val="21"/>
              </w:rPr>
            </w:pPr>
          </w:p>
        </w:tc>
        <w:tc>
          <w:tcPr>
            <w:tcW w:w="1293" w:type="dxa"/>
            <w:vAlign w:val="top"/>
          </w:tcPr>
          <w:p>
            <w:pPr>
              <w:rPr>
                <w:rFonts w:ascii="Arial"/>
                <w:sz w:val="21"/>
              </w:rPr>
            </w:pPr>
          </w:p>
        </w:tc>
        <w:tc>
          <w:tcPr>
            <w:tcW w:w="1293" w:type="dxa"/>
            <w:vAlign w:val="top"/>
          </w:tcPr>
          <w:p>
            <w:pPr>
              <w:rPr>
                <w:rFonts w:ascii="Arial"/>
                <w:sz w:val="21"/>
              </w:rPr>
            </w:pPr>
          </w:p>
        </w:tc>
        <w:tc>
          <w:tcPr>
            <w:tcW w:w="13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26" w:hRule="atLeast"/>
        </w:trPr>
        <w:tc>
          <w:tcPr>
            <w:tcW w:w="787" w:type="dxa"/>
            <w:vMerge w:val="continue"/>
            <w:tcBorders>
              <w:top w:val="nil"/>
            </w:tcBorders>
            <w:vAlign w:val="top"/>
          </w:tcPr>
          <w:p>
            <w:pPr>
              <w:rPr>
                <w:rFonts w:ascii="Arial"/>
                <w:sz w:val="21"/>
              </w:rPr>
            </w:pPr>
          </w:p>
        </w:tc>
        <w:tc>
          <w:tcPr>
            <w:tcW w:w="1190"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7"/>
              <w:spacing w:before="78" w:line="221" w:lineRule="auto"/>
              <w:ind w:left="119"/>
              <w:rPr>
                <w:sz w:val="24"/>
                <w:szCs w:val="24"/>
              </w:rPr>
            </w:pPr>
            <w:r>
              <w:rPr>
                <w:spacing w:val="-3"/>
                <w:sz w:val="24"/>
                <w:szCs w:val="24"/>
              </w:rPr>
              <w:t>人员配备</w:t>
            </w:r>
          </w:p>
        </w:tc>
        <w:tc>
          <w:tcPr>
            <w:tcW w:w="6091" w:type="dxa"/>
            <w:vAlign w:val="top"/>
          </w:tcPr>
          <w:p>
            <w:pPr>
              <w:pStyle w:val="7"/>
              <w:spacing w:before="157" w:line="219" w:lineRule="auto"/>
              <w:ind w:left="114"/>
              <w:rPr>
                <w:sz w:val="24"/>
                <w:szCs w:val="24"/>
              </w:rPr>
            </w:pPr>
            <w:r>
              <w:rPr>
                <w:spacing w:val="-3"/>
                <w:sz w:val="24"/>
                <w:szCs w:val="24"/>
              </w:rPr>
              <w:t>项目负责人</w:t>
            </w:r>
          </w:p>
          <w:p>
            <w:pPr>
              <w:pStyle w:val="7"/>
              <w:spacing w:before="24" w:line="219" w:lineRule="auto"/>
              <w:ind w:left="128"/>
              <w:rPr>
                <w:sz w:val="24"/>
                <w:szCs w:val="24"/>
              </w:rPr>
            </w:pPr>
            <w:r>
              <w:rPr>
                <w:spacing w:val="-4"/>
                <w:sz w:val="24"/>
                <w:szCs w:val="24"/>
              </w:rPr>
              <w:t>1.具备中级及以上技术职称得</w:t>
            </w:r>
            <w:r>
              <w:rPr>
                <w:spacing w:val="-44"/>
                <w:sz w:val="24"/>
                <w:szCs w:val="24"/>
              </w:rPr>
              <w:t xml:space="preserve"> </w:t>
            </w:r>
            <w:r>
              <w:rPr>
                <w:spacing w:val="-4"/>
                <w:sz w:val="24"/>
                <w:szCs w:val="24"/>
              </w:rPr>
              <w:t>3</w:t>
            </w:r>
            <w:r>
              <w:rPr>
                <w:spacing w:val="-48"/>
                <w:sz w:val="24"/>
                <w:szCs w:val="24"/>
              </w:rPr>
              <w:t xml:space="preserve"> </w:t>
            </w:r>
            <w:r>
              <w:rPr>
                <w:spacing w:val="-4"/>
                <w:sz w:val="24"/>
                <w:szCs w:val="24"/>
              </w:rPr>
              <w:t>分。</w:t>
            </w:r>
          </w:p>
          <w:p>
            <w:pPr>
              <w:pStyle w:val="7"/>
              <w:spacing w:before="28" w:line="232" w:lineRule="auto"/>
              <w:ind w:left="111" w:right="164" w:firstLine="1"/>
              <w:jc w:val="both"/>
              <w:rPr>
                <w:sz w:val="24"/>
                <w:szCs w:val="24"/>
              </w:rPr>
            </w:pPr>
            <w:r>
              <w:rPr>
                <w:spacing w:val="-3"/>
                <w:sz w:val="24"/>
                <w:szCs w:val="24"/>
              </w:rPr>
              <w:t>2.具备</w:t>
            </w:r>
            <w:r>
              <w:rPr>
                <w:spacing w:val="-31"/>
                <w:sz w:val="24"/>
                <w:szCs w:val="24"/>
              </w:rPr>
              <w:t xml:space="preserve"> </w:t>
            </w:r>
            <w:r>
              <w:rPr>
                <w:spacing w:val="-3"/>
                <w:sz w:val="24"/>
                <w:szCs w:val="24"/>
              </w:rPr>
              <w:t>15</w:t>
            </w:r>
            <w:r>
              <w:rPr>
                <w:spacing w:val="-50"/>
                <w:sz w:val="24"/>
                <w:szCs w:val="24"/>
              </w:rPr>
              <w:t xml:space="preserve"> </w:t>
            </w:r>
            <w:r>
              <w:rPr>
                <w:spacing w:val="-3"/>
                <w:sz w:val="24"/>
                <w:szCs w:val="24"/>
              </w:rPr>
              <w:t>年（含）以上招标代理经验得</w:t>
            </w:r>
            <w:r>
              <w:rPr>
                <w:spacing w:val="-51"/>
                <w:sz w:val="24"/>
                <w:szCs w:val="24"/>
              </w:rPr>
              <w:t xml:space="preserve"> </w:t>
            </w:r>
            <w:r>
              <w:rPr>
                <w:spacing w:val="-3"/>
                <w:sz w:val="24"/>
                <w:szCs w:val="24"/>
              </w:rPr>
              <w:t>4</w:t>
            </w:r>
            <w:r>
              <w:rPr>
                <w:spacing w:val="-48"/>
                <w:sz w:val="24"/>
                <w:szCs w:val="24"/>
              </w:rPr>
              <w:t xml:space="preserve"> </w:t>
            </w:r>
            <w:r>
              <w:rPr>
                <w:spacing w:val="-3"/>
                <w:sz w:val="24"/>
                <w:szCs w:val="24"/>
              </w:rPr>
              <w:t>分；10-14</w:t>
            </w:r>
            <w:r>
              <w:rPr>
                <w:spacing w:val="-50"/>
                <w:sz w:val="24"/>
                <w:szCs w:val="24"/>
              </w:rPr>
              <w:t xml:space="preserve"> </w:t>
            </w:r>
            <w:r>
              <w:rPr>
                <w:spacing w:val="-3"/>
                <w:sz w:val="24"/>
                <w:szCs w:val="24"/>
              </w:rPr>
              <w:t>年</w:t>
            </w:r>
            <w:r>
              <w:rPr>
                <w:sz w:val="24"/>
                <w:szCs w:val="24"/>
              </w:rPr>
              <w:t xml:space="preserve"> </w:t>
            </w:r>
            <w:r>
              <w:rPr>
                <w:spacing w:val="-5"/>
                <w:sz w:val="24"/>
                <w:szCs w:val="24"/>
              </w:rPr>
              <w:t>得</w:t>
            </w:r>
            <w:r>
              <w:rPr>
                <w:spacing w:val="-44"/>
                <w:sz w:val="24"/>
                <w:szCs w:val="24"/>
              </w:rPr>
              <w:t xml:space="preserve"> </w:t>
            </w:r>
            <w:r>
              <w:rPr>
                <w:spacing w:val="-5"/>
                <w:sz w:val="24"/>
                <w:szCs w:val="24"/>
              </w:rPr>
              <w:t>3</w:t>
            </w:r>
            <w:r>
              <w:rPr>
                <w:spacing w:val="-48"/>
                <w:sz w:val="24"/>
                <w:szCs w:val="24"/>
              </w:rPr>
              <w:t xml:space="preserve"> </w:t>
            </w:r>
            <w:r>
              <w:rPr>
                <w:spacing w:val="-5"/>
                <w:sz w:val="24"/>
                <w:szCs w:val="24"/>
              </w:rPr>
              <w:t>分，5-9</w:t>
            </w:r>
            <w:r>
              <w:rPr>
                <w:spacing w:val="-49"/>
                <w:sz w:val="24"/>
                <w:szCs w:val="24"/>
              </w:rPr>
              <w:t xml:space="preserve"> </w:t>
            </w:r>
            <w:r>
              <w:rPr>
                <w:spacing w:val="-5"/>
                <w:sz w:val="24"/>
                <w:szCs w:val="24"/>
              </w:rPr>
              <w:t>年得</w:t>
            </w:r>
            <w:r>
              <w:rPr>
                <w:spacing w:val="-48"/>
                <w:sz w:val="24"/>
                <w:szCs w:val="24"/>
              </w:rPr>
              <w:t xml:space="preserve"> </w:t>
            </w:r>
            <w:r>
              <w:rPr>
                <w:spacing w:val="-5"/>
                <w:sz w:val="24"/>
                <w:szCs w:val="24"/>
              </w:rPr>
              <w:t>2</w:t>
            </w:r>
            <w:r>
              <w:rPr>
                <w:spacing w:val="-48"/>
                <w:sz w:val="24"/>
                <w:szCs w:val="24"/>
              </w:rPr>
              <w:t xml:space="preserve"> </w:t>
            </w:r>
            <w:r>
              <w:rPr>
                <w:spacing w:val="-5"/>
                <w:sz w:val="24"/>
                <w:szCs w:val="24"/>
              </w:rPr>
              <w:t>分；2-4</w:t>
            </w:r>
            <w:r>
              <w:rPr>
                <w:spacing w:val="-49"/>
                <w:sz w:val="24"/>
                <w:szCs w:val="24"/>
              </w:rPr>
              <w:t xml:space="preserve"> </w:t>
            </w:r>
            <w:r>
              <w:rPr>
                <w:spacing w:val="-5"/>
                <w:sz w:val="24"/>
                <w:szCs w:val="24"/>
              </w:rPr>
              <w:t>年得</w:t>
            </w:r>
            <w:r>
              <w:rPr>
                <w:spacing w:val="-33"/>
                <w:sz w:val="24"/>
                <w:szCs w:val="24"/>
              </w:rPr>
              <w:t xml:space="preserve"> </w:t>
            </w:r>
            <w:r>
              <w:rPr>
                <w:spacing w:val="-5"/>
                <w:sz w:val="24"/>
                <w:szCs w:val="24"/>
              </w:rPr>
              <w:t>1</w:t>
            </w:r>
            <w:r>
              <w:rPr>
                <w:spacing w:val="-48"/>
                <w:sz w:val="24"/>
                <w:szCs w:val="24"/>
              </w:rPr>
              <w:t xml:space="preserve"> </w:t>
            </w:r>
            <w:r>
              <w:rPr>
                <w:spacing w:val="-5"/>
                <w:sz w:val="24"/>
                <w:szCs w:val="24"/>
              </w:rPr>
              <w:t>分；2</w:t>
            </w:r>
            <w:r>
              <w:rPr>
                <w:spacing w:val="-50"/>
                <w:sz w:val="24"/>
                <w:szCs w:val="24"/>
              </w:rPr>
              <w:t xml:space="preserve"> </w:t>
            </w:r>
            <w:r>
              <w:rPr>
                <w:spacing w:val="-5"/>
                <w:sz w:val="24"/>
                <w:szCs w:val="24"/>
              </w:rPr>
              <w:t>年（不含）以</w:t>
            </w:r>
            <w:r>
              <w:rPr>
                <w:sz w:val="24"/>
                <w:szCs w:val="24"/>
              </w:rPr>
              <w:t xml:space="preserve"> </w:t>
            </w:r>
            <w:r>
              <w:rPr>
                <w:spacing w:val="-10"/>
                <w:sz w:val="24"/>
                <w:szCs w:val="24"/>
              </w:rPr>
              <w:t>下得</w:t>
            </w:r>
            <w:r>
              <w:rPr>
                <w:spacing w:val="-45"/>
                <w:sz w:val="24"/>
                <w:szCs w:val="24"/>
              </w:rPr>
              <w:t xml:space="preserve"> </w:t>
            </w:r>
            <w:r>
              <w:rPr>
                <w:spacing w:val="-10"/>
                <w:sz w:val="24"/>
                <w:szCs w:val="24"/>
              </w:rPr>
              <w:t>0</w:t>
            </w:r>
            <w:r>
              <w:rPr>
                <w:spacing w:val="-48"/>
                <w:sz w:val="24"/>
                <w:szCs w:val="24"/>
              </w:rPr>
              <w:t xml:space="preserve"> </w:t>
            </w:r>
            <w:r>
              <w:rPr>
                <w:spacing w:val="-10"/>
                <w:sz w:val="24"/>
                <w:szCs w:val="24"/>
              </w:rPr>
              <w:t>分。</w:t>
            </w:r>
          </w:p>
          <w:p>
            <w:pPr>
              <w:pStyle w:val="7"/>
              <w:spacing w:before="27" w:line="219" w:lineRule="auto"/>
              <w:ind w:left="115"/>
              <w:rPr>
                <w:sz w:val="24"/>
                <w:szCs w:val="24"/>
              </w:rPr>
            </w:pPr>
            <w:r>
              <w:rPr>
                <w:spacing w:val="-3"/>
                <w:sz w:val="24"/>
                <w:szCs w:val="24"/>
              </w:rPr>
              <w:t>3.具有丰富的医疗卫生行业或高校系统招标代理经验，</w:t>
            </w:r>
          </w:p>
          <w:p>
            <w:pPr>
              <w:pStyle w:val="7"/>
              <w:spacing w:before="26" w:line="219" w:lineRule="auto"/>
              <w:ind w:left="111"/>
              <w:rPr>
                <w:sz w:val="24"/>
                <w:szCs w:val="24"/>
              </w:rPr>
            </w:pPr>
            <w:r>
              <w:rPr>
                <w:spacing w:val="-4"/>
                <w:sz w:val="24"/>
                <w:szCs w:val="24"/>
              </w:rPr>
              <w:t>提供个人代理业绩证明，好</w:t>
            </w:r>
            <w:r>
              <w:rPr>
                <w:spacing w:val="-43"/>
                <w:sz w:val="24"/>
                <w:szCs w:val="24"/>
              </w:rPr>
              <w:t xml:space="preserve"> </w:t>
            </w:r>
            <w:r>
              <w:rPr>
                <w:spacing w:val="-4"/>
                <w:sz w:val="24"/>
                <w:szCs w:val="24"/>
              </w:rPr>
              <w:t>2</w:t>
            </w:r>
            <w:r>
              <w:rPr>
                <w:spacing w:val="-47"/>
                <w:sz w:val="24"/>
                <w:szCs w:val="24"/>
              </w:rPr>
              <w:t xml:space="preserve"> </w:t>
            </w:r>
            <w:r>
              <w:rPr>
                <w:spacing w:val="-4"/>
                <w:sz w:val="24"/>
                <w:szCs w:val="24"/>
              </w:rPr>
              <w:t>分，一般</w:t>
            </w:r>
            <w:r>
              <w:rPr>
                <w:spacing w:val="-33"/>
                <w:sz w:val="24"/>
                <w:szCs w:val="24"/>
              </w:rPr>
              <w:t xml:space="preserve"> </w:t>
            </w:r>
            <w:r>
              <w:rPr>
                <w:spacing w:val="-4"/>
                <w:sz w:val="24"/>
                <w:szCs w:val="24"/>
              </w:rPr>
              <w:t>1</w:t>
            </w:r>
            <w:r>
              <w:rPr>
                <w:spacing w:val="-48"/>
                <w:sz w:val="24"/>
                <w:szCs w:val="24"/>
              </w:rPr>
              <w:t xml:space="preserve"> </w:t>
            </w:r>
            <w:r>
              <w:rPr>
                <w:spacing w:val="-4"/>
                <w:sz w:val="24"/>
                <w:szCs w:val="24"/>
              </w:rPr>
              <w:t>分，差</w:t>
            </w:r>
            <w:r>
              <w:rPr>
                <w:spacing w:val="-49"/>
                <w:sz w:val="24"/>
                <w:szCs w:val="24"/>
              </w:rPr>
              <w:t xml:space="preserve"> </w:t>
            </w:r>
            <w:r>
              <w:rPr>
                <w:spacing w:val="-4"/>
                <w:sz w:val="24"/>
                <w:szCs w:val="24"/>
              </w:rPr>
              <w:t>0</w:t>
            </w:r>
            <w:r>
              <w:rPr>
                <w:spacing w:val="-48"/>
                <w:sz w:val="24"/>
                <w:szCs w:val="24"/>
              </w:rPr>
              <w:t xml:space="preserve"> </w:t>
            </w:r>
            <w:r>
              <w:rPr>
                <w:spacing w:val="-4"/>
                <w:sz w:val="24"/>
                <w:szCs w:val="24"/>
              </w:rPr>
              <w:t>分</w:t>
            </w:r>
          </w:p>
          <w:p>
            <w:pPr>
              <w:pStyle w:val="7"/>
              <w:spacing w:before="25" w:line="224" w:lineRule="auto"/>
              <w:ind w:left="119" w:right="102" w:hanging="9"/>
              <w:rPr>
                <w:sz w:val="24"/>
                <w:szCs w:val="24"/>
              </w:rPr>
            </w:pPr>
            <w:r>
              <w:rPr>
                <w:spacing w:val="4"/>
                <w:sz w:val="24"/>
                <w:szCs w:val="24"/>
              </w:rPr>
              <w:t>应提供项目负责人职称证、招标代理经验证明（加盖公</w:t>
            </w:r>
            <w:r>
              <w:rPr>
                <w:spacing w:val="16"/>
                <w:sz w:val="24"/>
                <w:szCs w:val="24"/>
              </w:rPr>
              <w:t xml:space="preserve"> </w:t>
            </w:r>
            <w:r>
              <w:rPr>
                <w:spacing w:val="-3"/>
                <w:sz w:val="24"/>
                <w:szCs w:val="24"/>
              </w:rPr>
              <w:t>司公章）、等证明材料，否则不予认可。</w:t>
            </w:r>
          </w:p>
        </w:tc>
        <w:tc>
          <w:tcPr>
            <w:tcW w:w="972"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7"/>
              <w:spacing w:before="78" w:line="183" w:lineRule="auto"/>
              <w:ind w:left="433"/>
              <w:rPr>
                <w:sz w:val="24"/>
                <w:szCs w:val="24"/>
              </w:rPr>
            </w:pPr>
            <w:r>
              <w:rPr>
                <w:sz w:val="24"/>
                <w:szCs w:val="24"/>
              </w:rPr>
              <w:t>9</w:t>
            </w:r>
          </w:p>
        </w:tc>
        <w:tc>
          <w:tcPr>
            <w:tcW w:w="1293" w:type="dxa"/>
            <w:vAlign w:val="top"/>
          </w:tcPr>
          <w:p>
            <w:pPr>
              <w:rPr>
                <w:rFonts w:ascii="Arial"/>
                <w:sz w:val="21"/>
              </w:rPr>
            </w:pPr>
          </w:p>
        </w:tc>
        <w:tc>
          <w:tcPr>
            <w:tcW w:w="1293" w:type="dxa"/>
            <w:vAlign w:val="top"/>
          </w:tcPr>
          <w:p>
            <w:pPr>
              <w:rPr>
                <w:rFonts w:ascii="Arial"/>
                <w:sz w:val="21"/>
              </w:rPr>
            </w:pPr>
          </w:p>
        </w:tc>
        <w:tc>
          <w:tcPr>
            <w:tcW w:w="1293" w:type="dxa"/>
            <w:vAlign w:val="top"/>
          </w:tcPr>
          <w:p>
            <w:pPr>
              <w:rPr>
                <w:rFonts w:ascii="Arial"/>
                <w:sz w:val="21"/>
              </w:rPr>
            </w:pPr>
          </w:p>
        </w:tc>
        <w:tc>
          <w:tcPr>
            <w:tcW w:w="1303" w:type="dxa"/>
            <w:vAlign w:val="top"/>
          </w:tcPr>
          <w:p>
            <w:pPr>
              <w:rPr>
                <w:rFonts w:ascii="Arial"/>
                <w:sz w:val="21"/>
              </w:rPr>
            </w:pPr>
          </w:p>
        </w:tc>
      </w:tr>
    </w:tbl>
    <w:p>
      <w:pPr>
        <w:pStyle w:val="3"/>
      </w:pPr>
    </w:p>
    <w:p>
      <w:pPr>
        <w:sectPr>
          <w:footerReference r:id="rId16" w:type="default"/>
          <w:pgSz w:w="16840" w:h="11900"/>
          <w:pgMar w:top="1011" w:right="1302" w:bottom="1021" w:left="1310" w:header="0" w:footer="823" w:gutter="0"/>
          <w:cols w:space="720" w:num="1"/>
        </w:sectPr>
      </w:pPr>
    </w:p>
    <w:p>
      <w:pPr>
        <w:spacing w:before="163"/>
      </w:pPr>
    </w:p>
    <w:tbl>
      <w:tblPr>
        <w:tblStyle w:val="6"/>
        <w:tblW w:w="14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190"/>
        <w:gridCol w:w="6091"/>
        <w:gridCol w:w="972"/>
        <w:gridCol w:w="1293"/>
        <w:gridCol w:w="1293"/>
        <w:gridCol w:w="1293"/>
        <w:gridCol w:w="1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63" w:hRule="atLeast"/>
        </w:trPr>
        <w:tc>
          <w:tcPr>
            <w:tcW w:w="787" w:type="dxa"/>
            <w:vMerge w:val="restart"/>
            <w:tcBorders>
              <w:bottom w:val="nil"/>
            </w:tcBorders>
            <w:vAlign w:val="top"/>
          </w:tcPr>
          <w:p>
            <w:pPr>
              <w:rPr>
                <w:rFonts w:ascii="Arial"/>
                <w:sz w:val="21"/>
              </w:rPr>
            </w:pPr>
          </w:p>
        </w:tc>
        <w:tc>
          <w:tcPr>
            <w:tcW w:w="1190" w:type="dxa"/>
            <w:vMerge w:val="restart"/>
            <w:tcBorders>
              <w:bottom w:val="nil"/>
            </w:tcBorders>
            <w:vAlign w:val="top"/>
          </w:tcPr>
          <w:p>
            <w:pPr>
              <w:rPr>
                <w:rFonts w:ascii="Arial"/>
                <w:sz w:val="21"/>
              </w:rPr>
            </w:pPr>
          </w:p>
        </w:tc>
        <w:tc>
          <w:tcPr>
            <w:tcW w:w="6091" w:type="dxa"/>
            <w:vAlign w:val="top"/>
          </w:tcPr>
          <w:p>
            <w:pPr>
              <w:pStyle w:val="7"/>
              <w:spacing w:before="84" w:line="265" w:lineRule="auto"/>
              <w:ind w:left="110" w:right="38"/>
              <w:jc w:val="both"/>
              <w:rPr>
                <w:sz w:val="24"/>
                <w:szCs w:val="24"/>
              </w:rPr>
            </w:pPr>
            <w:r>
              <w:rPr>
                <w:spacing w:val="-4"/>
                <w:sz w:val="24"/>
                <w:szCs w:val="24"/>
              </w:rPr>
              <w:t>针对项目团队其他成员（除项目负责人）从事招标工作</w:t>
            </w:r>
            <w:r>
              <w:rPr>
                <w:spacing w:val="-31"/>
                <w:sz w:val="24"/>
                <w:szCs w:val="24"/>
              </w:rPr>
              <w:t xml:space="preserve"> </w:t>
            </w:r>
            <w:r>
              <w:rPr>
                <w:spacing w:val="-4"/>
                <w:sz w:val="24"/>
                <w:szCs w:val="24"/>
              </w:rPr>
              <w:t>5</w:t>
            </w:r>
            <w:r>
              <w:rPr>
                <w:sz w:val="24"/>
                <w:szCs w:val="24"/>
              </w:rPr>
              <w:t xml:space="preserve"> </w:t>
            </w:r>
            <w:r>
              <w:rPr>
                <w:spacing w:val="-3"/>
                <w:sz w:val="24"/>
                <w:szCs w:val="24"/>
              </w:rPr>
              <w:t>年（含）以上并具有医院或高校系统政府采购工作经验，</w:t>
            </w:r>
            <w:r>
              <w:rPr>
                <w:spacing w:val="10"/>
                <w:sz w:val="24"/>
                <w:szCs w:val="24"/>
              </w:rPr>
              <w:t xml:space="preserve"> </w:t>
            </w:r>
            <w:r>
              <w:rPr>
                <w:spacing w:val="-6"/>
                <w:sz w:val="24"/>
                <w:szCs w:val="24"/>
              </w:rPr>
              <w:t>有一人得</w:t>
            </w:r>
            <w:r>
              <w:rPr>
                <w:spacing w:val="-40"/>
                <w:sz w:val="24"/>
                <w:szCs w:val="24"/>
              </w:rPr>
              <w:t xml:space="preserve"> </w:t>
            </w:r>
            <w:r>
              <w:rPr>
                <w:spacing w:val="-6"/>
                <w:sz w:val="24"/>
                <w:szCs w:val="24"/>
              </w:rPr>
              <w:t>2</w:t>
            </w:r>
            <w:r>
              <w:rPr>
                <w:spacing w:val="-48"/>
                <w:sz w:val="24"/>
                <w:szCs w:val="24"/>
              </w:rPr>
              <w:t xml:space="preserve"> </w:t>
            </w:r>
            <w:r>
              <w:rPr>
                <w:spacing w:val="-6"/>
                <w:sz w:val="24"/>
                <w:szCs w:val="24"/>
              </w:rPr>
              <w:t>分，最多得</w:t>
            </w:r>
            <w:r>
              <w:rPr>
                <w:spacing w:val="-49"/>
                <w:sz w:val="24"/>
                <w:szCs w:val="24"/>
              </w:rPr>
              <w:t xml:space="preserve"> </w:t>
            </w:r>
            <w:r>
              <w:rPr>
                <w:spacing w:val="-6"/>
                <w:sz w:val="24"/>
                <w:szCs w:val="24"/>
              </w:rPr>
              <w:t>8</w:t>
            </w:r>
            <w:r>
              <w:rPr>
                <w:spacing w:val="-48"/>
                <w:sz w:val="24"/>
                <w:szCs w:val="24"/>
              </w:rPr>
              <w:t xml:space="preserve"> </w:t>
            </w:r>
            <w:r>
              <w:rPr>
                <w:spacing w:val="-6"/>
                <w:sz w:val="24"/>
                <w:szCs w:val="24"/>
              </w:rPr>
              <w:t>分。</w:t>
            </w:r>
          </w:p>
          <w:p>
            <w:pPr>
              <w:pStyle w:val="7"/>
              <w:spacing w:before="1" w:line="265" w:lineRule="auto"/>
              <w:ind w:left="113" w:right="224" w:firstLine="15"/>
              <w:jc w:val="both"/>
              <w:rPr>
                <w:sz w:val="24"/>
                <w:szCs w:val="24"/>
              </w:rPr>
            </w:pPr>
            <w:r>
              <w:rPr>
                <w:spacing w:val="-2"/>
                <w:sz w:val="24"/>
                <w:szCs w:val="24"/>
              </w:rPr>
              <w:t>附招标公告、中标公告截图或委托代理协议。提供社保</w:t>
            </w:r>
            <w:r>
              <w:rPr>
                <w:spacing w:val="18"/>
                <w:sz w:val="24"/>
                <w:szCs w:val="24"/>
              </w:rPr>
              <w:t xml:space="preserve"> </w:t>
            </w:r>
            <w:r>
              <w:rPr>
                <w:spacing w:val="-1"/>
                <w:sz w:val="24"/>
                <w:szCs w:val="24"/>
              </w:rPr>
              <w:t>或劳动合同相关证明材料，证明材料的截止日期为递交</w:t>
            </w:r>
            <w:r>
              <w:rPr>
                <w:spacing w:val="10"/>
                <w:sz w:val="24"/>
                <w:szCs w:val="24"/>
              </w:rPr>
              <w:t xml:space="preserve"> </w:t>
            </w:r>
            <w:r>
              <w:rPr>
                <w:spacing w:val="-5"/>
                <w:sz w:val="24"/>
                <w:szCs w:val="24"/>
              </w:rPr>
              <w:t>响应文件截止时间。</w:t>
            </w:r>
          </w:p>
        </w:tc>
        <w:tc>
          <w:tcPr>
            <w:tcW w:w="972" w:type="dxa"/>
            <w:vAlign w:val="top"/>
          </w:tcPr>
          <w:p>
            <w:pPr>
              <w:spacing w:line="293" w:lineRule="auto"/>
              <w:rPr>
                <w:rFonts w:ascii="Arial"/>
                <w:sz w:val="21"/>
              </w:rPr>
            </w:pPr>
          </w:p>
          <w:p>
            <w:pPr>
              <w:spacing w:line="293" w:lineRule="auto"/>
              <w:rPr>
                <w:rFonts w:ascii="Arial"/>
                <w:sz w:val="21"/>
              </w:rPr>
            </w:pPr>
          </w:p>
          <w:p>
            <w:pPr>
              <w:spacing w:line="294" w:lineRule="auto"/>
              <w:rPr>
                <w:rFonts w:ascii="Arial"/>
                <w:sz w:val="21"/>
              </w:rPr>
            </w:pPr>
          </w:p>
          <w:p>
            <w:pPr>
              <w:pStyle w:val="7"/>
              <w:spacing w:before="78" w:line="183" w:lineRule="auto"/>
              <w:ind w:left="433"/>
              <w:rPr>
                <w:sz w:val="24"/>
                <w:szCs w:val="24"/>
              </w:rPr>
            </w:pPr>
            <w:r>
              <w:rPr>
                <w:sz w:val="24"/>
                <w:szCs w:val="24"/>
              </w:rPr>
              <w:t>8</w:t>
            </w:r>
          </w:p>
        </w:tc>
        <w:tc>
          <w:tcPr>
            <w:tcW w:w="1293" w:type="dxa"/>
            <w:vMerge w:val="restart"/>
            <w:tcBorders>
              <w:bottom w:val="nil"/>
            </w:tcBorders>
            <w:vAlign w:val="top"/>
          </w:tcPr>
          <w:p>
            <w:pPr>
              <w:rPr>
                <w:rFonts w:ascii="Arial"/>
                <w:sz w:val="21"/>
              </w:rPr>
            </w:pPr>
          </w:p>
        </w:tc>
        <w:tc>
          <w:tcPr>
            <w:tcW w:w="1293" w:type="dxa"/>
            <w:vMerge w:val="restart"/>
            <w:tcBorders>
              <w:bottom w:val="nil"/>
            </w:tcBorders>
            <w:vAlign w:val="top"/>
          </w:tcPr>
          <w:p>
            <w:pPr>
              <w:rPr>
                <w:rFonts w:ascii="Arial"/>
                <w:sz w:val="21"/>
              </w:rPr>
            </w:pPr>
          </w:p>
        </w:tc>
        <w:tc>
          <w:tcPr>
            <w:tcW w:w="1293" w:type="dxa"/>
            <w:vMerge w:val="restart"/>
            <w:tcBorders>
              <w:bottom w:val="nil"/>
            </w:tcBorders>
            <w:vAlign w:val="top"/>
          </w:tcPr>
          <w:p>
            <w:pPr>
              <w:rPr>
                <w:rFonts w:ascii="Arial"/>
                <w:sz w:val="21"/>
              </w:rPr>
            </w:pPr>
          </w:p>
        </w:tc>
        <w:tc>
          <w:tcPr>
            <w:tcW w:w="1303"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787" w:type="dxa"/>
            <w:vMerge w:val="continue"/>
            <w:tcBorders>
              <w:top w:val="nil"/>
              <w:bottom w:val="nil"/>
            </w:tcBorders>
            <w:vAlign w:val="top"/>
          </w:tcPr>
          <w:p>
            <w:pPr>
              <w:rPr>
                <w:rFonts w:ascii="Arial"/>
                <w:sz w:val="21"/>
              </w:rPr>
            </w:pPr>
          </w:p>
        </w:tc>
        <w:tc>
          <w:tcPr>
            <w:tcW w:w="1190" w:type="dxa"/>
            <w:vMerge w:val="continue"/>
            <w:tcBorders>
              <w:top w:val="nil"/>
            </w:tcBorders>
            <w:vAlign w:val="top"/>
          </w:tcPr>
          <w:p>
            <w:pPr>
              <w:rPr>
                <w:rFonts w:ascii="Arial"/>
                <w:sz w:val="21"/>
              </w:rPr>
            </w:pPr>
          </w:p>
        </w:tc>
        <w:tc>
          <w:tcPr>
            <w:tcW w:w="6091" w:type="dxa"/>
            <w:vAlign w:val="top"/>
          </w:tcPr>
          <w:p>
            <w:pPr>
              <w:pStyle w:val="7"/>
              <w:spacing w:before="33" w:line="229" w:lineRule="auto"/>
              <w:ind w:left="110" w:right="107"/>
              <w:rPr>
                <w:sz w:val="24"/>
                <w:szCs w:val="24"/>
              </w:rPr>
            </w:pPr>
            <w:r>
              <w:rPr>
                <w:spacing w:val="4"/>
                <w:sz w:val="24"/>
                <w:szCs w:val="24"/>
              </w:rPr>
              <w:t>拟为本项目配备的项目团队中每有一名人员具备招标师</w:t>
            </w:r>
            <w:r>
              <w:rPr>
                <w:spacing w:val="11"/>
                <w:sz w:val="24"/>
                <w:szCs w:val="24"/>
              </w:rPr>
              <w:t xml:space="preserve"> </w:t>
            </w:r>
            <w:r>
              <w:rPr>
                <w:spacing w:val="-7"/>
                <w:sz w:val="24"/>
                <w:szCs w:val="24"/>
              </w:rPr>
              <w:t>证书的，得</w:t>
            </w:r>
            <w:r>
              <w:rPr>
                <w:spacing w:val="-28"/>
                <w:sz w:val="24"/>
                <w:szCs w:val="24"/>
              </w:rPr>
              <w:t xml:space="preserve"> </w:t>
            </w:r>
            <w:r>
              <w:rPr>
                <w:spacing w:val="-7"/>
                <w:sz w:val="24"/>
                <w:szCs w:val="24"/>
              </w:rPr>
              <w:t>1</w:t>
            </w:r>
            <w:r>
              <w:rPr>
                <w:spacing w:val="-48"/>
                <w:sz w:val="24"/>
                <w:szCs w:val="24"/>
              </w:rPr>
              <w:t xml:space="preserve"> </w:t>
            </w:r>
            <w:r>
              <w:rPr>
                <w:spacing w:val="-7"/>
                <w:sz w:val="24"/>
                <w:szCs w:val="24"/>
              </w:rPr>
              <w:t>分，满分</w:t>
            </w:r>
            <w:r>
              <w:rPr>
                <w:spacing w:val="-47"/>
                <w:sz w:val="24"/>
                <w:szCs w:val="24"/>
              </w:rPr>
              <w:t xml:space="preserve"> </w:t>
            </w:r>
            <w:r>
              <w:rPr>
                <w:spacing w:val="-7"/>
                <w:sz w:val="24"/>
                <w:szCs w:val="24"/>
              </w:rPr>
              <w:t>2</w:t>
            </w:r>
            <w:r>
              <w:rPr>
                <w:spacing w:val="-48"/>
                <w:sz w:val="24"/>
                <w:szCs w:val="24"/>
              </w:rPr>
              <w:t xml:space="preserve"> </w:t>
            </w:r>
            <w:r>
              <w:rPr>
                <w:spacing w:val="-7"/>
                <w:sz w:val="24"/>
                <w:szCs w:val="24"/>
              </w:rPr>
              <w:t>分。</w:t>
            </w:r>
          </w:p>
          <w:p>
            <w:pPr>
              <w:pStyle w:val="7"/>
              <w:spacing w:before="24" w:line="230" w:lineRule="auto"/>
              <w:ind w:left="113" w:right="102" w:hanging="3"/>
              <w:rPr>
                <w:sz w:val="24"/>
                <w:szCs w:val="24"/>
              </w:rPr>
            </w:pPr>
            <w:r>
              <w:rPr>
                <w:spacing w:val="4"/>
                <w:sz w:val="24"/>
                <w:szCs w:val="24"/>
              </w:rPr>
              <w:t>拟为本项目配备的专职人员具备注册造价师或一级建造</w:t>
            </w:r>
            <w:r>
              <w:rPr>
                <w:spacing w:val="16"/>
                <w:sz w:val="24"/>
                <w:szCs w:val="24"/>
              </w:rPr>
              <w:t xml:space="preserve"> </w:t>
            </w:r>
            <w:r>
              <w:rPr>
                <w:spacing w:val="-6"/>
                <w:sz w:val="24"/>
                <w:szCs w:val="24"/>
              </w:rPr>
              <w:t>师，每有一名人员具备得</w:t>
            </w:r>
            <w:r>
              <w:rPr>
                <w:spacing w:val="-24"/>
                <w:sz w:val="24"/>
                <w:szCs w:val="24"/>
              </w:rPr>
              <w:t xml:space="preserve"> </w:t>
            </w:r>
            <w:r>
              <w:rPr>
                <w:spacing w:val="-6"/>
                <w:sz w:val="24"/>
                <w:szCs w:val="24"/>
              </w:rPr>
              <w:t>1</w:t>
            </w:r>
            <w:r>
              <w:rPr>
                <w:spacing w:val="-47"/>
                <w:sz w:val="24"/>
                <w:szCs w:val="24"/>
              </w:rPr>
              <w:t xml:space="preserve"> </w:t>
            </w:r>
            <w:r>
              <w:rPr>
                <w:spacing w:val="-6"/>
                <w:sz w:val="24"/>
                <w:szCs w:val="24"/>
              </w:rPr>
              <w:t>分，满分</w:t>
            </w:r>
            <w:r>
              <w:rPr>
                <w:spacing w:val="-33"/>
                <w:sz w:val="24"/>
                <w:szCs w:val="24"/>
              </w:rPr>
              <w:t xml:space="preserve"> </w:t>
            </w:r>
            <w:r>
              <w:rPr>
                <w:spacing w:val="-6"/>
                <w:sz w:val="24"/>
                <w:szCs w:val="24"/>
              </w:rPr>
              <w:t>1</w:t>
            </w:r>
            <w:r>
              <w:rPr>
                <w:spacing w:val="-48"/>
                <w:sz w:val="24"/>
                <w:szCs w:val="24"/>
              </w:rPr>
              <w:t xml:space="preserve"> </w:t>
            </w:r>
            <w:r>
              <w:rPr>
                <w:spacing w:val="-6"/>
                <w:sz w:val="24"/>
                <w:szCs w:val="24"/>
              </w:rPr>
              <w:t>分。</w:t>
            </w:r>
          </w:p>
          <w:p>
            <w:pPr>
              <w:pStyle w:val="7"/>
              <w:spacing w:before="26" w:line="224" w:lineRule="auto"/>
              <w:ind w:left="111" w:right="102" w:firstLine="2"/>
              <w:rPr>
                <w:sz w:val="24"/>
                <w:szCs w:val="24"/>
              </w:rPr>
            </w:pPr>
            <w:r>
              <w:rPr>
                <w:spacing w:val="4"/>
                <w:sz w:val="24"/>
                <w:szCs w:val="24"/>
              </w:rPr>
              <w:t>须提供证明文件复印件加盖公章。（同一人若同时具有</w:t>
            </w:r>
            <w:r>
              <w:rPr>
                <w:spacing w:val="12"/>
                <w:sz w:val="24"/>
                <w:szCs w:val="24"/>
              </w:rPr>
              <w:t xml:space="preserve"> </w:t>
            </w:r>
            <w:r>
              <w:rPr>
                <w:spacing w:val="-1"/>
                <w:sz w:val="24"/>
                <w:szCs w:val="24"/>
              </w:rPr>
              <w:t>招标师、注册造价师或一级建造师，只记一次分。）</w:t>
            </w:r>
          </w:p>
        </w:tc>
        <w:tc>
          <w:tcPr>
            <w:tcW w:w="972"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7"/>
              <w:spacing w:before="78" w:line="183" w:lineRule="auto"/>
              <w:ind w:left="437"/>
              <w:rPr>
                <w:sz w:val="24"/>
                <w:szCs w:val="24"/>
              </w:rPr>
            </w:pPr>
            <w:r>
              <w:rPr>
                <w:sz w:val="24"/>
                <w:szCs w:val="24"/>
              </w:rPr>
              <w:t>3</w:t>
            </w:r>
          </w:p>
        </w:tc>
        <w:tc>
          <w:tcPr>
            <w:tcW w:w="1293" w:type="dxa"/>
            <w:vMerge w:val="continue"/>
            <w:tcBorders>
              <w:top w:val="nil"/>
            </w:tcBorders>
            <w:vAlign w:val="top"/>
          </w:tcPr>
          <w:p>
            <w:pPr>
              <w:rPr>
                <w:rFonts w:ascii="Arial"/>
                <w:sz w:val="21"/>
              </w:rPr>
            </w:pPr>
          </w:p>
        </w:tc>
        <w:tc>
          <w:tcPr>
            <w:tcW w:w="1293" w:type="dxa"/>
            <w:vMerge w:val="continue"/>
            <w:tcBorders>
              <w:top w:val="nil"/>
            </w:tcBorders>
            <w:vAlign w:val="top"/>
          </w:tcPr>
          <w:p>
            <w:pPr>
              <w:rPr>
                <w:rFonts w:ascii="Arial"/>
                <w:sz w:val="21"/>
              </w:rPr>
            </w:pPr>
          </w:p>
        </w:tc>
        <w:tc>
          <w:tcPr>
            <w:tcW w:w="1293" w:type="dxa"/>
            <w:vMerge w:val="continue"/>
            <w:tcBorders>
              <w:top w:val="nil"/>
            </w:tcBorders>
            <w:vAlign w:val="top"/>
          </w:tcPr>
          <w:p>
            <w:pPr>
              <w:rPr>
                <w:rFonts w:ascii="Arial"/>
                <w:sz w:val="21"/>
              </w:rPr>
            </w:pPr>
          </w:p>
        </w:tc>
        <w:tc>
          <w:tcPr>
            <w:tcW w:w="130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4" w:hRule="atLeast"/>
        </w:trPr>
        <w:tc>
          <w:tcPr>
            <w:tcW w:w="787" w:type="dxa"/>
            <w:vMerge w:val="continue"/>
            <w:tcBorders>
              <w:top w:val="nil"/>
              <w:bottom w:val="nil"/>
            </w:tcBorders>
            <w:vAlign w:val="top"/>
          </w:tcPr>
          <w:p>
            <w:pPr>
              <w:rPr>
                <w:rFonts w:ascii="Arial"/>
                <w:sz w:val="21"/>
              </w:rPr>
            </w:pPr>
          </w:p>
        </w:tc>
        <w:tc>
          <w:tcPr>
            <w:tcW w:w="1190" w:type="dxa"/>
            <w:vMerge w:val="restart"/>
            <w:tcBorders>
              <w:bottom w:val="nil"/>
            </w:tcBorders>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7"/>
              <w:spacing w:before="78" w:line="219" w:lineRule="auto"/>
              <w:ind w:left="122"/>
              <w:rPr>
                <w:sz w:val="24"/>
                <w:szCs w:val="24"/>
              </w:rPr>
            </w:pPr>
            <w:r>
              <w:rPr>
                <w:spacing w:val="-3"/>
                <w:sz w:val="24"/>
                <w:szCs w:val="24"/>
              </w:rPr>
              <w:t>办公条件</w:t>
            </w:r>
          </w:p>
        </w:tc>
        <w:tc>
          <w:tcPr>
            <w:tcW w:w="6091" w:type="dxa"/>
            <w:vAlign w:val="top"/>
          </w:tcPr>
          <w:p>
            <w:pPr>
              <w:pStyle w:val="7"/>
              <w:spacing w:before="82" w:line="219" w:lineRule="auto"/>
              <w:ind w:left="111"/>
              <w:rPr>
                <w:sz w:val="24"/>
                <w:szCs w:val="24"/>
              </w:rPr>
            </w:pPr>
            <w:r>
              <w:rPr>
                <w:spacing w:val="-2"/>
                <w:sz w:val="24"/>
                <w:szCs w:val="24"/>
              </w:rPr>
              <w:t>有足够的会议室进行项目评审及专家、投标人候场。</w:t>
            </w:r>
          </w:p>
          <w:p>
            <w:pPr>
              <w:pStyle w:val="7"/>
              <w:spacing w:before="75" w:line="243" w:lineRule="auto"/>
              <w:ind w:left="112" w:right="104" w:firstLine="1"/>
              <w:rPr>
                <w:sz w:val="24"/>
                <w:szCs w:val="24"/>
              </w:rPr>
            </w:pPr>
            <w:r>
              <w:rPr>
                <w:spacing w:val="1"/>
                <w:sz w:val="24"/>
                <w:szCs w:val="24"/>
              </w:rPr>
              <w:t>一个会议室得</w:t>
            </w:r>
            <w:r>
              <w:rPr>
                <w:spacing w:val="-28"/>
                <w:sz w:val="24"/>
                <w:szCs w:val="24"/>
              </w:rPr>
              <w:t xml:space="preserve"> </w:t>
            </w:r>
            <w:r>
              <w:rPr>
                <w:spacing w:val="1"/>
                <w:sz w:val="24"/>
                <w:szCs w:val="24"/>
              </w:rPr>
              <w:t>1</w:t>
            </w:r>
            <w:r>
              <w:rPr>
                <w:spacing w:val="-43"/>
                <w:sz w:val="24"/>
                <w:szCs w:val="24"/>
              </w:rPr>
              <w:t xml:space="preserve"> </w:t>
            </w:r>
            <w:r>
              <w:rPr>
                <w:spacing w:val="1"/>
                <w:sz w:val="24"/>
                <w:szCs w:val="24"/>
              </w:rPr>
              <w:t>分，最高得</w:t>
            </w:r>
            <w:r>
              <w:rPr>
                <w:spacing w:val="-41"/>
                <w:sz w:val="24"/>
                <w:szCs w:val="24"/>
              </w:rPr>
              <w:t xml:space="preserve"> </w:t>
            </w:r>
            <w:r>
              <w:rPr>
                <w:spacing w:val="1"/>
                <w:sz w:val="24"/>
                <w:szCs w:val="24"/>
              </w:rPr>
              <w:t>3</w:t>
            </w:r>
            <w:r>
              <w:rPr>
                <w:spacing w:val="-43"/>
                <w:sz w:val="24"/>
                <w:szCs w:val="24"/>
              </w:rPr>
              <w:t xml:space="preserve"> </w:t>
            </w:r>
            <w:r>
              <w:rPr>
                <w:spacing w:val="1"/>
                <w:sz w:val="24"/>
                <w:szCs w:val="24"/>
              </w:rPr>
              <w:t>分。需提供会议</w:t>
            </w:r>
            <w:r>
              <w:rPr>
                <w:sz w:val="24"/>
                <w:szCs w:val="24"/>
              </w:rPr>
              <w:t xml:space="preserve">室介绍及 </w:t>
            </w:r>
            <w:r>
              <w:rPr>
                <w:spacing w:val="-8"/>
                <w:sz w:val="24"/>
                <w:szCs w:val="24"/>
              </w:rPr>
              <w:t>现场照片。</w:t>
            </w:r>
          </w:p>
        </w:tc>
        <w:tc>
          <w:tcPr>
            <w:tcW w:w="972" w:type="dxa"/>
            <w:vAlign w:val="top"/>
          </w:tcPr>
          <w:p>
            <w:pPr>
              <w:spacing w:line="378" w:lineRule="auto"/>
              <w:rPr>
                <w:rFonts w:ascii="Arial"/>
                <w:sz w:val="21"/>
              </w:rPr>
            </w:pPr>
          </w:p>
          <w:p>
            <w:pPr>
              <w:pStyle w:val="7"/>
              <w:spacing w:before="78" w:line="183" w:lineRule="auto"/>
              <w:ind w:left="437"/>
              <w:rPr>
                <w:sz w:val="24"/>
                <w:szCs w:val="24"/>
              </w:rPr>
            </w:pPr>
            <w:r>
              <w:rPr>
                <w:sz w:val="24"/>
                <w:szCs w:val="24"/>
              </w:rPr>
              <w:t>3</w:t>
            </w:r>
          </w:p>
        </w:tc>
        <w:tc>
          <w:tcPr>
            <w:tcW w:w="1293" w:type="dxa"/>
            <w:vAlign w:val="top"/>
          </w:tcPr>
          <w:p>
            <w:pPr>
              <w:rPr>
                <w:rFonts w:ascii="Arial"/>
                <w:sz w:val="21"/>
              </w:rPr>
            </w:pPr>
          </w:p>
        </w:tc>
        <w:tc>
          <w:tcPr>
            <w:tcW w:w="1293" w:type="dxa"/>
            <w:vAlign w:val="top"/>
          </w:tcPr>
          <w:p>
            <w:pPr>
              <w:rPr>
                <w:rFonts w:ascii="Arial"/>
                <w:sz w:val="21"/>
              </w:rPr>
            </w:pPr>
          </w:p>
        </w:tc>
        <w:tc>
          <w:tcPr>
            <w:tcW w:w="1293" w:type="dxa"/>
            <w:vAlign w:val="top"/>
          </w:tcPr>
          <w:p>
            <w:pPr>
              <w:rPr>
                <w:rFonts w:ascii="Arial"/>
                <w:sz w:val="21"/>
              </w:rPr>
            </w:pPr>
          </w:p>
        </w:tc>
        <w:tc>
          <w:tcPr>
            <w:tcW w:w="13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4" w:hRule="atLeast"/>
        </w:trPr>
        <w:tc>
          <w:tcPr>
            <w:tcW w:w="787" w:type="dxa"/>
            <w:vMerge w:val="continue"/>
            <w:tcBorders>
              <w:top w:val="nil"/>
              <w:bottom w:val="nil"/>
            </w:tcBorders>
            <w:vAlign w:val="top"/>
          </w:tcPr>
          <w:p>
            <w:pPr>
              <w:rPr>
                <w:rFonts w:ascii="Arial"/>
                <w:sz w:val="21"/>
              </w:rPr>
            </w:pPr>
          </w:p>
        </w:tc>
        <w:tc>
          <w:tcPr>
            <w:tcW w:w="1190" w:type="dxa"/>
            <w:vMerge w:val="continue"/>
            <w:tcBorders>
              <w:top w:val="nil"/>
              <w:bottom w:val="nil"/>
            </w:tcBorders>
            <w:vAlign w:val="top"/>
          </w:tcPr>
          <w:p>
            <w:pPr>
              <w:rPr>
                <w:rFonts w:ascii="Arial"/>
                <w:sz w:val="21"/>
              </w:rPr>
            </w:pPr>
          </w:p>
        </w:tc>
        <w:tc>
          <w:tcPr>
            <w:tcW w:w="6091" w:type="dxa"/>
            <w:vAlign w:val="top"/>
          </w:tcPr>
          <w:p>
            <w:pPr>
              <w:pStyle w:val="7"/>
              <w:spacing w:before="118" w:line="256" w:lineRule="auto"/>
              <w:ind w:left="109" w:right="102" w:firstLine="1"/>
              <w:rPr>
                <w:sz w:val="24"/>
                <w:szCs w:val="24"/>
              </w:rPr>
            </w:pPr>
            <w:r>
              <w:rPr>
                <w:spacing w:val="4"/>
                <w:sz w:val="24"/>
                <w:szCs w:val="24"/>
              </w:rPr>
              <w:t>有足够的录音录像设备，需提供设备照片。满足以上条</w:t>
            </w:r>
            <w:r>
              <w:rPr>
                <w:spacing w:val="15"/>
                <w:sz w:val="24"/>
                <w:szCs w:val="24"/>
              </w:rPr>
              <w:t xml:space="preserve"> </w:t>
            </w:r>
            <w:r>
              <w:rPr>
                <w:spacing w:val="-6"/>
                <w:sz w:val="24"/>
                <w:szCs w:val="24"/>
              </w:rPr>
              <w:t>件的，得</w:t>
            </w:r>
            <w:r>
              <w:rPr>
                <w:spacing w:val="-33"/>
                <w:sz w:val="24"/>
                <w:szCs w:val="24"/>
              </w:rPr>
              <w:t xml:space="preserve"> </w:t>
            </w:r>
            <w:r>
              <w:rPr>
                <w:spacing w:val="-6"/>
                <w:sz w:val="24"/>
                <w:szCs w:val="24"/>
              </w:rPr>
              <w:t>1</w:t>
            </w:r>
            <w:r>
              <w:rPr>
                <w:spacing w:val="-48"/>
                <w:sz w:val="24"/>
                <w:szCs w:val="24"/>
              </w:rPr>
              <w:t xml:space="preserve"> </w:t>
            </w:r>
            <w:r>
              <w:rPr>
                <w:spacing w:val="-6"/>
                <w:sz w:val="24"/>
                <w:szCs w:val="24"/>
              </w:rPr>
              <w:t>分，否则不得分。</w:t>
            </w:r>
          </w:p>
        </w:tc>
        <w:tc>
          <w:tcPr>
            <w:tcW w:w="972" w:type="dxa"/>
            <w:vAlign w:val="top"/>
          </w:tcPr>
          <w:p>
            <w:pPr>
              <w:pStyle w:val="7"/>
              <w:spacing w:before="311" w:line="184" w:lineRule="auto"/>
              <w:ind w:left="450"/>
              <w:rPr>
                <w:sz w:val="24"/>
                <w:szCs w:val="24"/>
              </w:rPr>
            </w:pPr>
            <w:r>
              <w:rPr>
                <w:sz w:val="24"/>
                <w:szCs w:val="24"/>
              </w:rPr>
              <w:t>1</w:t>
            </w:r>
          </w:p>
        </w:tc>
        <w:tc>
          <w:tcPr>
            <w:tcW w:w="1293" w:type="dxa"/>
            <w:vAlign w:val="top"/>
          </w:tcPr>
          <w:p>
            <w:pPr>
              <w:rPr>
                <w:rFonts w:ascii="Arial"/>
                <w:sz w:val="21"/>
              </w:rPr>
            </w:pPr>
          </w:p>
        </w:tc>
        <w:tc>
          <w:tcPr>
            <w:tcW w:w="1293" w:type="dxa"/>
            <w:vAlign w:val="top"/>
          </w:tcPr>
          <w:p>
            <w:pPr>
              <w:rPr>
                <w:rFonts w:ascii="Arial"/>
                <w:sz w:val="21"/>
              </w:rPr>
            </w:pPr>
          </w:p>
        </w:tc>
        <w:tc>
          <w:tcPr>
            <w:tcW w:w="1293" w:type="dxa"/>
            <w:vAlign w:val="top"/>
          </w:tcPr>
          <w:p>
            <w:pPr>
              <w:rPr>
                <w:rFonts w:ascii="Arial"/>
                <w:sz w:val="21"/>
              </w:rPr>
            </w:pPr>
          </w:p>
        </w:tc>
        <w:tc>
          <w:tcPr>
            <w:tcW w:w="13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4" w:hRule="atLeast"/>
        </w:trPr>
        <w:tc>
          <w:tcPr>
            <w:tcW w:w="787" w:type="dxa"/>
            <w:vMerge w:val="continue"/>
            <w:tcBorders>
              <w:top w:val="nil"/>
              <w:bottom w:val="nil"/>
            </w:tcBorders>
            <w:vAlign w:val="top"/>
          </w:tcPr>
          <w:p>
            <w:pPr>
              <w:rPr>
                <w:rFonts w:ascii="Arial"/>
                <w:sz w:val="21"/>
              </w:rPr>
            </w:pPr>
          </w:p>
        </w:tc>
        <w:tc>
          <w:tcPr>
            <w:tcW w:w="1190" w:type="dxa"/>
            <w:vMerge w:val="continue"/>
            <w:tcBorders>
              <w:top w:val="nil"/>
            </w:tcBorders>
            <w:vAlign w:val="top"/>
          </w:tcPr>
          <w:p>
            <w:pPr>
              <w:rPr>
                <w:rFonts w:ascii="Arial"/>
                <w:sz w:val="21"/>
              </w:rPr>
            </w:pPr>
          </w:p>
        </w:tc>
        <w:tc>
          <w:tcPr>
            <w:tcW w:w="6091" w:type="dxa"/>
            <w:vAlign w:val="top"/>
          </w:tcPr>
          <w:p>
            <w:pPr>
              <w:pStyle w:val="7"/>
              <w:spacing w:before="118" w:line="256" w:lineRule="auto"/>
              <w:ind w:left="115" w:right="224" w:hanging="4"/>
              <w:rPr>
                <w:sz w:val="24"/>
                <w:szCs w:val="24"/>
              </w:rPr>
            </w:pPr>
            <w:r>
              <w:rPr>
                <w:spacing w:val="-1"/>
                <w:sz w:val="24"/>
                <w:szCs w:val="24"/>
              </w:rPr>
              <w:t>有档案文件存放的独立库房，需提供库房介绍及现场照</w:t>
            </w:r>
            <w:r>
              <w:rPr>
                <w:spacing w:val="12"/>
                <w:sz w:val="24"/>
                <w:szCs w:val="24"/>
              </w:rPr>
              <w:t xml:space="preserve"> </w:t>
            </w:r>
            <w:r>
              <w:rPr>
                <w:spacing w:val="-5"/>
                <w:sz w:val="24"/>
                <w:szCs w:val="24"/>
              </w:rPr>
              <w:t>片。满足以上条件的，得</w:t>
            </w:r>
            <w:r>
              <w:rPr>
                <w:spacing w:val="-18"/>
                <w:sz w:val="24"/>
                <w:szCs w:val="24"/>
              </w:rPr>
              <w:t xml:space="preserve"> </w:t>
            </w:r>
            <w:r>
              <w:rPr>
                <w:spacing w:val="-5"/>
                <w:sz w:val="24"/>
                <w:szCs w:val="24"/>
              </w:rPr>
              <w:t>1</w:t>
            </w:r>
            <w:r>
              <w:rPr>
                <w:spacing w:val="-48"/>
                <w:sz w:val="24"/>
                <w:szCs w:val="24"/>
              </w:rPr>
              <w:t xml:space="preserve"> </w:t>
            </w:r>
            <w:r>
              <w:rPr>
                <w:spacing w:val="-5"/>
                <w:sz w:val="24"/>
                <w:szCs w:val="24"/>
              </w:rPr>
              <w:t>分，否则不得分。</w:t>
            </w:r>
          </w:p>
        </w:tc>
        <w:tc>
          <w:tcPr>
            <w:tcW w:w="972" w:type="dxa"/>
            <w:vAlign w:val="top"/>
          </w:tcPr>
          <w:p>
            <w:pPr>
              <w:pStyle w:val="7"/>
              <w:spacing w:before="314" w:line="184" w:lineRule="auto"/>
              <w:ind w:left="450"/>
              <w:rPr>
                <w:sz w:val="24"/>
                <w:szCs w:val="24"/>
              </w:rPr>
            </w:pPr>
            <w:r>
              <w:rPr>
                <w:sz w:val="24"/>
                <w:szCs w:val="24"/>
              </w:rPr>
              <w:t>1</w:t>
            </w:r>
          </w:p>
        </w:tc>
        <w:tc>
          <w:tcPr>
            <w:tcW w:w="1293" w:type="dxa"/>
            <w:vAlign w:val="top"/>
          </w:tcPr>
          <w:p>
            <w:pPr>
              <w:rPr>
                <w:rFonts w:ascii="Arial"/>
                <w:sz w:val="21"/>
              </w:rPr>
            </w:pPr>
          </w:p>
        </w:tc>
        <w:tc>
          <w:tcPr>
            <w:tcW w:w="1293" w:type="dxa"/>
            <w:vAlign w:val="top"/>
          </w:tcPr>
          <w:p>
            <w:pPr>
              <w:rPr>
                <w:rFonts w:ascii="Arial"/>
                <w:sz w:val="21"/>
              </w:rPr>
            </w:pPr>
          </w:p>
        </w:tc>
        <w:tc>
          <w:tcPr>
            <w:tcW w:w="1293" w:type="dxa"/>
            <w:vAlign w:val="top"/>
          </w:tcPr>
          <w:p>
            <w:pPr>
              <w:rPr>
                <w:rFonts w:ascii="Arial"/>
                <w:sz w:val="21"/>
              </w:rPr>
            </w:pPr>
          </w:p>
        </w:tc>
        <w:tc>
          <w:tcPr>
            <w:tcW w:w="13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787" w:type="dxa"/>
            <w:vMerge w:val="continue"/>
            <w:tcBorders>
              <w:top w:val="nil"/>
            </w:tcBorders>
            <w:vAlign w:val="top"/>
          </w:tcPr>
          <w:p>
            <w:pPr>
              <w:rPr>
                <w:rFonts w:ascii="Arial"/>
                <w:sz w:val="21"/>
              </w:rPr>
            </w:pPr>
          </w:p>
        </w:tc>
        <w:tc>
          <w:tcPr>
            <w:tcW w:w="1190" w:type="dxa"/>
            <w:vAlign w:val="top"/>
          </w:tcPr>
          <w:p>
            <w:pPr>
              <w:spacing w:line="270" w:lineRule="auto"/>
              <w:rPr>
                <w:rFonts w:ascii="Arial"/>
                <w:sz w:val="21"/>
              </w:rPr>
            </w:pPr>
          </w:p>
          <w:p>
            <w:pPr>
              <w:pStyle w:val="7"/>
              <w:spacing w:before="78" w:line="219" w:lineRule="auto"/>
              <w:ind w:left="118"/>
              <w:rPr>
                <w:sz w:val="24"/>
                <w:szCs w:val="24"/>
              </w:rPr>
            </w:pPr>
            <w:r>
              <w:rPr>
                <w:spacing w:val="-2"/>
                <w:sz w:val="24"/>
                <w:szCs w:val="24"/>
              </w:rPr>
              <w:t>增值服务</w:t>
            </w:r>
          </w:p>
        </w:tc>
        <w:tc>
          <w:tcPr>
            <w:tcW w:w="6091" w:type="dxa"/>
            <w:vAlign w:val="top"/>
          </w:tcPr>
          <w:p>
            <w:pPr>
              <w:pStyle w:val="7"/>
              <w:spacing w:before="39" w:line="219" w:lineRule="auto"/>
              <w:ind w:left="112"/>
              <w:rPr>
                <w:sz w:val="24"/>
                <w:szCs w:val="24"/>
              </w:rPr>
            </w:pPr>
            <w:r>
              <w:rPr>
                <w:spacing w:val="4"/>
                <w:sz w:val="24"/>
                <w:szCs w:val="24"/>
              </w:rPr>
              <w:t>参选人提供针对本项目的其他增值服务由评委会共同认</w:t>
            </w:r>
          </w:p>
          <w:p>
            <w:pPr>
              <w:pStyle w:val="7"/>
              <w:spacing w:before="25" w:line="223" w:lineRule="auto"/>
              <w:ind w:left="110" w:right="739" w:firstLine="5"/>
              <w:rPr>
                <w:sz w:val="24"/>
                <w:szCs w:val="24"/>
              </w:rPr>
            </w:pPr>
            <w:r>
              <w:rPr>
                <w:spacing w:val="-4"/>
                <w:sz w:val="24"/>
                <w:szCs w:val="24"/>
              </w:rPr>
              <w:t>定科学合理可行。每有一项得</w:t>
            </w:r>
            <w:r>
              <w:rPr>
                <w:spacing w:val="-40"/>
                <w:sz w:val="24"/>
                <w:szCs w:val="24"/>
              </w:rPr>
              <w:t xml:space="preserve"> </w:t>
            </w:r>
            <w:r>
              <w:rPr>
                <w:spacing w:val="-4"/>
                <w:sz w:val="24"/>
                <w:szCs w:val="24"/>
              </w:rPr>
              <w:t>2</w:t>
            </w:r>
            <w:r>
              <w:rPr>
                <w:spacing w:val="-48"/>
                <w:sz w:val="24"/>
                <w:szCs w:val="24"/>
              </w:rPr>
              <w:t xml:space="preserve"> </w:t>
            </w:r>
            <w:r>
              <w:rPr>
                <w:spacing w:val="-4"/>
                <w:sz w:val="24"/>
                <w:szCs w:val="24"/>
              </w:rPr>
              <w:t>分，最高得</w:t>
            </w:r>
            <w:r>
              <w:rPr>
                <w:spacing w:val="-33"/>
                <w:sz w:val="24"/>
                <w:szCs w:val="24"/>
              </w:rPr>
              <w:t xml:space="preserve"> </w:t>
            </w:r>
            <w:r>
              <w:rPr>
                <w:spacing w:val="-4"/>
                <w:sz w:val="24"/>
                <w:szCs w:val="24"/>
              </w:rPr>
              <w:t>10</w:t>
            </w:r>
            <w:r>
              <w:rPr>
                <w:spacing w:val="-48"/>
                <w:sz w:val="24"/>
                <w:szCs w:val="24"/>
              </w:rPr>
              <w:t xml:space="preserve"> </w:t>
            </w:r>
            <w:r>
              <w:rPr>
                <w:spacing w:val="-4"/>
                <w:sz w:val="24"/>
                <w:szCs w:val="24"/>
              </w:rPr>
              <w:t>分</w:t>
            </w:r>
            <w:r>
              <w:rPr>
                <w:sz w:val="24"/>
                <w:szCs w:val="24"/>
              </w:rPr>
              <w:t xml:space="preserve"> </w:t>
            </w:r>
            <w:r>
              <w:rPr>
                <w:spacing w:val="-2"/>
                <w:sz w:val="24"/>
                <w:szCs w:val="24"/>
              </w:rPr>
              <w:t>注：增值服务为采购人不再支付任何费用的服</w:t>
            </w:r>
            <w:r>
              <w:rPr>
                <w:spacing w:val="-3"/>
                <w:sz w:val="24"/>
                <w:szCs w:val="24"/>
              </w:rPr>
              <w:t>务。</w:t>
            </w:r>
          </w:p>
        </w:tc>
        <w:tc>
          <w:tcPr>
            <w:tcW w:w="972" w:type="dxa"/>
            <w:vAlign w:val="top"/>
          </w:tcPr>
          <w:p>
            <w:pPr>
              <w:spacing w:line="306" w:lineRule="auto"/>
              <w:rPr>
                <w:rFonts w:ascii="Arial"/>
                <w:sz w:val="21"/>
              </w:rPr>
            </w:pPr>
          </w:p>
          <w:p>
            <w:pPr>
              <w:pStyle w:val="7"/>
              <w:spacing w:before="78" w:line="184" w:lineRule="auto"/>
              <w:ind w:left="390"/>
              <w:rPr>
                <w:sz w:val="24"/>
                <w:szCs w:val="24"/>
              </w:rPr>
            </w:pPr>
            <w:r>
              <w:rPr>
                <w:spacing w:val="-7"/>
                <w:sz w:val="24"/>
                <w:szCs w:val="24"/>
              </w:rPr>
              <w:t>10</w:t>
            </w:r>
          </w:p>
        </w:tc>
        <w:tc>
          <w:tcPr>
            <w:tcW w:w="1293" w:type="dxa"/>
            <w:vAlign w:val="top"/>
          </w:tcPr>
          <w:p>
            <w:pPr>
              <w:rPr>
                <w:rFonts w:ascii="Arial"/>
                <w:sz w:val="21"/>
              </w:rPr>
            </w:pPr>
          </w:p>
        </w:tc>
        <w:tc>
          <w:tcPr>
            <w:tcW w:w="1293" w:type="dxa"/>
            <w:vAlign w:val="top"/>
          </w:tcPr>
          <w:p>
            <w:pPr>
              <w:rPr>
                <w:rFonts w:ascii="Arial"/>
                <w:sz w:val="21"/>
              </w:rPr>
            </w:pPr>
          </w:p>
        </w:tc>
        <w:tc>
          <w:tcPr>
            <w:tcW w:w="1293" w:type="dxa"/>
            <w:vAlign w:val="top"/>
          </w:tcPr>
          <w:p>
            <w:pPr>
              <w:rPr>
                <w:rFonts w:ascii="Arial"/>
                <w:sz w:val="21"/>
              </w:rPr>
            </w:pPr>
          </w:p>
        </w:tc>
        <w:tc>
          <w:tcPr>
            <w:tcW w:w="13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2" w:hRule="atLeast"/>
        </w:trPr>
        <w:tc>
          <w:tcPr>
            <w:tcW w:w="787" w:type="dxa"/>
            <w:vAlign w:val="top"/>
          </w:tcPr>
          <w:p>
            <w:pPr>
              <w:spacing w:line="268" w:lineRule="auto"/>
              <w:rPr>
                <w:rFonts w:ascii="Arial"/>
                <w:sz w:val="21"/>
              </w:rPr>
            </w:pPr>
          </w:p>
          <w:p>
            <w:pPr>
              <w:pStyle w:val="7"/>
              <w:spacing w:before="78" w:line="230" w:lineRule="auto"/>
              <w:ind w:left="159" w:right="150" w:firstLine="1"/>
              <w:rPr>
                <w:sz w:val="24"/>
                <w:szCs w:val="24"/>
              </w:rPr>
            </w:pPr>
            <w:r>
              <w:rPr>
                <w:spacing w:val="-6"/>
                <w:sz w:val="24"/>
                <w:szCs w:val="24"/>
              </w:rPr>
              <w:t>价格</w:t>
            </w:r>
            <w:r>
              <w:rPr>
                <w:sz w:val="24"/>
                <w:szCs w:val="24"/>
              </w:rPr>
              <w:t xml:space="preserve"> </w:t>
            </w:r>
            <w:r>
              <w:rPr>
                <w:spacing w:val="-5"/>
                <w:sz w:val="24"/>
                <w:szCs w:val="24"/>
              </w:rPr>
              <w:t>评审</w:t>
            </w:r>
          </w:p>
        </w:tc>
        <w:tc>
          <w:tcPr>
            <w:tcW w:w="1190" w:type="dxa"/>
            <w:vAlign w:val="top"/>
          </w:tcPr>
          <w:p>
            <w:pPr>
              <w:spacing w:line="423" w:lineRule="auto"/>
              <w:rPr>
                <w:rFonts w:ascii="Arial"/>
                <w:sz w:val="21"/>
              </w:rPr>
            </w:pPr>
          </w:p>
          <w:p>
            <w:pPr>
              <w:pStyle w:val="7"/>
              <w:spacing w:before="78" w:line="218" w:lineRule="auto"/>
              <w:ind w:left="110"/>
              <w:rPr>
                <w:sz w:val="24"/>
                <w:szCs w:val="24"/>
              </w:rPr>
            </w:pPr>
            <w:r>
              <w:rPr>
                <w:spacing w:val="-2"/>
                <w:sz w:val="24"/>
                <w:szCs w:val="24"/>
              </w:rPr>
              <w:t>报价承诺</w:t>
            </w:r>
          </w:p>
        </w:tc>
        <w:tc>
          <w:tcPr>
            <w:tcW w:w="6091" w:type="dxa"/>
            <w:vAlign w:val="top"/>
          </w:tcPr>
          <w:p>
            <w:pPr>
              <w:pStyle w:val="7"/>
              <w:spacing w:before="40" w:line="231" w:lineRule="auto"/>
              <w:ind w:left="111" w:right="104"/>
              <w:jc w:val="both"/>
              <w:rPr>
                <w:sz w:val="24"/>
                <w:szCs w:val="24"/>
              </w:rPr>
            </w:pPr>
            <w:r>
              <w:rPr>
                <w:spacing w:val="1"/>
                <w:sz w:val="24"/>
                <w:szCs w:val="24"/>
              </w:rPr>
              <w:t>参选人承诺按不高于原国家计委计价格</w:t>
            </w:r>
            <w:r>
              <w:rPr>
                <w:rFonts w:ascii="Calibri" w:hAnsi="Calibri" w:eastAsia="Calibri" w:cs="Calibri"/>
                <w:spacing w:val="1"/>
                <w:sz w:val="24"/>
                <w:szCs w:val="24"/>
              </w:rPr>
              <w:t>[2002]1980</w:t>
            </w:r>
            <w:r>
              <w:rPr>
                <w:rFonts w:ascii="Calibri" w:hAnsi="Calibri" w:eastAsia="Calibri" w:cs="Calibri"/>
                <w:spacing w:val="24"/>
                <w:w w:val="101"/>
                <w:sz w:val="24"/>
                <w:szCs w:val="24"/>
              </w:rPr>
              <w:t xml:space="preserve">  </w:t>
            </w:r>
            <w:r>
              <w:rPr>
                <w:spacing w:val="1"/>
                <w:sz w:val="24"/>
                <w:szCs w:val="24"/>
              </w:rPr>
              <w:t>号文</w:t>
            </w:r>
            <w:r>
              <w:rPr>
                <w:sz w:val="24"/>
                <w:szCs w:val="24"/>
              </w:rPr>
              <w:t xml:space="preserve"> </w:t>
            </w:r>
            <w:r>
              <w:rPr>
                <w:spacing w:val="15"/>
                <w:sz w:val="24"/>
                <w:szCs w:val="24"/>
              </w:rPr>
              <w:t>《招标代理服务收费管理暂行办法》以及发改办价格</w:t>
            </w:r>
            <w:r>
              <w:rPr>
                <w:spacing w:val="3"/>
                <w:sz w:val="24"/>
                <w:szCs w:val="24"/>
              </w:rPr>
              <w:t xml:space="preserve"> </w:t>
            </w:r>
            <w:r>
              <w:rPr>
                <w:rFonts w:ascii="Calibri" w:hAnsi="Calibri" w:eastAsia="Calibri" w:cs="Calibri"/>
                <w:spacing w:val="-5"/>
                <w:sz w:val="24"/>
                <w:szCs w:val="24"/>
              </w:rPr>
              <w:t>[2003]857</w:t>
            </w:r>
            <w:r>
              <w:rPr>
                <w:rFonts w:ascii="Calibri" w:hAnsi="Calibri" w:eastAsia="Calibri" w:cs="Calibri"/>
                <w:spacing w:val="13"/>
                <w:w w:val="101"/>
                <w:sz w:val="24"/>
                <w:szCs w:val="24"/>
              </w:rPr>
              <w:t xml:space="preserve">  </w:t>
            </w:r>
            <w:r>
              <w:rPr>
                <w:spacing w:val="-5"/>
                <w:sz w:val="24"/>
                <w:szCs w:val="24"/>
              </w:rPr>
              <w:t>号文的相关规定收取代理服</w:t>
            </w:r>
            <w:r>
              <w:rPr>
                <w:spacing w:val="-6"/>
                <w:sz w:val="24"/>
                <w:szCs w:val="24"/>
              </w:rPr>
              <w:t>务费的得</w:t>
            </w:r>
            <w:r>
              <w:rPr>
                <w:spacing w:val="-48"/>
                <w:sz w:val="24"/>
                <w:szCs w:val="24"/>
              </w:rPr>
              <w:t xml:space="preserve"> </w:t>
            </w:r>
            <w:r>
              <w:rPr>
                <w:rFonts w:ascii="Calibri" w:hAnsi="Calibri" w:eastAsia="Calibri" w:cs="Calibri"/>
                <w:spacing w:val="-6"/>
                <w:sz w:val="24"/>
                <w:szCs w:val="24"/>
              </w:rPr>
              <w:t>3</w:t>
            </w:r>
            <w:r>
              <w:rPr>
                <w:rFonts w:ascii="Calibri" w:hAnsi="Calibri" w:eastAsia="Calibri" w:cs="Calibri"/>
                <w:spacing w:val="12"/>
                <w:sz w:val="24"/>
                <w:szCs w:val="24"/>
              </w:rPr>
              <w:t xml:space="preserve">  </w:t>
            </w:r>
            <w:r>
              <w:rPr>
                <w:spacing w:val="-6"/>
                <w:sz w:val="24"/>
                <w:szCs w:val="24"/>
              </w:rPr>
              <w:t>分，否</w:t>
            </w:r>
            <w:r>
              <w:rPr>
                <w:spacing w:val="1"/>
                <w:sz w:val="24"/>
                <w:szCs w:val="24"/>
              </w:rPr>
              <w:t xml:space="preserve"> </w:t>
            </w:r>
            <w:r>
              <w:rPr>
                <w:spacing w:val="-11"/>
                <w:sz w:val="24"/>
                <w:szCs w:val="24"/>
              </w:rPr>
              <w:t>则</w:t>
            </w:r>
            <w:r>
              <w:rPr>
                <w:spacing w:val="9"/>
                <w:sz w:val="24"/>
                <w:szCs w:val="24"/>
              </w:rPr>
              <w:t xml:space="preserve"> </w:t>
            </w:r>
            <w:r>
              <w:rPr>
                <w:rFonts w:ascii="Calibri" w:hAnsi="Calibri" w:eastAsia="Calibri" w:cs="Calibri"/>
                <w:spacing w:val="-11"/>
                <w:sz w:val="24"/>
                <w:szCs w:val="24"/>
              </w:rPr>
              <w:t>0</w:t>
            </w:r>
            <w:r>
              <w:rPr>
                <w:rFonts w:ascii="Calibri" w:hAnsi="Calibri" w:eastAsia="Calibri" w:cs="Calibri"/>
                <w:spacing w:val="12"/>
                <w:sz w:val="24"/>
                <w:szCs w:val="24"/>
              </w:rPr>
              <w:t xml:space="preserve">  </w:t>
            </w:r>
            <w:r>
              <w:rPr>
                <w:spacing w:val="-11"/>
                <w:sz w:val="24"/>
                <w:szCs w:val="24"/>
              </w:rPr>
              <w:t>分。</w:t>
            </w:r>
          </w:p>
        </w:tc>
        <w:tc>
          <w:tcPr>
            <w:tcW w:w="972" w:type="dxa"/>
            <w:vAlign w:val="top"/>
          </w:tcPr>
          <w:p>
            <w:pPr>
              <w:spacing w:line="461" w:lineRule="auto"/>
              <w:rPr>
                <w:rFonts w:ascii="Arial"/>
                <w:sz w:val="21"/>
              </w:rPr>
            </w:pPr>
          </w:p>
          <w:p>
            <w:pPr>
              <w:pStyle w:val="7"/>
              <w:spacing w:before="78" w:line="183" w:lineRule="auto"/>
              <w:ind w:left="437"/>
              <w:rPr>
                <w:sz w:val="24"/>
                <w:szCs w:val="24"/>
              </w:rPr>
            </w:pPr>
            <w:r>
              <w:rPr>
                <w:sz w:val="24"/>
                <w:szCs w:val="24"/>
              </w:rPr>
              <w:t>3</w:t>
            </w:r>
          </w:p>
        </w:tc>
        <w:tc>
          <w:tcPr>
            <w:tcW w:w="1293" w:type="dxa"/>
            <w:vAlign w:val="top"/>
          </w:tcPr>
          <w:p>
            <w:pPr>
              <w:rPr>
                <w:rFonts w:ascii="Arial"/>
                <w:sz w:val="21"/>
              </w:rPr>
            </w:pPr>
          </w:p>
        </w:tc>
        <w:tc>
          <w:tcPr>
            <w:tcW w:w="1293" w:type="dxa"/>
            <w:vAlign w:val="top"/>
          </w:tcPr>
          <w:p>
            <w:pPr>
              <w:rPr>
                <w:rFonts w:ascii="Arial"/>
                <w:sz w:val="21"/>
              </w:rPr>
            </w:pPr>
          </w:p>
        </w:tc>
        <w:tc>
          <w:tcPr>
            <w:tcW w:w="1293" w:type="dxa"/>
            <w:vAlign w:val="top"/>
          </w:tcPr>
          <w:p>
            <w:pPr>
              <w:rPr>
                <w:rFonts w:ascii="Arial"/>
                <w:sz w:val="21"/>
              </w:rPr>
            </w:pPr>
          </w:p>
        </w:tc>
        <w:tc>
          <w:tcPr>
            <w:tcW w:w="1303" w:type="dxa"/>
            <w:vAlign w:val="top"/>
          </w:tcPr>
          <w:p>
            <w:pPr>
              <w:rPr>
                <w:rFonts w:ascii="Arial"/>
                <w:sz w:val="21"/>
              </w:rPr>
            </w:pPr>
          </w:p>
        </w:tc>
      </w:tr>
    </w:tbl>
    <w:p>
      <w:pPr>
        <w:pStyle w:val="3"/>
      </w:pPr>
    </w:p>
    <w:p>
      <w:pPr>
        <w:sectPr>
          <w:footerReference r:id="rId17" w:type="default"/>
          <w:pgSz w:w="16840" w:h="11900"/>
          <w:pgMar w:top="1011" w:right="1302" w:bottom="1021" w:left="1310" w:header="0" w:footer="823" w:gutter="0"/>
          <w:cols w:space="720" w:num="1"/>
        </w:sectPr>
      </w:pPr>
    </w:p>
    <w:p>
      <w:pPr>
        <w:spacing w:before="163"/>
      </w:pPr>
    </w:p>
    <w:tbl>
      <w:tblPr>
        <w:tblStyle w:val="6"/>
        <w:tblW w:w="14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68"/>
        <w:gridCol w:w="972"/>
        <w:gridCol w:w="1293"/>
        <w:gridCol w:w="1293"/>
        <w:gridCol w:w="1293"/>
        <w:gridCol w:w="1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8068" w:type="dxa"/>
            <w:vAlign w:val="top"/>
          </w:tcPr>
          <w:p>
            <w:pPr>
              <w:pStyle w:val="7"/>
              <w:spacing w:before="134" w:line="221" w:lineRule="auto"/>
              <w:ind w:left="3442"/>
              <w:rPr>
                <w:sz w:val="24"/>
                <w:szCs w:val="24"/>
              </w:rPr>
            </w:pPr>
            <w:r>
              <w:rPr>
                <w:spacing w:val="-6"/>
                <w:sz w:val="24"/>
                <w:szCs w:val="24"/>
              </w:rPr>
              <w:t>合</w:t>
            </w:r>
            <w:r>
              <w:rPr>
                <w:spacing w:val="1"/>
                <w:sz w:val="24"/>
                <w:szCs w:val="24"/>
              </w:rPr>
              <w:t xml:space="preserve">      </w:t>
            </w:r>
            <w:r>
              <w:rPr>
                <w:spacing w:val="-6"/>
                <w:sz w:val="24"/>
                <w:szCs w:val="24"/>
              </w:rPr>
              <w:t>计</w:t>
            </w:r>
          </w:p>
        </w:tc>
        <w:tc>
          <w:tcPr>
            <w:tcW w:w="972" w:type="dxa"/>
            <w:vAlign w:val="top"/>
          </w:tcPr>
          <w:p>
            <w:pPr>
              <w:pStyle w:val="7"/>
              <w:spacing w:before="173" w:line="184" w:lineRule="auto"/>
              <w:ind w:left="332"/>
              <w:rPr>
                <w:sz w:val="24"/>
                <w:szCs w:val="24"/>
              </w:rPr>
            </w:pPr>
            <w:r>
              <w:rPr>
                <w:b/>
                <w:bCs/>
                <w:spacing w:val="-11"/>
                <w:sz w:val="24"/>
                <w:szCs w:val="24"/>
              </w:rPr>
              <w:t>100</w:t>
            </w:r>
          </w:p>
        </w:tc>
        <w:tc>
          <w:tcPr>
            <w:tcW w:w="1293" w:type="dxa"/>
            <w:vAlign w:val="top"/>
          </w:tcPr>
          <w:p>
            <w:pPr>
              <w:rPr>
                <w:rFonts w:ascii="Arial"/>
                <w:sz w:val="21"/>
              </w:rPr>
            </w:pPr>
          </w:p>
        </w:tc>
        <w:tc>
          <w:tcPr>
            <w:tcW w:w="1293" w:type="dxa"/>
            <w:vAlign w:val="top"/>
          </w:tcPr>
          <w:p>
            <w:pPr>
              <w:rPr>
                <w:rFonts w:ascii="Arial"/>
                <w:sz w:val="21"/>
              </w:rPr>
            </w:pPr>
          </w:p>
        </w:tc>
        <w:tc>
          <w:tcPr>
            <w:tcW w:w="1293" w:type="dxa"/>
            <w:vAlign w:val="top"/>
          </w:tcPr>
          <w:p>
            <w:pPr>
              <w:rPr>
                <w:rFonts w:ascii="Arial"/>
                <w:sz w:val="21"/>
              </w:rPr>
            </w:pPr>
          </w:p>
        </w:tc>
        <w:tc>
          <w:tcPr>
            <w:tcW w:w="1303" w:type="dxa"/>
            <w:vAlign w:val="top"/>
          </w:tcPr>
          <w:p>
            <w:pPr>
              <w:rPr>
                <w:rFonts w:ascii="Arial"/>
                <w:sz w:val="21"/>
              </w:rPr>
            </w:pPr>
          </w:p>
        </w:tc>
      </w:tr>
    </w:tbl>
    <w:p>
      <w:pPr>
        <w:pStyle w:val="3"/>
        <w:spacing w:line="294" w:lineRule="auto"/>
      </w:pPr>
    </w:p>
    <w:p>
      <w:pPr>
        <w:pStyle w:val="3"/>
        <w:spacing w:line="294" w:lineRule="auto"/>
      </w:pPr>
    </w:p>
    <w:p>
      <w:pPr>
        <w:spacing w:before="91" w:line="219" w:lineRule="auto"/>
        <w:ind w:left="120"/>
        <w:rPr>
          <w:rFonts w:ascii="宋体" w:hAnsi="宋体" w:eastAsia="宋体" w:cs="宋体"/>
          <w:sz w:val="28"/>
          <w:szCs w:val="28"/>
        </w:rPr>
      </w:pPr>
      <w:r>
        <w:rPr>
          <w:rFonts w:ascii="宋体" w:hAnsi="宋体" w:eastAsia="宋体" w:cs="宋体"/>
          <w:spacing w:val="-1"/>
          <w:sz w:val="28"/>
          <w:szCs w:val="28"/>
        </w:rPr>
        <w:t xml:space="preserve">评审委员会成员签名：                                      </w:t>
      </w:r>
      <w:r>
        <w:rPr>
          <w:rFonts w:ascii="宋体" w:hAnsi="宋体" w:eastAsia="宋体" w:cs="宋体"/>
          <w:spacing w:val="-2"/>
          <w:sz w:val="28"/>
          <w:szCs w:val="28"/>
        </w:rPr>
        <w:t xml:space="preserve">                      年</w:t>
      </w:r>
      <w:r>
        <w:rPr>
          <w:rFonts w:ascii="宋体" w:hAnsi="宋体" w:eastAsia="宋体" w:cs="宋体"/>
          <w:spacing w:val="4"/>
          <w:sz w:val="28"/>
          <w:szCs w:val="28"/>
        </w:rPr>
        <w:t xml:space="preserve">    </w:t>
      </w:r>
      <w:r>
        <w:rPr>
          <w:rFonts w:ascii="宋体" w:hAnsi="宋体" w:eastAsia="宋体" w:cs="宋体"/>
          <w:spacing w:val="-2"/>
          <w:sz w:val="28"/>
          <w:szCs w:val="28"/>
        </w:rPr>
        <w:t>月     日</w:t>
      </w:r>
    </w:p>
    <w:p>
      <w:pPr>
        <w:spacing w:line="219" w:lineRule="auto"/>
        <w:rPr>
          <w:rFonts w:ascii="宋体" w:hAnsi="宋体" w:eastAsia="宋体" w:cs="宋体"/>
          <w:sz w:val="28"/>
          <w:szCs w:val="28"/>
        </w:rPr>
        <w:sectPr>
          <w:footerReference r:id="rId18" w:type="default"/>
          <w:pgSz w:w="16840" w:h="11900"/>
          <w:pgMar w:top="1011" w:right="1302" w:bottom="1021" w:left="1310" w:header="0" w:footer="823" w:gutter="0"/>
          <w:cols w:space="720" w:num="1"/>
        </w:sectPr>
      </w:pPr>
    </w:p>
    <w:p>
      <w:pPr>
        <w:spacing w:before="192" w:line="224" w:lineRule="auto"/>
        <w:ind w:left="5849"/>
        <w:outlineLvl w:val="0"/>
        <w:rPr>
          <w:rFonts w:ascii="宋体" w:hAnsi="宋体" w:eastAsia="宋体" w:cs="宋体"/>
          <w:sz w:val="43"/>
          <w:szCs w:val="43"/>
        </w:rPr>
      </w:pPr>
      <w:r>
        <w:rPr>
          <w:rFonts w:ascii="宋体" w:hAnsi="宋体" w:eastAsia="宋体" w:cs="宋体"/>
          <w:spacing w:val="6"/>
          <w:sz w:val="43"/>
          <w:szCs w:val="43"/>
        </w:rPr>
        <w:t>评审汇总表</w:t>
      </w:r>
    </w:p>
    <w:p>
      <w:pPr>
        <w:spacing w:before="263" w:line="215" w:lineRule="auto"/>
        <w:ind w:left="229"/>
        <w:rPr>
          <w:rFonts w:ascii="宋体" w:hAnsi="宋体" w:eastAsia="宋体" w:cs="宋体"/>
          <w:sz w:val="28"/>
          <w:szCs w:val="28"/>
        </w:rPr>
      </w:pPr>
      <w:r>
        <w:rPr>
          <w:rFonts w:ascii="宋体" w:hAnsi="宋体" w:eastAsia="宋体" w:cs="宋体"/>
          <w:spacing w:val="-3"/>
          <w:sz w:val="28"/>
          <w:szCs w:val="28"/>
        </w:rPr>
        <w:t>项目名称：</w:t>
      </w:r>
      <w:r>
        <w:rPr>
          <w:rFonts w:ascii="宋体" w:hAnsi="宋体" w:eastAsia="宋体" w:cs="宋体"/>
          <w:sz w:val="28"/>
          <w:szCs w:val="28"/>
        </w:rPr>
        <w:t xml:space="preserve">                                                                  </w:t>
      </w:r>
      <w:r>
        <w:rPr>
          <w:rFonts w:ascii="宋体" w:hAnsi="宋体" w:eastAsia="宋体" w:cs="宋体"/>
          <w:spacing w:val="-3"/>
          <w:sz w:val="28"/>
          <w:szCs w:val="28"/>
        </w:rPr>
        <w:t>项目编号：</w:t>
      </w:r>
    </w:p>
    <w:tbl>
      <w:tblPr>
        <w:tblStyle w:val="6"/>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2"/>
        <w:gridCol w:w="2574"/>
        <w:gridCol w:w="2576"/>
        <w:gridCol w:w="2574"/>
        <w:gridCol w:w="2589"/>
        <w:gridCol w:w="23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jc w:val="center"/>
        </w:trPr>
        <w:tc>
          <w:tcPr>
            <w:tcW w:w="122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4"/>
                <w:szCs w:val="24"/>
              </w:rPr>
            </w:pPr>
            <w:r>
              <w:rPr>
                <w:spacing w:val="-3"/>
                <w:sz w:val="24"/>
                <w:szCs w:val="24"/>
              </w:rPr>
              <w:t>参选人</w:t>
            </w:r>
            <w:r>
              <w:rPr>
                <w:spacing w:val="-32"/>
                <w:sz w:val="24"/>
                <w:szCs w:val="24"/>
              </w:rPr>
              <w:t xml:space="preserve"> </w:t>
            </w:r>
            <w:r>
              <w:rPr>
                <w:rFonts w:ascii="Times New Roman" w:hAnsi="Times New Roman" w:eastAsia="Times New Roman" w:cs="Times New Roman"/>
                <w:spacing w:val="-3"/>
                <w:sz w:val="24"/>
                <w:szCs w:val="24"/>
              </w:rPr>
              <w:t>1</w:t>
            </w:r>
          </w:p>
        </w:tc>
        <w:tc>
          <w:tcPr>
            <w:tcW w:w="2574"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4"/>
                <w:szCs w:val="24"/>
              </w:rPr>
            </w:pPr>
            <w:r>
              <w:rPr>
                <w:spacing w:val="-3"/>
                <w:sz w:val="24"/>
                <w:szCs w:val="24"/>
              </w:rPr>
              <w:t>参选人</w:t>
            </w:r>
            <w:r>
              <w:rPr>
                <w:spacing w:val="-55"/>
                <w:sz w:val="24"/>
                <w:szCs w:val="24"/>
              </w:rPr>
              <w:t xml:space="preserve"> </w:t>
            </w:r>
            <w:r>
              <w:rPr>
                <w:rFonts w:ascii="Times New Roman" w:hAnsi="Times New Roman" w:eastAsia="Times New Roman" w:cs="Times New Roman"/>
                <w:spacing w:val="-3"/>
                <w:sz w:val="24"/>
                <w:szCs w:val="24"/>
              </w:rPr>
              <w:t>2</w:t>
            </w:r>
          </w:p>
        </w:tc>
        <w:tc>
          <w:tcPr>
            <w:tcW w:w="25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4"/>
                <w:szCs w:val="24"/>
              </w:rPr>
            </w:pPr>
            <w:r>
              <w:rPr>
                <w:spacing w:val="-3"/>
                <w:sz w:val="24"/>
                <w:szCs w:val="24"/>
              </w:rPr>
              <w:t>参选人</w:t>
            </w:r>
            <w:r>
              <w:rPr>
                <w:spacing w:val="-51"/>
                <w:sz w:val="24"/>
                <w:szCs w:val="24"/>
              </w:rPr>
              <w:t xml:space="preserve"> </w:t>
            </w:r>
            <w:r>
              <w:rPr>
                <w:rFonts w:ascii="Times New Roman" w:hAnsi="Times New Roman" w:eastAsia="Times New Roman" w:cs="Times New Roman"/>
                <w:spacing w:val="-3"/>
                <w:sz w:val="24"/>
                <w:szCs w:val="24"/>
              </w:rPr>
              <w:t>3</w:t>
            </w:r>
          </w:p>
        </w:tc>
        <w:tc>
          <w:tcPr>
            <w:tcW w:w="25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7"/>
                <w:position w:val="-1"/>
                <w:sz w:val="24"/>
                <w:szCs w:val="24"/>
              </w:rPr>
              <w:t>……</w:t>
            </w:r>
          </w:p>
        </w:tc>
        <w:tc>
          <w:tcPr>
            <w:tcW w:w="23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221"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4"/>
                <w:szCs w:val="24"/>
              </w:rPr>
            </w:pPr>
            <w:r>
              <w:rPr>
                <w:spacing w:val="-4"/>
                <w:sz w:val="24"/>
                <w:szCs w:val="24"/>
              </w:rPr>
              <w:t>成员</w:t>
            </w:r>
            <w:r>
              <w:rPr>
                <w:spacing w:val="-32"/>
                <w:sz w:val="24"/>
                <w:szCs w:val="24"/>
              </w:rPr>
              <w:t xml:space="preserve"> </w:t>
            </w:r>
            <w:r>
              <w:rPr>
                <w:rFonts w:ascii="Times New Roman" w:hAnsi="Times New Roman" w:eastAsia="Times New Roman" w:cs="Times New Roman"/>
                <w:spacing w:val="-4"/>
                <w:sz w:val="24"/>
                <w:szCs w:val="24"/>
              </w:rPr>
              <w:t>1</w:t>
            </w: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3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jc w:val="center"/>
        </w:trPr>
        <w:tc>
          <w:tcPr>
            <w:tcW w:w="1221"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4"/>
                <w:szCs w:val="24"/>
              </w:rPr>
            </w:pPr>
            <w:r>
              <w:rPr>
                <w:spacing w:val="-4"/>
                <w:sz w:val="24"/>
                <w:szCs w:val="24"/>
              </w:rPr>
              <w:t>成员</w:t>
            </w:r>
            <w:r>
              <w:rPr>
                <w:spacing w:val="-55"/>
                <w:sz w:val="24"/>
                <w:szCs w:val="24"/>
              </w:rPr>
              <w:t xml:space="preserve"> </w:t>
            </w:r>
            <w:r>
              <w:rPr>
                <w:rFonts w:ascii="Times New Roman" w:hAnsi="Times New Roman" w:eastAsia="Times New Roman" w:cs="Times New Roman"/>
                <w:spacing w:val="-4"/>
                <w:sz w:val="24"/>
                <w:szCs w:val="24"/>
              </w:rPr>
              <w:t>2</w:t>
            </w: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3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jc w:val="center"/>
        </w:trPr>
        <w:tc>
          <w:tcPr>
            <w:tcW w:w="1221"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4"/>
                <w:szCs w:val="24"/>
              </w:rPr>
            </w:pPr>
            <w:r>
              <w:rPr>
                <w:spacing w:val="-4"/>
                <w:sz w:val="24"/>
                <w:szCs w:val="24"/>
              </w:rPr>
              <w:t>成员</w:t>
            </w:r>
            <w:r>
              <w:rPr>
                <w:spacing w:val="-51"/>
                <w:sz w:val="24"/>
                <w:szCs w:val="24"/>
              </w:rPr>
              <w:t xml:space="preserve"> </w:t>
            </w:r>
            <w:r>
              <w:rPr>
                <w:rFonts w:ascii="Times New Roman" w:hAnsi="Times New Roman" w:eastAsia="Times New Roman" w:cs="Times New Roman"/>
                <w:spacing w:val="-4"/>
                <w:sz w:val="24"/>
                <w:szCs w:val="24"/>
              </w:rPr>
              <w:t>3</w:t>
            </w: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3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jc w:val="center"/>
        </w:trPr>
        <w:tc>
          <w:tcPr>
            <w:tcW w:w="122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7"/>
                <w:position w:val="-1"/>
                <w:sz w:val="24"/>
                <w:szCs w:val="24"/>
              </w:rPr>
              <w:t>……</w:t>
            </w: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3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jc w:val="center"/>
        </w:trPr>
        <w:tc>
          <w:tcPr>
            <w:tcW w:w="122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3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jc w:val="center"/>
        </w:trPr>
        <w:tc>
          <w:tcPr>
            <w:tcW w:w="122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3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jc w:val="center"/>
        </w:trPr>
        <w:tc>
          <w:tcPr>
            <w:tcW w:w="122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3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jc w:val="center"/>
        </w:trPr>
        <w:tc>
          <w:tcPr>
            <w:tcW w:w="1221"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3"/>
                <w:sz w:val="24"/>
                <w:szCs w:val="24"/>
              </w:rPr>
              <w:t>汇总</w:t>
            </w: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3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jc w:val="center"/>
        </w:trPr>
        <w:tc>
          <w:tcPr>
            <w:tcW w:w="1221"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3"/>
                <w:sz w:val="24"/>
                <w:szCs w:val="24"/>
              </w:rPr>
              <w:t>排名</w:t>
            </w: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5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23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r>
    </w:tbl>
    <w:p>
      <w:pPr>
        <w:spacing w:before="313" w:line="219" w:lineRule="auto"/>
        <w:ind w:left="504"/>
        <w:rPr>
          <w:rFonts w:ascii="宋体" w:hAnsi="宋体" w:eastAsia="宋体" w:cs="宋体"/>
          <w:sz w:val="28"/>
          <w:szCs w:val="28"/>
        </w:rPr>
      </w:pPr>
      <w:r>
        <w:rPr>
          <w:rFonts w:ascii="宋体" w:hAnsi="宋体" w:eastAsia="宋体" w:cs="宋体"/>
          <w:spacing w:val="-1"/>
          <w:sz w:val="28"/>
          <w:szCs w:val="28"/>
        </w:rPr>
        <w:t xml:space="preserve">评审委员会成员签名：          </w:t>
      </w:r>
      <w:r>
        <w:rPr>
          <w:rFonts w:ascii="宋体" w:hAnsi="宋体" w:eastAsia="宋体" w:cs="宋体"/>
          <w:spacing w:val="-2"/>
          <w:sz w:val="28"/>
          <w:szCs w:val="28"/>
        </w:rPr>
        <w:t xml:space="preserve">                                     年</w:t>
      </w:r>
      <w:r>
        <w:rPr>
          <w:rFonts w:ascii="宋体" w:hAnsi="宋体" w:eastAsia="宋体" w:cs="宋体"/>
          <w:spacing w:val="4"/>
          <w:sz w:val="28"/>
          <w:szCs w:val="28"/>
        </w:rPr>
        <w:t xml:space="preserve">    </w:t>
      </w:r>
      <w:r>
        <w:rPr>
          <w:rFonts w:ascii="宋体" w:hAnsi="宋体" w:eastAsia="宋体" w:cs="宋体"/>
          <w:spacing w:val="-2"/>
          <w:sz w:val="28"/>
          <w:szCs w:val="28"/>
        </w:rPr>
        <w:t>月     日</w:t>
      </w:r>
    </w:p>
    <w:p>
      <w:pPr>
        <w:spacing w:line="219" w:lineRule="auto"/>
        <w:rPr>
          <w:rFonts w:ascii="宋体" w:hAnsi="宋体" w:eastAsia="宋体" w:cs="宋体"/>
          <w:sz w:val="28"/>
          <w:szCs w:val="28"/>
        </w:rPr>
        <w:sectPr>
          <w:footerReference r:id="rId19" w:type="default"/>
          <w:pgSz w:w="16840" w:h="11900"/>
          <w:pgMar w:top="1011" w:right="1482" w:bottom="1021" w:left="1487" w:header="0" w:footer="823" w:gutter="0"/>
          <w:cols w:space="720" w:num="1"/>
        </w:sectPr>
      </w:pPr>
    </w:p>
    <w:p>
      <w:pPr>
        <w:spacing w:before="88" w:line="222" w:lineRule="auto"/>
        <w:jc w:val="center"/>
        <w:outlineLvl w:val="0"/>
        <w:rPr>
          <w:rFonts w:ascii="宋体" w:hAnsi="宋体" w:eastAsia="宋体" w:cs="宋体"/>
          <w:sz w:val="43"/>
          <w:szCs w:val="43"/>
        </w:rPr>
      </w:pPr>
      <w:r>
        <w:rPr>
          <w:rFonts w:ascii="宋体" w:hAnsi="宋体" w:eastAsia="宋体" w:cs="宋体"/>
          <w:spacing w:val="7"/>
          <w:sz w:val="43"/>
          <w:szCs w:val="43"/>
        </w:rPr>
        <w:t>第六部分 采购需求</w:t>
      </w:r>
    </w:p>
    <w:p>
      <w:pPr>
        <w:spacing w:before="148" w:line="289" w:lineRule="auto"/>
        <w:ind w:left="7" w:right="125" w:hanging="2"/>
        <w:rPr>
          <w:rFonts w:ascii="宋体" w:hAnsi="宋体" w:eastAsia="宋体" w:cs="宋体"/>
          <w:spacing w:val="-1"/>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一、采购内容：遴选货物、工程、服务招标代理机构，招标采购内容涉及</w:t>
      </w:r>
      <w:r>
        <w:rPr>
          <w:rFonts w:hint="default" w:ascii="Times New Roman" w:hAnsi="Times New Roman" w:eastAsia="宋体" w:cs="Times New Roman"/>
          <w:spacing w:val="1"/>
          <w:sz w:val="28"/>
          <w:szCs w:val="28"/>
        </w:rPr>
        <w:t xml:space="preserve"> </w:t>
      </w:r>
      <w:r>
        <w:rPr>
          <w:rFonts w:hint="default" w:ascii="Times New Roman" w:hAnsi="Times New Roman" w:eastAsia="宋体" w:cs="Times New Roman"/>
          <w:spacing w:val="-2"/>
          <w:sz w:val="28"/>
          <w:szCs w:val="28"/>
        </w:rPr>
        <w:t>货物、工程、服务。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二、委托工作内容（包括但不限于</w:t>
      </w:r>
      <w:r>
        <w:rPr>
          <w:rFonts w:hint="default" w:ascii="Times New Roman" w:hAnsi="Times New Roman" w:eastAsia="宋体" w:cs="Times New Roman"/>
          <w:spacing w:val="6"/>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1. 参选人应按照招标投标法、政府采购法的相关规定开展招标代理工</w:t>
      </w:r>
      <w:r>
        <w:rPr>
          <w:rFonts w:hint="default" w:ascii="Times New Roman" w:hAnsi="Times New Roman" w:eastAsia="宋体" w:cs="Times New Roman"/>
          <w:sz w:val="28"/>
          <w:szCs w:val="28"/>
        </w:rPr>
        <w:t>作，限额以下的按照采购人制度开展比选代理</w:t>
      </w:r>
      <w:r>
        <w:rPr>
          <w:rFonts w:hint="default" w:ascii="Times New Roman" w:hAnsi="Times New Roman" w:eastAsia="宋体" w:cs="Times New Roman"/>
          <w:spacing w:val="-1"/>
          <w:sz w:val="28"/>
          <w:szCs w:val="28"/>
        </w:rPr>
        <w:t>工作。一般进行委托代理的</w:t>
      </w:r>
      <w:r>
        <w:rPr>
          <w:rFonts w:hint="default" w:ascii="Times New Roman" w:hAnsi="Times New Roman" w:eastAsia="宋体" w:cs="Times New Roman"/>
          <w:spacing w:val="-4"/>
          <w:sz w:val="28"/>
          <w:szCs w:val="28"/>
        </w:rPr>
        <w:t>项目为金额</w:t>
      </w:r>
      <w:r>
        <w:rPr>
          <w:rFonts w:hint="default" w:ascii="Times New Roman" w:hAnsi="Times New Roman" w:eastAsia="宋体" w:cs="Times New Roman"/>
          <w:spacing w:val="-42"/>
          <w:sz w:val="28"/>
          <w:szCs w:val="28"/>
        </w:rPr>
        <w:t xml:space="preserve"> </w:t>
      </w:r>
      <w:r>
        <w:rPr>
          <w:rFonts w:hint="default" w:ascii="Times New Roman" w:hAnsi="Times New Roman" w:eastAsia="宋体" w:cs="Times New Roman"/>
          <w:spacing w:val="-4"/>
          <w:sz w:val="28"/>
          <w:szCs w:val="28"/>
        </w:rPr>
        <w:t>30</w:t>
      </w:r>
      <w:r>
        <w:rPr>
          <w:rFonts w:hint="default" w:ascii="Times New Roman" w:hAnsi="Times New Roman" w:eastAsia="宋体" w:cs="Times New Roman"/>
          <w:spacing w:val="-54"/>
          <w:sz w:val="28"/>
          <w:szCs w:val="28"/>
        </w:rPr>
        <w:t xml:space="preserve"> </w:t>
      </w:r>
      <w:r>
        <w:rPr>
          <w:rFonts w:hint="default" w:ascii="Times New Roman" w:hAnsi="Times New Roman" w:eastAsia="宋体" w:cs="Times New Roman"/>
          <w:spacing w:val="-4"/>
          <w:sz w:val="28"/>
          <w:szCs w:val="28"/>
        </w:rPr>
        <w:t>万元以上项目。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2.能够进行政策解读，配合采购人共同依法合规的完成招标任务。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3. 参选人应积极配合采购人开展采购需求调查、采购文件专家论证、</w:t>
      </w:r>
      <w:r>
        <w:rPr>
          <w:rFonts w:hint="default" w:ascii="Times New Roman" w:hAnsi="Times New Roman" w:eastAsia="宋体" w:cs="Times New Roman"/>
          <w:spacing w:val="-3"/>
          <w:sz w:val="28"/>
          <w:szCs w:val="28"/>
        </w:rPr>
        <w:t>验收等。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4.如需现场踏勘，需参选人组织踏勘。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pacing w:val="-1"/>
          <w:sz w:val="28"/>
          <w:szCs w:val="28"/>
        </w:rPr>
      </w:pPr>
      <w:r>
        <w:rPr>
          <w:rFonts w:hint="default" w:ascii="Times New Roman" w:hAnsi="Times New Roman" w:eastAsia="宋体" w:cs="Times New Roman"/>
          <w:spacing w:val="-1"/>
          <w:sz w:val="28"/>
          <w:szCs w:val="28"/>
        </w:rPr>
        <w:t>5</w:t>
      </w:r>
      <w:r>
        <w:rPr>
          <w:rFonts w:hint="default" w:ascii="Times New Roman" w:hAnsi="Times New Roman" w:eastAsia="宋体" w:cs="Times New Roman"/>
          <w:spacing w:val="-1"/>
          <w:sz w:val="28"/>
          <w:szCs w:val="28"/>
          <w:lang w:val="en-US" w:eastAsia="zh-CN"/>
        </w:rPr>
        <w:t>.</w:t>
      </w:r>
      <w:r>
        <w:rPr>
          <w:rFonts w:hint="default" w:ascii="Times New Roman" w:hAnsi="Times New Roman" w:eastAsia="宋体" w:cs="Times New Roman"/>
          <w:spacing w:val="-1"/>
          <w:sz w:val="28"/>
          <w:szCs w:val="28"/>
        </w:rPr>
        <w:t>参选人承担项目需求论证、采购文件论证、评审、验收等环节的专 家费（如有）。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6. 在执行招标代理工作中，采购人与中标</w:t>
      </w:r>
      <w:r>
        <w:rPr>
          <w:rFonts w:hint="default" w:ascii="Times New Roman" w:hAnsi="Times New Roman" w:eastAsia="宋体" w:cs="Times New Roman"/>
          <w:spacing w:val="-2"/>
          <w:sz w:val="28"/>
          <w:szCs w:val="28"/>
        </w:rPr>
        <w:t>供应商签订的合同内容</w:t>
      </w:r>
      <w:r>
        <w:rPr>
          <w:rFonts w:hint="eastAsia" w:ascii="Times New Roman" w:hAnsi="Times New Roman" w:eastAsia="宋体" w:cs="Times New Roman"/>
          <w:spacing w:val="-2"/>
          <w:sz w:val="28"/>
          <w:szCs w:val="28"/>
          <w:lang w:eastAsia="zh-CN"/>
        </w:rPr>
        <w:t>，</w:t>
      </w:r>
      <w:r>
        <w:rPr>
          <w:rFonts w:hint="default" w:ascii="Times New Roman" w:hAnsi="Times New Roman" w:eastAsia="宋体" w:cs="Times New Roman"/>
          <w:spacing w:val="-2"/>
          <w:sz w:val="28"/>
          <w:szCs w:val="28"/>
        </w:rPr>
        <w:t>应与中标人的投标文件内容一致。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7. 参选人应提供增值服务的描述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8.负责采购文件的编制，并对采购需求提出合理化建议，一般应在</w:t>
      </w:r>
      <w:r>
        <w:rPr>
          <w:rFonts w:hint="default" w:ascii="Times New Roman" w:hAnsi="Times New Roman" w:eastAsia="宋体" w:cs="Times New Roman"/>
          <w:spacing w:val="-53"/>
          <w:sz w:val="28"/>
          <w:szCs w:val="28"/>
        </w:rPr>
        <w:t xml:space="preserve"> </w:t>
      </w:r>
      <w:r>
        <w:rPr>
          <w:rFonts w:hint="default" w:ascii="Times New Roman" w:hAnsi="Times New Roman" w:eastAsia="宋体" w:cs="Times New Roman"/>
          <w:spacing w:val="-1"/>
          <w:sz w:val="28"/>
          <w:szCs w:val="28"/>
        </w:rPr>
        <w:t>3</w:t>
      </w:r>
      <w:r>
        <w:rPr>
          <w:rFonts w:hint="default" w:ascii="Times New Roman" w:hAnsi="Times New Roman" w:eastAsia="宋体" w:cs="Times New Roman"/>
          <w:sz w:val="28"/>
          <w:szCs w:val="28"/>
        </w:rPr>
        <w:t xml:space="preserve"> </w:t>
      </w:r>
      <w:r>
        <w:rPr>
          <w:rFonts w:hint="default" w:ascii="Times New Roman" w:hAnsi="Times New Roman" w:eastAsia="宋体" w:cs="Times New Roman"/>
          <w:spacing w:val="-2"/>
          <w:sz w:val="28"/>
          <w:szCs w:val="28"/>
        </w:rPr>
        <w:t>个工作日内完成。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9.采购文件确认后，需印刷、发布公告（如：中国政府采购网、北京</w:t>
      </w:r>
      <w:r>
        <w:rPr>
          <w:rFonts w:hint="default" w:ascii="Times New Roman" w:hAnsi="Times New Roman" w:eastAsia="宋体" w:cs="Times New Roman"/>
          <w:spacing w:val="18"/>
          <w:sz w:val="28"/>
          <w:szCs w:val="28"/>
        </w:rPr>
        <w:t xml:space="preserve"> </w:t>
      </w:r>
      <w:r>
        <w:rPr>
          <w:rFonts w:hint="default" w:ascii="Times New Roman" w:hAnsi="Times New Roman" w:eastAsia="宋体" w:cs="Times New Roman"/>
          <w:spacing w:val="-2"/>
          <w:sz w:val="28"/>
          <w:szCs w:val="28"/>
        </w:rPr>
        <w:t>市政府采购网等）、发售等。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10.能够按规定组建评审委员会，负责抽取政府采购库/工程库专家，</w:t>
      </w:r>
      <w:r>
        <w:rPr>
          <w:rFonts w:hint="default" w:ascii="Times New Roman" w:hAnsi="Times New Roman" w:eastAsia="宋体" w:cs="Times New Roman"/>
          <w:sz w:val="28"/>
          <w:szCs w:val="28"/>
        </w:rPr>
        <w:t xml:space="preserve"> </w:t>
      </w:r>
      <w:r>
        <w:rPr>
          <w:rFonts w:hint="default" w:ascii="Times New Roman" w:hAnsi="Times New Roman" w:eastAsia="宋体" w:cs="Times New Roman"/>
          <w:spacing w:val="-1"/>
          <w:sz w:val="28"/>
          <w:szCs w:val="28"/>
        </w:rPr>
        <w:t>建立有自己的专家库，能够满足限额下项目的专家随机抽取。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11.按程序组织招标活动并对活动过程进行记录、录像。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sectPr>
          <w:footerReference r:id="rId20" w:type="default"/>
          <w:pgSz w:w="11900" w:h="16840"/>
          <w:pgMar w:top="1440" w:right="1800" w:bottom="1440" w:left="1800" w:header="0" w:footer="829"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12.对参与项目的供应商进行资格审查，并出具审</w:t>
      </w:r>
      <w:r>
        <w:rPr>
          <w:rFonts w:hint="default" w:ascii="Times New Roman" w:hAnsi="Times New Roman" w:eastAsia="宋体" w:cs="Times New Roman"/>
          <w:spacing w:val="-2"/>
          <w:sz w:val="28"/>
          <w:szCs w:val="28"/>
        </w:rPr>
        <w:t>查意见。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13.在评标/评审工作结束后，应汇总资料并协助评审委员会形成评审</w:t>
      </w:r>
      <w:r>
        <w:rPr>
          <w:rFonts w:hint="default" w:ascii="Times New Roman" w:hAnsi="Times New Roman" w:eastAsia="宋体" w:cs="Times New Roman"/>
          <w:sz w:val="28"/>
          <w:szCs w:val="28"/>
        </w:rPr>
        <w:t xml:space="preserve"> </w:t>
      </w:r>
      <w:r>
        <w:rPr>
          <w:rFonts w:hint="default" w:ascii="Times New Roman" w:hAnsi="Times New Roman" w:eastAsia="宋体" w:cs="Times New Roman"/>
          <w:spacing w:val="-1"/>
          <w:sz w:val="28"/>
          <w:szCs w:val="28"/>
        </w:rPr>
        <w:t>报告</w:t>
      </w:r>
      <w:r>
        <w:rPr>
          <w:rFonts w:hint="eastAsia" w:ascii="Times New Roman" w:hAnsi="Times New Roman" w:eastAsia="宋体" w:cs="Times New Roman"/>
          <w:spacing w:val="-1"/>
          <w:sz w:val="28"/>
          <w:szCs w:val="28"/>
          <w:lang w:eastAsia="zh-CN"/>
        </w:rPr>
        <w:t>，</w:t>
      </w:r>
      <w:r>
        <w:rPr>
          <w:rFonts w:hint="default" w:ascii="Times New Roman" w:hAnsi="Times New Roman" w:eastAsia="宋体" w:cs="Times New Roman"/>
          <w:spacing w:val="-1"/>
          <w:sz w:val="28"/>
          <w:szCs w:val="28"/>
        </w:rPr>
        <w:t>并提供采购人定标所需资料。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14.向中标/成交供应商发布中标、成交通知书，向未中标、未成交供</w:t>
      </w:r>
      <w:r>
        <w:rPr>
          <w:rFonts w:hint="default" w:ascii="Times New Roman" w:hAnsi="Times New Roman" w:eastAsia="宋体" w:cs="Times New Roman"/>
          <w:sz w:val="28"/>
          <w:szCs w:val="28"/>
        </w:rPr>
        <w:t xml:space="preserve"> </w:t>
      </w:r>
      <w:r>
        <w:rPr>
          <w:rFonts w:hint="default" w:ascii="Times New Roman" w:hAnsi="Times New Roman" w:eastAsia="宋体" w:cs="Times New Roman"/>
          <w:spacing w:val="-2"/>
          <w:sz w:val="28"/>
          <w:szCs w:val="28"/>
        </w:rPr>
        <w:t>应商发布结果通知书。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15.招标完成后，应在</w:t>
      </w:r>
      <w:r>
        <w:rPr>
          <w:rFonts w:hint="default" w:ascii="Times New Roman" w:hAnsi="Times New Roman" w:eastAsia="宋体" w:cs="Times New Roman"/>
          <w:spacing w:val="-46"/>
          <w:sz w:val="28"/>
          <w:szCs w:val="28"/>
        </w:rPr>
        <w:t xml:space="preserve"> </w:t>
      </w:r>
      <w:r>
        <w:rPr>
          <w:rFonts w:hint="default" w:ascii="Times New Roman" w:hAnsi="Times New Roman" w:eastAsia="宋体" w:cs="Times New Roman"/>
          <w:spacing w:val="-3"/>
          <w:sz w:val="28"/>
          <w:szCs w:val="28"/>
        </w:rPr>
        <w:t>3</w:t>
      </w:r>
      <w:r>
        <w:rPr>
          <w:rFonts w:hint="default" w:ascii="Times New Roman" w:hAnsi="Times New Roman" w:eastAsia="宋体" w:cs="Times New Roman"/>
          <w:spacing w:val="-61"/>
          <w:sz w:val="28"/>
          <w:szCs w:val="28"/>
        </w:rPr>
        <w:t xml:space="preserve"> </w:t>
      </w:r>
      <w:r>
        <w:rPr>
          <w:rFonts w:hint="default" w:ascii="Times New Roman" w:hAnsi="Times New Roman" w:eastAsia="宋体" w:cs="Times New Roman"/>
          <w:spacing w:val="-3"/>
          <w:sz w:val="28"/>
          <w:szCs w:val="28"/>
        </w:rPr>
        <w:t>个工作日内完成采购过程资料整理，移交给采</w:t>
      </w:r>
      <w:r>
        <w:rPr>
          <w:rFonts w:hint="default" w:ascii="Times New Roman" w:hAnsi="Times New Roman" w:eastAsia="宋体" w:cs="Times New Roman"/>
          <w:sz w:val="28"/>
          <w:szCs w:val="28"/>
        </w:rPr>
        <w:t xml:space="preserve"> 购人，资料应包含纸质文件（如需）和电子版文件，电</w:t>
      </w:r>
      <w:r>
        <w:rPr>
          <w:rFonts w:hint="default" w:ascii="Times New Roman" w:hAnsi="Times New Roman" w:eastAsia="宋体" w:cs="Times New Roman"/>
          <w:spacing w:val="-1"/>
          <w:sz w:val="28"/>
          <w:szCs w:val="28"/>
        </w:rPr>
        <w:t>子版文件按照采购</w:t>
      </w:r>
      <w:r>
        <w:rPr>
          <w:rFonts w:hint="default" w:ascii="Times New Roman" w:hAnsi="Times New Roman" w:eastAsia="宋体" w:cs="Times New Roman"/>
          <w:spacing w:val="-2"/>
          <w:sz w:val="28"/>
          <w:szCs w:val="28"/>
        </w:rPr>
        <w:t>人要求整理。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8"/>
          <w:sz w:val="28"/>
          <w:szCs w:val="28"/>
        </w:rPr>
        <w:t>16.需对采购文件进行保存，不得伪造、变造、隐匿或者销毁采购</w:t>
      </w:r>
      <w:r>
        <w:rPr>
          <w:rFonts w:hint="default" w:ascii="Times New Roman" w:hAnsi="Times New Roman" w:eastAsia="宋体" w:cs="Times New Roman"/>
          <w:spacing w:val="-9"/>
          <w:sz w:val="28"/>
          <w:szCs w:val="28"/>
        </w:rPr>
        <w:t>文件，</w:t>
      </w:r>
      <w:r>
        <w:rPr>
          <w:rFonts w:hint="default" w:ascii="Times New Roman" w:hAnsi="Times New Roman" w:eastAsia="宋体" w:cs="Times New Roman"/>
          <w:spacing w:val="-3"/>
          <w:sz w:val="28"/>
          <w:szCs w:val="28"/>
        </w:rPr>
        <w:t>按照规定保存期限为从采购结束之日起至少</w:t>
      </w:r>
      <w:r>
        <w:rPr>
          <w:rFonts w:hint="default" w:ascii="Times New Roman" w:hAnsi="Times New Roman" w:eastAsia="宋体" w:cs="Times New Roman"/>
          <w:spacing w:val="-23"/>
          <w:sz w:val="28"/>
          <w:szCs w:val="28"/>
        </w:rPr>
        <w:t xml:space="preserve"> </w:t>
      </w:r>
      <w:r>
        <w:rPr>
          <w:rFonts w:hint="default" w:ascii="Times New Roman" w:hAnsi="Times New Roman" w:eastAsia="宋体" w:cs="Times New Roman"/>
          <w:spacing w:val="-3"/>
          <w:sz w:val="28"/>
          <w:szCs w:val="28"/>
        </w:rPr>
        <w:t>15</w:t>
      </w:r>
      <w:r>
        <w:rPr>
          <w:rFonts w:hint="default" w:ascii="Times New Roman" w:hAnsi="Times New Roman" w:eastAsia="宋体" w:cs="Times New Roman"/>
          <w:spacing w:val="-59"/>
          <w:sz w:val="28"/>
          <w:szCs w:val="28"/>
        </w:rPr>
        <w:t xml:space="preserve"> </w:t>
      </w:r>
      <w:r>
        <w:rPr>
          <w:rFonts w:hint="default" w:ascii="Times New Roman" w:hAnsi="Times New Roman" w:eastAsia="宋体" w:cs="Times New Roman"/>
          <w:spacing w:val="-3"/>
          <w:sz w:val="28"/>
          <w:szCs w:val="28"/>
        </w:rPr>
        <w:t>年。采购文件可以采用电子</w:t>
      </w:r>
      <w:r>
        <w:rPr>
          <w:rFonts w:hint="default" w:ascii="Times New Roman" w:hAnsi="Times New Roman" w:eastAsia="宋体" w:cs="Times New Roman"/>
          <w:sz w:val="28"/>
          <w:szCs w:val="28"/>
        </w:rPr>
        <w:t>档案方式保存，采用电子档案方式保存采购文</w:t>
      </w:r>
      <w:r>
        <w:rPr>
          <w:rFonts w:hint="default" w:ascii="Times New Roman" w:hAnsi="Times New Roman" w:eastAsia="宋体" w:cs="Times New Roman"/>
          <w:spacing w:val="-1"/>
          <w:sz w:val="28"/>
          <w:szCs w:val="28"/>
        </w:rPr>
        <w:t>件的，相关电子档案应当符</w:t>
      </w:r>
      <w:r>
        <w:rPr>
          <w:rFonts w:hint="default" w:ascii="Times New Roman" w:hAnsi="Times New Roman" w:eastAsia="宋体" w:cs="Times New Roman"/>
          <w:sz w:val="28"/>
          <w:szCs w:val="28"/>
        </w:rPr>
        <w:t xml:space="preserve"> 合《中华人民共和国档案法》</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《中华人民共和</w:t>
      </w:r>
      <w:r>
        <w:rPr>
          <w:rFonts w:hint="default" w:ascii="Times New Roman" w:hAnsi="Times New Roman" w:eastAsia="宋体" w:cs="Times New Roman"/>
          <w:spacing w:val="-1"/>
          <w:sz w:val="28"/>
          <w:szCs w:val="28"/>
        </w:rPr>
        <w:t>国电子签名法》等法律法规</w:t>
      </w:r>
      <w:r>
        <w:rPr>
          <w:rFonts w:hint="default" w:ascii="Times New Roman" w:hAnsi="Times New Roman" w:eastAsia="宋体" w:cs="Times New Roman"/>
          <w:spacing w:val="-3"/>
          <w:sz w:val="28"/>
          <w:szCs w:val="28"/>
        </w:rPr>
        <w:t>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17.有能力处理或协助处理采购过程中或结束后遇到的质疑、投诉问</w:t>
      </w:r>
      <w:r>
        <w:rPr>
          <w:rFonts w:hint="default" w:ascii="Times New Roman" w:hAnsi="Times New Roman" w:eastAsia="宋体" w:cs="Times New Roman"/>
          <w:sz w:val="28"/>
          <w:szCs w:val="28"/>
        </w:rPr>
        <w:t xml:space="preserve">  题，应答时间需符合规定要求，处理过程中可以</w:t>
      </w:r>
      <w:r>
        <w:rPr>
          <w:rFonts w:hint="default" w:ascii="Times New Roman" w:hAnsi="Times New Roman" w:eastAsia="宋体" w:cs="Times New Roman"/>
          <w:spacing w:val="-1"/>
          <w:sz w:val="28"/>
          <w:szCs w:val="28"/>
        </w:rPr>
        <w:t>为采购人提供政策及专业</w:t>
      </w:r>
      <w:r>
        <w:rPr>
          <w:rFonts w:hint="default" w:ascii="Times New Roman" w:hAnsi="Times New Roman" w:eastAsia="宋体" w:cs="Times New Roman"/>
          <w:spacing w:val="-2"/>
          <w:sz w:val="28"/>
          <w:szCs w:val="28"/>
        </w:rPr>
        <w:t>意见支持。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1"/>
        <w:rPr>
          <w:rFonts w:hint="default" w:ascii="Times New Roman" w:hAnsi="Times New Roman" w:eastAsia="宋体" w:cs="Times New Roman"/>
          <w:sz w:val="28"/>
          <w:szCs w:val="28"/>
        </w:rPr>
      </w:pPr>
      <w:r>
        <w:rPr>
          <w:rFonts w:hint="default" w:ascii="Times New Roman" w:hAnsi="Times New Roman" w:eastAsia="宋体" w:cs="Times New Roman"/>
          <w:b/>
          <w:bCs/>
          <w:spacing w:val="-5"/>
          <w:sz w:val="28"/>
          <w:szCs w:val="28"/>
        </w:rPr>
        <w:t>二、人员要求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1.项目负责人负责本项目管理，应具备团队管理、解决疑难问题</w:t>
      </w:r>
      <w:r>
        <w:rPr>
          <w:rFonts w:hint="default" w:ascii="Times New Roman" w:hAnsi="Times New Roman" w:eastAsia="宋体" w:cs="Times New Roman"/>
          <w:spacing w:val="-2"/>
          <w:sz w:val="28"/>
          <w:szCs w:val="28"/>
        </w:rPr>
        <w:t>、统</w:t>
      </w:r>
      <w:r>
        <w:rPr>
          <w:rFonts w:hint="default" w:ascii="Times New Roman" w:hAnsi="Times New Roman" w:eastAsia="宋体" w:cs="Times New Roman"/>
          <w:sz w:val="28"/>
          <w:szCs w:val="28"/>
        </w:rPr>
        <w:t xml:space="preserve"> </w:t>
      </w:r>
      <w:r>
        <w:rPr>
          <w:rFonts w:hint="default" w:ascii="Times New Roman" w:hAnsi="Times New Roman" w:eastAsia="宋体" w:cs="Times New Roman"/>
          <w:spacing w:val="-1"/>
          <w:sz w:val="28"/>
          <w:szCs w:val="28"/>
        </w:rPr>
        <w:t>筹协调的能力，熟悉北京市政府采购/工程招标等各项政</w:t>
      </w:r>
      <w:r>
        <w:rPr>
          <w:rFonts w:hint="default" w:ascii="Times New Roman" w:hAnsi="Times New Roman" w:eastAsia="宋体" w:cs="Times New Roman"/>
          <w:spacing w:val="-2"/>
          <w:sz w:val="28"/>
          <w:szCs w:val="28"/>
        </w:rPr>
        <w:t>策，了解医疗行业</w:t>
      </w:r>
      <w:r>
        <w:rPr>
          <w:rFonts w:hint="default" w:ascii="Times New Roman" w:hAnsi="Times New Roman" w:eastAsia="宋体" w:cs="Times New Roman"/>
          <w:spacing w:val="-1"/>
          <w:sz w:val="28"/>
          <w:szCs w:val="28"/>
        </w:rPr>
        <w:t>招标业务特点，具有一定的业内影响力。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项目经理为工作具体对接人员，应具备良好的沟通协调能力，细致、</w:t>
      </w:r>
      <w:r>
        <w:rPr>
          <w:rFonts w:hint="default" w:ascii="Times New Roman" w:hAnsi="Times New Roman" w:eastAsia="宋体" w:cs="Times New Roman"/>
          <w:spacing w:val="-2"/>
          <w:sz w:val="28"/>
          <w:szCs w:val="28"/>
        </w:rPr>
        <w:t>负责，熟悉北京市政府采购/工程招标等政策和流程，了解医疗行业招标业</w:t>
      </w:r>
      <w:r>
        <w:rPr>
          <w:rFonts w:hint="default" w:ascii="Times New Roman" w:hAnsi="Times New Roman" w:eastAsia="宋体" w:cs="Times New Roman"/>
          <w:spacing w:val="-4"/>
          <w:sz w:val="28"/>
          <w:szCs w:val="28"/>
        </w:rPr>
        <w:t>务特点。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4"/>
          <w:sz w:val="28"/>
          <w:szCs w:val="28"/>
        </w:rPr>
        <w:t>2.项目负责人应具备</w:t>
      </w:r>
      <w:r>
        <w:rPr>
          <w:rFonts w:hint="default" w:ascii="Times New Roman" w:hAnsi="Times New Roman" w:eastAsia="宋体" w:cs="Times New Roman"/>
          <w:spacing w:val="-59"/>
          <w:sz w:val="28"/>
          <w:szCs w:val="28"/>
        </w:rPr>
        <w:t xml:space="preserve"> </w:t>
      </w:r>
      <w:r>
        <w:rPr>
          <w:rFonts w:hint="default" w:ascii="Times New Roman" w:hAnsi="Times New Roman" w:eastAsia="宋体" w:cs="Times New Roman"/>
          <w:spacing w:val="-4"/>
          <w:sz w:val="28"/>
          <w:szCs w:val="28"/>
        </w:rPr>
        <w:t>8</w:t>
      </w:r>
      <w:r>
        <w:rPr>
          <w:rFonts w:hint="default" w:ascii="Times New Roman" w:hAnsi="Times New Roman" w:eastAsia="宋体" w:cs="Times New Roman"/>
          <w:spacing w:val="-59"/>
          <w:sz w:val="28"/>
          <w:szCs w:val="28"/>
        </w:rPr>
        <w:t xml:space="preserve"> </w:t>
      </w:r>
      <w:r>
        <w:rPr>
          <w:rFonts w:hint="default" w:ascii="Times New Roman" w:hAnsi="Times New Roman" w:eastAsia="宋体" w:cs="Times New Roman"/>
          <w:spacing w:val="-4"/>
          <w:sz w:val="28"/>
          <w:szCs w:val="28"/>
        </w:rPr>
        <w:t>年及以上招标工作管理经</w:t>
      </w:r>
      <w:r>
        <w:rPr>
          <w:rFonts w:hint="default" w:ascii="Times New Roman" w:hAnsi="Times New Roman" w:eastAsia="宋体" w:cs="Times New Roman"/>
          <w:spacing w:val="-5"/>
          <w:sz w:val="28"/>
          <w:szCs w:val="28"/>
        </w:rPr>
        <w:t>验；项目经理应具备</w:t>
      </w:r>
      <w:r>
        <w:rPr>
          <w:rFonts w:hint="default" w:ascii="Times New Roman" w:hAnsi="Times New Roman" w:eastAsia="宋体" w:cs="Times New Roman"/>
          <w:spacing w:val="-54"/>
          <w:sz w:val="28"/>
          <w:szCs w:val="28"/>
        </w:rPr>
        <w:t xml:space="preserve"> </w:t>
      </w:r>
      <w:r>
        <w:rPr>
          <w:rFonts w:hint="default" w:ascii="Times New Roman" w:hAnsi="Times New Roman" w:eastAsia="宋体" w:cs="Times New Roman"/>
          <w:spacing w:val="-5"/>
          <w:sz w:val="28"/>
          <w:szCs w:val="28"/>
        </w:rPr>
        <w:t>5</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sectPr>
          <w:footerReference r:id="rId21" w:type="default"/>
          <w:pgSz w:w="11900" w:h="16840"/>
          <w:pgMar w:top="1440" w:right="1800" w:bottom="1440" w:left="1800" w:header="0" w:footer="829"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年及以上招标工作经验。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3.项目团队成员结构合理，应具备满足代理服务的各项专业，能完成</w:t>
      </w:r>
      <w:r>
        <w:rPr>
          <w:rFonts w:hint="default" w:ascii="Times New Roman" w:hAnsi="Times New Roman" w:eastAsia="宋体" w:cs="Times New Roman"/>
          <w:spacing w:val="13"/>
          <w:sz w:val="28"/>
          <w:szCs w:val="28"/>
        </w:rPr>
        <w:t xml:space="preserve"> </w:t>
      </w:r>
      <w:r>
        <w:rPr>
          <w:rFonts w:hint="default" w:ascii="Times New Roman" w:hAnsi="Times New Roman" w:eastAsia="宋体" w:cs="Times New Roman"/>
          <w:sz w:val="28"/>
          <w:szCs w:val="28"/>
        </w:rPr>
        <w:t>好代理服务工作，至少包括招标项目负责人、项</w:t>
      </w:r>
      <w:r>
        <w:rPr>
          <w:rFonts w:hint="default" w:ascii="Times New Roman" w:hAnsi="Times New Roman" w:eastAsia="宋体" w:cs="Times New Roman"/>
          <w:spacing w:val="-1"/>
          <w:sz w:val="28"/>
          <w:szCs w:val="28"/>
        </w:rPr>
        <w:t>目经理、助理人员、法务</w:t>
      </w:r>
      <w:r>
        <w:rPr>
          <w:rFonts w:hint="default" w:ascii="Times New Roman" w:hAnsi="Times New Roman" w:eastAsia="宋体" w:cs="Times New Roman"/>
          <w:spacing w:val="-4"/>
          <w:sz w:val="28"/>
          <w:szCs w:val="28"/>
        </w:rPr>
        <w:t>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4.项目团队成员稳定，项目负责人、项目经理如需更换至少提前</w:t>
      </w:r>
      <w:r>
        <w:rPr>
          <w:rFonts w:hint="default" w:ascii="Times New Roman" w:hAnsi="Times New Roman" w:eastAsia="宋体" w:cs="Times New Roman"/>
          <w:spacing w:val="-34"/>
          <w:sz w:val="28"/>
          <w:szCs w:val="28"/>
        </w:rPr>
        <w:t xml:space="preserve"> </w:t>
      </w:r>
      <w:r>
        <w:rPr>
          <w:rFonts w:hint="default" w:ascii="Times New Roman" w:hAnsi="Times New Roman" w:eastAsia="宋体" w:cs="Times New Roman"/>
          <w:spacing w:val="-2"/>
          <w:sz w:val="28"/>
          <w:szCs w:val="28"/>
        </w:rPr>
        <w:t>7</w:t>
      </w:r>
      <w:r>
        <w:rPr>
          <w:rFonts w:hint="default" w:ascii="Times New Roman" w:hAnsi="Times New Roman" w:eastAsia="宋体" w:cs="Times New Roman"/>
          <w:spacing w:val="-55"/>
          <w:sz w:val="28"/>
          <w:szCs w:val="28"/>
        </w:rPr>
        <w:t xml:space="preserve"> </w:t>
      </w:r>
      <w:r>
        <w:rPr>
          <w:rFonts w:hint="default" w:ascii="Times New Roman" w:hAnsi="Times New Roman" w:eastAsia="宋体" w:cs="Times New Roman"/>
          <w:spacing w:val="-2"/>
          <w:sz w:val="28"/>
          <w:szCs w:val="28"/>
        </w:rPr>
        <w:t>天</w:t>
      </w:r>
      <w:r>
        <w:rPr>
          <w:rFonts w:hint="default" w:ascii="Times New Roman" w:hAnsi="Times New Roman" w:eastAsia="宋体" w:cs="Times New Roman"/>
          <w:sz w:val="28"/>
          <w:szCs w:val="28"/>
        </w:rPr>
        <w:t xml:space="preserve"> </w:t>
      </w:r>
      <w:r>
        <w:rPr>
          <w:rFonts w:hint="default" w:ascii="Times New Roman" w:hAnsi="Times New Roman" w:eastAsia="宋体" w:cs="Times New Roman"/>
          <w:spacing w:val="-1"/>
          <w:sz w:val="28"/>
          <w:szCs w:val="28"/>
        </w:rPr>
        <w:t>告知，并应负责完全完成已接受委托的项目后方可更换。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5.拥有不少于</w:t>
      </w:r>
      <w:r>
        <w:rPr>
          <w:rFonts w:hint="default" w:ascii="Times New Roman" w:hAnsi="Times New Roman" w:eastAsia="宋体" w:cs="Times New Roman"/>
          <w:spacing w:val="-51"/>
          <w:sz w:val="28"/>
          <w:szCs w:val="28"/>
        </w:rPr>
        <w:t xml:space="preserve"> </w:t>
      </w:r>
      <w:r>
        <w:rPr>
          <w:rFonts w:hint="default" w:ascii="Times New Roman" w:hAnsi="Times New Roman" w:eastAsia="宋体" w:cs="Times New Roman"/>
          <w:spacing w:val="2"/>
          <w:sz w:val="28"/>
          <w:szCs w:val="28"/>
        </w:rPr>
        <w:t>5</w:t>
      </w:r>
      <w:r>
        <w:rPr>
          <w:rFonts w:hint="default" w:ascii="Times New Roman" w:hAnsi="Times New Roman" w:eastAsia="宋体" w:cs="Times New Roman"/>
          <w:spacing w:val="-53"/>
          <w:sz w:val="28"/>
          <w:szCs w:val="28"/>
        </w:rPr>
        <w:t xml:space="preserve"> </w:t>
      </w:r>
      <w:r>
        <w:rPr>
          <w:rFonts w:hint="default" w:ascii="Times New Roman" w:hAnsi="Times New Roman" w:eastAsia="宋体" w:cs="Times New Roman"/>
          <w:spacing w:val="2"/>
          <w:sz w:val="28"/>
          <w:szCs w:val="28"/>
        </w:rPr>
        <w:t>名熟悉政府采购法律法规、具备编</w:t>
      </w:r>
      <w:r>
        <w:rPr>
          <w:rFonts w:hint="default" w:ascii="Times New Roman" w:hAnsi="Times New Roman" w:eastAsia="宋体" w:cs="Times New Roman"/>
          <w:spacing w:val="1"/>
          <w:sz w:val="28"/>
          <w:szCs w:val="28"/>
        </w:rPr>
        <w:t>制采购文件和组织</w:t>
      </w:r>
      <w:r>
        <w:rPr>
          <w:rFonts w:hint="default" w:ascii="Times New Roman" w:hAnsi="Times New Roman" w:eastAsia="宋体" w:cs="Times New Roman"/>
          <w:sz w:val="28"/>
          <w:szCs w:val="28"/>
        </w:rPr>
        <w:t xml:space="preserve"> </w:t>
      </w:r>
      <w:r>
        <w:rPr>
          <w:rFonts w:hint="default" w:ascii="Times New Roman" w:hAnsi="Times New Roman" w:eastAsia="宋体" w:cs="Times New Roman"/>
          <w:spacing w:val="-1"/>
          <w:sz w:val="28"/>
          <w:szCs w:val="28"/>
        </w:rPr>
        <w:t>采购活动等相应能力的专职从业人员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outlineLvl w:val="1"/>
        <w:rPr>
          <w:rFonts w:hint="default" w:ascii="Times New Roman" w:hAnsi="Times New Roman" w:eastAsia="宋体" w:cs="Times New Roman"/>
          <w:sz w:val="28"/>
          <w:szCs w:val="28"/>
        </w:rPr>
      </w:pPr>
      <w:r>
        <w:rPr>
          <w:rFonts w:hint="default" w:ascii="Times New Roman" w:hAnsi="Times New Roman" w:eastAsia="宋体" w:cs="Times New Roman"/>
          <w:b/>
          <w:bCs/>
          <w:spacing w:val="-3"/>
          <w:sz w:val="28"/>
          <w:szCs w:val="28"/>
        </w:rPr>
        <w:t>三、代理服务费要求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代理服务费一般情况下均为中标/成交人支付，</w:t>
      </w:r>
      <w:r>
        <w:rPr>
          <w:rFonts w:hint="default" w:ascii="Times New Roman" w:hAnsi="Times New Roman" w:eastAsia="宋体" w:cs="Times New Roman"/>
          <w:spacing w:val="-2"/>
          <w:sz w:val="28"/>
          <w:szCs w:val="28"/>
        </w:rPr>
        <w:t>代理机构收费标准应不</w:t>
      </w:r>
      <w:r>
        <w:rPr>
          <w:rFonts w:hint="default" w:ascii="Times New Roman" w:hAnsi="Times New Roman" w:eastAsia="宋体" w:cs="Times New Roman"/>
          <w:sz w:val="28"/>
          <w:szCs w:val="28"/>
        </w:rPr>
        <w:t xml:space="preserve"> </w:t>
      </w:r>
      <w:r>
        <w:rPr>
          <w:rFonts w:hint="default" w:ascii="Times New Roman" w:hAnsi="Times New Roman" w:eastAsia="宋体" w:cs="Times New Roman"/>
          <w:spacing w:val="12"/>
          <w:sz w:val="28"/>
          <w:szCs w:val="28"/>
        </w:rPr>
        <w:t>高于国家发展计划委员会《招标代理服务收费管理暂行办法》（计价格</w:t>
      </w:r>
      <w:r>
        <w:rPr>
          <w:rFonts w:hint="default" w:ascii="Times New Roman" w:hAnsi="Times New Roman" w:eastAsia="宋体" w:cs="Times New Roman"/>
          <w:spacing w:val="5"/>
          <w:sz w:val="28"/>
          <w:szCs w:val="28"/>
        </w:rPr>
        <w:t xml:space="preserve"> </w:t>
      </w:r>
      <w:r>
        <w:rPr>
          <w:rFonts w:hint="default" w:ascii="Times New Roman" w:hAnsi="Times New Roman" w:eastAsia="宋体" w:cs="Times New Roman"/>
          <w:sz w:val="28"/>
          <w:szCs w:val="28"/>
        </w:rPr>
        <w:t>〔2002〕1980</w:t>
      </w:r>
      <w:r>
        <w:rPr>
          <w:rFonts w:hint="default" w:ascii="Times New Roman" w:hAnsi="Times New Roman" w:eastAsia="宋体" w:cs="Times New Roman"/>
          <w:spacing w:val="-45"/>
          <w:sz w:val="28"/>
          <w:szCs w:val="28"/>
        </w:rPr>
        <w:t xml:space="preserve"> </w:t>
      </w:r>
      <w:r>
        <w:rPr>
          <w:rFonts w:hint="default" w:ascii="Times New Roman" w:hAnsi="Times New Roman" w:eastAsia="宋体" w:cs="Times New Roman"/>
          <w:sz w:val="28"/>
          <w:szCs w:val="28"/>
        </w:rPr>
        <w:t xml:space="preserve">号）和国家发展改革委办公厅《关于招标代理服务收费有关 </w:t>
      </w:r>
      <w:r>
        <w:rPr>
          <w:rFonts w:hint="default" w:ascii="Times New Roman" w:hAnsi="Times New Roman" w:eastAsia="宋体" w:cs="Times New Roman"/>
          <w:spacing w:val="-2"/>
          <w:sz w:val="28"/>
          <w:szCs w:val="28"/>
        </w:rPr>
        <w:t>问题的通知》（发改办价格〔2003〕857</w:t>
      </w:r>
      <w:r>
        <w:rPr>
          <w:rFonts w:hint="default" w:ascii="Times New Roman" w:hAnsi="Times New Roman" w:eastAsia="宋体" w:cs="Times New Roman"/>
          <w:spacing w:val="-37"/>
          <w:sz w:val="28"/>
          <w:szCs w:val="28"/>
        </w:rPr>
        <w:t xml:space="preserve"> </w:t>
      </w:r>
      <w:r>
        <w:rPr>
          <w:rFonts w:hint="default" w:ascii="Times New Roman" w:hAnsi="Times New Roman" w:eastAsia="宋体" w:cs="Times New Roman"/>
          <w:spacing w:val="-2"/>
          <w:sz w:val="28"/>
          <w:szCs w:val="28"/>
        </w:rPr>
        <w:t>号）执行。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因参选人工作不规范等单方面原因，所导致的采购人利益受损，采购</w:t>
      </w:r>
      <w:r>
        <w:rPr>
          <w:rFonts w:hint="default" w:ascii="Times New Roman" w:hAnsi="Times New Roman" w:eastAsia="宋体" w:cs="Times New Roman"/>
          <w:spacing w:val="-1"/>
          <w:sz w:val="28"/>
          <w:szCs w:val="28"/>
        </w:rPr>
        <w:t>人将追究其责任，并要求弥补采购人损失。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0"/>
          <w:sz w:val="28"/>
          <w:szCs w:val="28"/>
        </w:rPr>
        <w:t>四、其他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1.因国家政策变化等原因，采购人有权单方解除合作协议，并按相关政策</w:t>
      </w:r>
      <w:r>
        <w:rPr>
          <w:rFonts w:hint="default" w:ascii="Times New Roman" w:hAnsi="Times New Roman" w:eastAsia="宋体" w:cs="Times New Roman"/>
          <w:spacing w:val="-3"/>
          <w:sz w:val="28"/>
          <w:szCs w:val="28"/>
        </w:rPr>
        <w:t>要求执行。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2.服务期满进行全面考核，考核合格且参</w:t>
      </w:r>
      <w:r>
        <w:rPr>
          <w:rFonts w:hint="default" w:ascii="Times New Roman" w:hAnsi="Times New Roman" w:eastAsia="宋体" w:cs="Times New Roman"/>
          <w:spacing w:val="-1"/>
          <w:sz w:val="28"/>
          <w:szCs w:val="28"/>
        </w:rPr>
        <w:t>选人没有重大变动的可以继续合作，也可以根据实际情况重新组织比选。</w:t>
      </w:r>
    </w:p>
    <w:sectPr>
      <w:footerReference r:id="rId22" w:type="default"/>
      <w:pgSz w:w="11900" w:h="16840"/>
      <w:pgMar w:top="1440" w:right="1800" w:bottom="1440" w:left="1800" w:header="0" w:footer="82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629"/>
      <w:rPr>
        <w:rFonts w:ascii="Calibri" w:hAnsi="Calibri" w:eastAsia="Calibri" w:cs="Calibri"/>
        <w:sz w:val="18"/>
        <w:szCs w:val="18"/>
      </w:rPr>
    </w:pPr>
    <w:r>
      <w:rPr>
        <w:rFonts w:ascii="Calibri" w:hAnsi="Calibri" w:eastAsia="Calibri" w:cs="Calibri"/>
        <w:sz w:val="18"/>
        <w:szCs w:val="18"/>
      </w:rPr>
      <w:t>9</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7"/>
      <w:rPr>
        <w:rFonts w:ascii="Calibri" w:hAnsi="Calibri" w:eastAsia="Calibri" w:cs="Calibri"/>
        <w:sz w:val="18"/>
        <w:szCs w:val="18"/>
      </w:rPr>
    </w:pPr>
    <w:r>
      <w:rPr>
        <w:rFonts w:ascii="Calibri" w:hAnsi="Calibri" w:eastAsia="Calibri" w:cs="Calibri"/>
        <w:spacing w:val="-6"/>
        <w:sz w:val="18"/>
        <w:szCs w:val="18"/>
      </w:rPr>
      <w:t>24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7030"/>
      <w:rPr>
        <w:rFonts w:ascii="Calibri" w:hAnsi="Calibri" w:eastAsia="Calibri" w:cs="Calibri"/>
        <w:sz w:val="18"/>
        <w:szCs w:val="18"/>
      </w:rPr>
    </w:pPr>
    <w:r>
      <w:rPr>
        <w:rFonts w:ascii="Calibri" w:hAnsi="Calibri" w:eastAsia="Calibri" w:cs="Calibri"/>
        <w:spacing w:val="-6"/>
        <w:sz w:val="18"/>
        <w:szCs w:val="18"/>
      </w:rPr>
      <w:t>27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7030"/>
      <w:rPr>
        <w:rFonts w:ascii="Calibri" w:hAnsi="Calibri" w:eastAsia="Calibri" w:cs="Calibri"/>
        <w:sz w:val="18"/>
        <w:szCs w:val="18"/>
      </w:rPr>
    </w:pPr>
    <w:r>
      <w:rPr>
        <w:rFonts w:ascii="Calibri" w:hAnsi="Calibri" w:eastAsia="Calibri" w:cs="Calibri"/>
        <w:spacing w:val="-6"/>
        <w:sz w:val="18"/>
        <w:szCs w:val="18"/>
      </w:rPr>
      <w:t>28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7030"/>
      <w:rPr>
        <w:rFonts w:ascii="Calibri" w:hAnsi="Calibri" w:eastAsia="Calibri" w:cs="Calibri"/>
        <w:sz w:val="18"/>
        <w:szCs w:val="18"/>
      </w:rPr>
    </w:pPr>
    <w:r>
      <w:rPr>
        <w:rFonts w:ascii="Calibri" w:hAnsi="Calibri" w:eastAsia="Calibri" w:cs="Calibri"/>
        <w:spacing w:val="-6"/>
        <w:sz w:val="18"/>
        <w:szCs w:val="18"/>
      </w:rPr>
      <w:t>29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7029"/>
      <w:rPr>
        <w:rFonts w:ascii="Calibri" w:hAnsi="Calibri" w:eastAsia="Calibri" w:cs="Calibri"/>
        <w:sz w:val="18"/>
        <w:szCs w:val="18"/>
      </w:rPr>
    </w:pPr>
    <w:r>
      <w:rPr>
        <w:rFonts w:ascii="Calibri" w:hAnsi="Calibri" w:eastAsia="Calibri" w:cs="Calibri"/>
        <w:spacing w:val="-5"/>
        <w:sz w:val="18"/>
        <w:szCs w:val="18"/>
      </w:rPr>
      <w:t>30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6851"/>
      <w:rPr>
        <w:rFonts w:ascii="Calibri" w:hAnsi="Calibri" w:eastAsia="Calibri" w:cs="Calibri"/>
        <w:sz w:val="18"/>
        <w:szCs w:val="18"/>
      </w:rPr>
    </w:pPr>
    <w:r>
      <w:rPr>
        <w:rFonts w:ascii="Calibri" w:hAnsi="Calibri" w:eastAsia="Calibri" w:cs="Calibri"/>
        <w:spacing w:val="-5"/>
        <w:sz w:val="18"/>
        <w:szCs w:val="18"/>
      </w:rPr>
      <w:t>31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43"/>
      <w:rPr>
        <w:rFonts w:ascii="Calibri" w:hAnsi="Calibri" w:eastAsia="Calibri" w:cs="Calibri"/>
        <w:sz w:val="18"/>
        <w:szCs w:val="18"/>
      </w:rPr>
    </w:pPr>
    <w:r>
      <w:rPr>
        <w:rFonts w:ascii="Calibri" w:hAnsi="Calibri" w:eastAsia="Calibri" w:cs="Calibri"/>
        <w:spacing w:val="-5"/>
        <w:sz w:val="18"/>
        <w:szCs w:val="18"/>
      </w:rPr>
      <w:t>32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45"/>
      <w:rPr>
        <w:rFonts w:ascii="Calibri" w:hAnsi="Calibri" w:eastAsia="Calibri" w:cs="Calibri"/>
        <w:sz w:val="18"/>
        <w:szCs w:val="18"/>
      </w:rPr>
    </w:pPr>
    <w:r>
      <w:rPr>
        <w:rFonts w:ascii="Calibri" w:hAnsi="Calibri" w:eastAsia="Calibri" w:cs="Calibri"/>
        <w:spacing w:val="-5"/>
        <w:sz w:val="18"/>
        <w:szCs w:val="18"/>
      </w:rPr>
      <w:t>33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43"/>
      <w:rPr>
        <w:rFonts w:ascii="Calibri" w:hAnsi="Calibri" w:eastAsia="Calibri" w:cs="Calibri"/>
        <w:sz w:val="18"/>
        <w:szCs w:val="18"/>
      </w:rPr>
    </w:pPr>
    <w:r>
      <w:rPr>
        <w:rFonts w:ascii="Calibri" w:hAnsi="Calibri" w:eastAsia="Calibri" w:cs="Calibri"/>
        <w:spacing w:val="-5"/>
        <w:sz w:val="18"/>
        <w:szCs w:val="18"/>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592"/>
      <w:rPr>
        <w:rFonts w:ascii="Calibri" w:hAnsi="Calibri" w:eastAsia="Calibri" w:cs="Calibri"/>
        <w:sz w:val="18"/>
        <w:szCs w:val="18"/>
      </w:rPr>
    </w:pPr>
    <w:r>
      <w:rPr>
        <w:rFonts w:ascii="Calibri" w:hAnsi="Calibri" w:eastAsia="Calibri" w:cs="Calibri"/>
        <w:spacing w:val="-8"/>
        <w:sz w:val="18"/>
        <w:szCs w:val="18"/>
      </w:rPr>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230"/>
      <w:rPr>
        <w:rFonts w:ascii="Calibri" w:hAnsi="Calibri" w:eastAsia="Calibri" w:cs="Calibri"/>
        <w:sz w:val="18"/>
        <w:szCs w:val="18"/>
      </w:rPr>
    </w:pPr>
    <w:r>
      <w:rPr>
        <w:rFonts w:ascii="Calibri" w:hAnsi="Calibri" w:eastAsia="Calibri" w:cs="Calibri"/>
        <w:spacing w:val="-8"/>
        <w:sz w:val="18"/>
        <w:szCs w:val="18"/>
      </w:rPr>
      <w:t>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590"/>
      <w:rPr>
        <w:rFonts w:ascii="Calibri" w:hAnsi="Calibri" w:eastAsia="Calibri" w:cs="Calibri"/>
        <w:sz w:val="18"/>
        <w:szCs w:val="18"/>
      </w:rPr>
    </w:pPr>
    <w:r>
      <w:rPr>
        <w:rFonts w:ascii="Calibri" w:hAnsi="Calibri" w:eastAsia="Calibri" w:cs="Calibri"/>
        <w:spacing w:val="-8"/>
        <w:sz w:val="18"/>
        <w:szCs w:val="18"/>
      </w:rPr>
      <w:t>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568"/>
      <w:rPr>
        <w:rFonts w:ascii="Calibri" w:hAnsi="Calibri" w:eastAsia="Calibri" w:cs="Calibri"/>
        <w:sz w:val="18"/>
        <w:szCs w:val="18"/>
      </w:rPr>
    </w:pPr>
    <w:r>
      <w:rPr>
        <w:rFonts w:ascii="Calibri" w:hAnsi="Calibri" w:eastAsia="Calibri" w:cs="Calibri"/>
        <w:spacing w:val="-8"/>
        <w:sz w:val="18"/>
        <w:szCs w:val="18"/>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563"/>
      <w:rPr>
        <w:rFonts w:ascii="Calibri" w:hAnsi="Calibri" w:eastAsia="Calibri" w:cs="Calibri"/>
        <w:sz w:val="18"/>
        <w:szCs w:val="18"/>
      </w:rPr>
    </w:pPr>
    <w:r>
      <w:rPr>
        <w:rFonts w:ascii="Calibri" w:hAnsi="Calibri" w:eastAsia="Calibri" w:cs="Calibri"/>
        <w:spacing w:val="-6"/>
        <w:sz w:val="18"/>
        <w:szCs w:val="18"/>
      </w:rPr>
      <w:t>20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6"/>
      <w:rPr>
        <w:rFonts w:ascii="Calibri" w:hAnsi="Calibri" w:eastAsia="Calibri" w:cs="Calibri"/>
        <w:sz w:val="18"/>
        <w:szCs w:val="18"/>
      </w:rPr>
    </w:pPr>
    <w:r>
      <w:rPr>
        <w:rFonts w:ascii="Calibri" w:hAnsi="Calibri" w:eastAsia="Calibri" w:cs="Calibri"/>
        <w:spacing w:val="-6"/>
        <w:sz w:val="18"/>
        <w:szCs w:val="18"/>
      </w:rPr>
      <w:t>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716"/>
      <w:rPr>
        <w:rFonts w:ascii="Calibri" w:hAnsi="Calibri" w:eastAsia="Calibri" w:cs="Calibri"/>
        <w:sz w:val="18"/>
        <w:szCs w:val="18"/>
      </w:rPr>
    </w:pPr>
    <w:r>
      <w:rPr>
        <w:rFonts w:ascii="Calibri" w:hAnsi="Calibri" w:eastAsia="Calibri" w:cs="Calibri"/>
        <w:spacing w:val="-6"/>
        <w:sz w:val="18"/>
        <w:szCs w:val="18"/>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076791"/>
    <w:rsid w:val="0028606D"/>
    <w:rsid w:val="002B4526"/>
    <w:rsid w:val="004A31A3"/>
    <w:rsid w:val="007F3213"/>
    <w:rsid w:val="011A24F4"/>
    <w:rsid w:val="016B3DE1"/>
    <w:rsid w:val="016D6AC7"/>
    <w:rsid w:val="01715CEB"/>
    <w:rsid w:val="023074DB"/>
    <w:rsid w:val="02370032"/>
    <w:rsid w:val="03B562A5"/>
    <w:rsid w:val="03E125EC"/>
    <w:rsid w:val="03EA1C5A"/>
    <w:rsid w:val="04180F6C"/>
    <w:rsid w:val="04336B73"/>
    <w:rsid w:val="04533824"/>
    <w:rsid w:val="047441BC"/>
    <w:rsid w:val="04FA68C4"/>
    <w:rsid w:val="04FF4FC2"/>
    <w:rsid w:val="05243941"/>
    <w:rsid w:val="05793C8D"/>
    <w:rsid w:val="05F41565"/>
    <w:rsid w:val="065964F8"/>
    <w:rsid w:val="06BC4F18"/>
    <w:rsid w:val="07020F0F"/>
    <w:rsid w:val="07871169"/>
    <w:rsid w:val="07C06D44"/>
    <w:rsid w:val="07CE18DD"/>
    <w:rsid w:val="07F5179D"/>
    <w:rsid w:val="084E1401"/>
    <w:rsid w:val="08506633"/>
    <w:rsid w:val="0876376B"/>
    <w:rsid w:val="08A6123D"/>
    <w:rsid w:val="08D25907"/>
    <w:rsid w:val="08D6430E"/>
    <w:rsid w:val="09331E83"/>
    <w:rsid w:val="095C5D9F"/>
    <w:rsid w:val="09852046"/>
    <w:rsid w:val="0A4A209B"/>
    <w:rsid w:val="0A507878"/>
    <w:rsid w:val="0A5E508E"/>
    <w:rsid w:val="0A661AC0"/>
    <w:rsid w:val="0A9A2CF5"/>
    <w:rsid w:val="0AA04BFE"/>
    <w:rsid w:val="0AD0794C"/>
    <w:rsid w:val="0B2E72C7"/>
    <w:rsid w:val="0B462E0D"/>
    <w:rsid w:val="0B744A0F"/>
    <w:rsid w:val="0BAF4DBB"/>
    <w:rsid w:val="0BD95485"/>
    <w:rsid w:val="0BDF7B09"/>
    <w:rsid w:val="0BE77114"/>
    <w:rsid w:val="0BF132A6"/>
    <w:rsid w:val="0C1B3CF0"/>
    <w:rsid w:val="0C7015F6"/>
    <w:rsid w:val="0C7D670E"/>
    <w:rsid w:val="0C894A40"/>
    <w:rsid w:val="0CCB5C58"/>
    <w:rsid w:val="0D06756B"/>
    <w:rsid w:val="0D1555C2"/>
    <w:rsid w:val="0D582858"/>
    <w:rsid w:val="0D613984"/>
    <w:rsid w:val="0D8B3047"/>
    <w:rsid w:val="0DFE11D3"/>
    <w:rsid w:val="0E19600D"/>
    <w:rsid w:val="0E341099"/>
    <w:rsid w:val="0E4214F1"/>
    <w:rsid w:val="0E434D74"/>
    <w:rsid w:val="0EBB3739"/>
    <w:rsid w:val="0F15595D"/>
    <w:rsid w:val="0F26713F"/>
    <w:rsid w:val="0F3A1A89"/>
    <w:rsid w:val="0F5D29C3"/>
    <w:rsid w:val="0FA54C68"/>
    <w:rsid w:val="10480942"/>
    <w:rsid w:val="10884FAF"/>
    <w:rsid w:val="10B412F6"/>
    <w:rsid w:val="10CC55B8"/>
    <w:rsid w:val="11104C31"/>
    <w:rsid w:val="12617F82"/>
    <w:rsid w:val="12C257D3"/>
    <w:rsid w:val="12CA3D79"/>
    <w:rsid w:val="12EB221A"/>
    <w:rsid w:val="13131128"/>
    <w:rsid w:val="13B31C00"/>
    <w:rsid w:val="1426671F"/>
    <w:rsid w:val="146A010D"/>
    <w:rsid w:val="147026FF"/>
    <w:rsid w:val="1490034C"/>
    <w:rsid w:val="14EF6168"/>
    <w:rsid w:val="14FC0436"/>
    <w:rsid w:val="150F2E19"/>
    <w:rsid w:val="158F4E06"/>
    <w:rsid w:val="15AE2C4D"/>
    <w:rsid w:val="15E056F0"/>
    <w:rsid w:val="161E2FD6"/>
    <w:rsid w:val="16AD19E8"/>
    <w:rsid w:val="177B3894"/>
    <w:rsid w:val="17822E75"/>
    <w:rsid w:val="17C03A07"/>
    <w:rsid w:val="17E00D86"/>
    <w:rsid w:val="182B30B6"/>
    <w:rsid w:val="18381785"/>
    <w:rsid w:val="18F7519C"/>
    <w:rsid w:val="191E5B42"/>
    <w:rsid w:val="194D76CD"/>
    <w:rsid w:val="19871CEE"/>
    <w:rsid w:val="198F297E"/>
    <w:rsid w:val="19F96D42"/>
    <w:rsid w:val="1AE71241"/>
    <w:rsid w:val="1AED1E56"/>
    <w:rsid w:val="1B1C1105"/>
    <w:rsid w:val="1B373F76"/>
    <w:rsid w:val="1B733E18"/>
    <w:rsid w:val="1BA809D0"/>
    <w:rsid w:val="1BE7599C"/>
    <w:rsid w:val="1BF91AF2"/>
    <w:rsid w:val="1C217D49"/>
    <w:rsid w:val="1C812CD0"/>
    <w:rsid w:val="1CF4520D"/>
    <w:rsid w:val="1D3272FD"/>
    <w:rsid w:val="1D4E45CB"/>
    <w:rsid w:val="1D787F00"/>
    <w:rsid w:val="1D7C1C6E"/>
    <w:rsid w:val="1D8315F9"/>
    <w:rsid w:val="1DDB32DF"/>
    <w:rsid w:val="1EA55764"/>
    <w:rsid w:val="1F163F8E"/>
    <w:rsid w:val="1F523DF3"/>
    <w:rsid w:val="1F877F90"/>
    <w:rsid w:val="1FE25010"/>
    <w:rsid w:val="2006711A"/>
    <w:rsid w:val="2014062E"/>
    <w:rsid w:val="203E4CF5"/>
    <w:rsid w:val="21B300DA"/>
    <w:rsid w:val="22253891"/>
    <w:rsid w:val="22C375D7"/>
    <w:rsid w:val="23054204"/>
    <w:rsid w:val="23423898"/>
    <w:rsid w:val="23551A04"/>
    <w:rsid w:val="23A04570"/>
    <w:rsid w:val="23AB4992"/>
    <w:rsid w:val="23C115CB"/>
    <w:rsid w:val="242642DB"/>
    <w:rsid w:val="243517B6"/>
    <w:rsid w:val="24C42EE0"/>
    <w:rsid w:val="2506643A"/>
    <w:rsid w:val="25290686"/>
    <w:rsid w:val="256065E1"/>
    <w:rsid w:val="25747C78"/>
    <w:rsid w:val="259E3EC8"/>
    <w:rsid w:val="2659639B"/>
    <w:rsid w:val="2678162D"/>
    <w:rsid w:val="267970AE"/>
    <w:rsid w:val="26E776E2"/>
    <w:rsid w:val="27055D0E"/>
    <w:rsid w:val="273A38E9"/>
    <w:rsid w:val="27A9199E"/>
    <w:rsid w:val="2834364A"/>
    <w:rsid w:val="284452E7"/>
    <w:rsid w:val="285B7244"/>
    <w:rsid w:val="28660E58"/>
    <w:rsid w:val="286839C1"/>
    <w:rsid w:val="286D0FD7"/>
    <w:rsid w:val="2888100C"/>
    <w:rsid w:val="289A25AC"/>
    <w:rsid w:val="28D510D6"/>
    <w:rsid w:val="28ED0D31"/>
    <w:rsid w:val="29CE7125"/>
    <w:rsid w:val="2A2C4C78"/>
    <w:rsid w:val="2A743136"/>
    <w:rsid w:val="2AB56C65"/>
    <w:rsid w:val="2AC31382"/>
    <w:rsid w:val="2B2960DD"/>
    <w:rsid w:val="2B4D50F0"/>
    <w:rsid w:val="2B917B56"/>
    <w:rsid w:val="2BD17ACF"/>
    <w:rsid w:val="2BE2330D"/>
    <w:rsid w:val="2D1B430E"/>
    <w:rsid w:val="2DAF4B82"/>
    <w:rsid w:val="2E05146C"/>
    <w:rsid w:val="2E4722CA"/>
    <w:rsid w:val="2EE161F9"/>
    <w:rsid w:val="2F196353"/>
    <w:rsid w:val="2F5A7DDB"/>
    <w:rsid w:val="2F7A093D"/>
    <w:rsid w:val="2FA22A33"/>
    <w:rsid w:val="2FAA36C3"/>
    <w:rsid w:val="2FC31C91"/>
    <w:rsid w:val="2FD6084D"/>
    <w:rsid w:val="2FFF76FC"/>
    <w:rsid w:val="300246FB"/>
    <w:rsid w:val="30344521"/>
    <w:rsid w:val="30A12956"/>
    <w:rsid w:val="30BC0F82"/>
    <w:rsid w:val="31331EC5"/>
    <w:rsid w:val="31C85C3C"/>
    <w:rsid w:val="31D420C7"/>
    <w:rsid w:val="324B2992"/>
    <w:rsid w:val="326C674A"/>
    <w:rsid w:val="334376A7"/>
    <w:rsid w:val="33D31514"/>
    <w:rsid w:val="340919EE"/>
    <w:rsid w:val="34176785"/>
    <w:rsid w:val="34270BD4"/>
    <w:rsid w:val="342F3E2C"/>
    <w:rsid w:val="344D6161"/>
    <w:rsid w:val="34814B30"/>
    <w:rsid w:val="34B45226"/>
    <w:rsid w:val="34D52567"/>
    <w:rsid w:val="34EF2BE5"/>
    <w:rsid w:val="35270B41"/>
    <w:rsid w:val="355C5798"/>
    <w:rsid w:val="358160C2"/>
    <w:rsid w:val="35E11274"/>
    <w:rsid w:val="366D475E"/>
    <w:rsid w:val="37B101EB"/>
    <w:rsid w:val="38034772"/>
    <w:rsid w:val="388529F3"/>
    <w:rsid w:val="38DF2E5B"/>
    <w:rsid w:val="397715F8"/>
    <w:rsid w:val="397A3554"/>
    <w:rsid w:val="399A6E11"/>
    <w:rsid w:val="39B67E19"/>
    <w:rsid w:val="39C34753"/>
    <w:rsid w:val="3A216CEA"/>
    <w:rsid w:val="3AAA2C1B"/>
    <w:rsid w:val="3AE70353"/>
    <w:rsid w:val="3B0405E2"/>
    <w:rsid w:val="3B9C15AB"/>
    <w:rsid w:val="3BC33E98"/>
    <w:rsid w:val="3BF63990"/>
    <w:rsid w:val="3C111A19"/>
    <w:rsid w:val="3CA93D68"/>
    <w:rsid w:val="3D022626"/>
    <w:rsid w:val="3D2757A1"/>
    <w:rsid w:val="3D6C09D0"/>
    <w:rsid w:val="3DA16CAC"/>
    <w:rsid w:val="3DB8289D"/>
    <w:rsid w:val="3DD65C73"/>
    <w:rsid w:val="3E52324D"/>
    <w:rsid w:val="3E725D00"/>
    <w:rsid w:val="3EC7320B"/>
    <w:rsid w:val="3ED3541B"/>
    <w:rsid w:val="3F422B55"/>
    <w:rsid w:val="3FE536F1"/>
    <w:rsid w:val="403B55A5"/>
    <w:rsid w:val="40D12367"/>
    <w:rsid w:val="4111534F"/>
    <w:rsid w:val="41404B99"/>
    <w:rsid w:val="418B1795"/>
    <w:rsid w:val="41A448BE"/>
    <w:rsid w:val="41B51512"/>
    <w:rsid w:val="41E07E6D"/>
    <w:rsid w:val="41E6662C"/>
    <w:rsid w:val="42712CDA"/>
    <w:rsid w:val="43274B1B"/>
    <w:rsid w:val="43537D85"/>
    <w:rsid w:val="4361391A"/>
    <w:rsid w:val="43A24383"/>
    <w:rsid w:val="43A55308"/>
    <w:rsid w:val="43AC4C52"/>
    <w:rsid w:val="43B37EA1"/>
    <w:rsid w:val="43BD1774"/>
    <w:rsid w:val="43E57B9B"/>
    <w:rsid w:val="44015A22"/>
    <w:rsid w:val="4492750F"/>
    <w:rsid w:val="44F901B8"/>
    <w:rsid w:val="453D4124"/>
    <w:rsid w:val="454113CA"/>
    <w:rsid w:val="45531B4B"/>
    <w:rsid w:val="456872E2"/>
    <w:rsid w:val="45991206"/>
    <w:rsid w:val="45A3734C"/>
    <w:rsid w:val="45F72659"/>
    <w:rsid w:val="46C6427C"/>
    <w:rsid w:val="46CC73B9"/>
    <w:rsid w:val="47213040"/>
    <w:rsid w:val="47A820C7"/>
    <w:rsid w:val="47C22C96"/>
    <w:rsid w:val="48557C54"/>
    <w:rsid w:val="48800FF6"/>
    <w:rsid w:val="48F0738F"/>
    <w:rsid w:val="49B40DFB"/>
    <w:rsid w:val="4A1E46E3"/>
    <w:rsid w:val="4A1E71A6"/>
    <w:rsid w:val="4A3D7A5A"/>
    <w:rsid w:val="4A922D45"/>
    <w:rsid w:val="4B0248B8"/>
    <w:rsid w:val="4B4A023B"/>
    <w:rsid w:val="4B7145D4"/>
    <w:rsid w:val="4B814C16"/>
    <w:rsid w:val="4C146C58"/>
    <w:rsid w:val="4C5348CC"/>
    <w:rsid w:val="4C9124AD"/>
    <w:rsid w:val="4CB97C97"/>
    <w:rsid w:val="4CD02A0E"/>
    <w:rsid w:val="4CF878D3"/>
    <w:rsid w:val="4D3B2024"/>
    <w:rsid w:val="4D3D2DBF"/>
    <w:rsid w:val="4D5A1EF6"/>
    <w:rsid w:val="4E1A6AB1"/>
    <w:rsid w:val="4E922C96"/>
    <w:rsid w:val="4EAA2B1D"/>
    <w:rsid w:val="4EC310A1"/>
    <w:rsid w:val="4F0A3E3B"/>
    <w:rsid w:val="4F356BCE"/>
    <w:rsid w:val="4FB0014A"/>
    <w:rsid w:val="506F328F"/>
    <w:rsid w:val="509016B8"/>
    <w:rsid w:val="50B54E17"/>
    <w:rsid w:val="512D6060"/>
    <w:rsid w:val="51937451"/>
    <w:rsid w:val="51EF617D"/>
    <w:rsid w:val="52432384"/>
    <w:rsid w:val="5253098E"/>
    <w:rsid w:val="53362C11"/>
    <w:rsid w:val="537A2677"/>
    <w:rsid w:val="53994EB3"/>
    <w:rsid w:val="546C21EA"/>
    <w:rsid w:val="54A540EC"/>
    <w:rsid w:val="54FB7079"/>
    <w:rsid w:val="55093E11"/>
    <w:rsid w:val="55656729"/>
    <w:rsid w:val="55BD4BB9"/>
    <w:rsid w:val="56101070"/>
    <w:rsid w:val="561C5C67"/>
    <w:rsid w:val="564703AA"/>
    <w:rsid w:val="565F3782"/>
    <w:rsid w:val="569D4227"/>
    <w:rsid w:val="56C24467"/>
    <w:rsid w:val="56E07973"/>
    <w:rsid w:val="57007337"/>
    <w:rsid w:val="57882E88"/>
    <w:rsid w:val="578C1931"/>
    <w:rsid w:val="57B243BD"/>
    <w:rsid w:val="57DA7B88"/>
    <w:rsid w:val="57F966E2"/>
    <w:rsid w:val="58767185"/>
    <w:rsid w:val="589E4C71"/>
    <w:rsid w:val="58AE691E"/>
    <w:rsid w:val="58B5011A"/>
    <w:rsid w:val="591F15CA"/>
    <w:rsid w:val="59417CFE"/>
    <w:rsid w:val="59A57A22"/>
    <w:rsid w:val="59BC506B"/>
    <w:rsid w:val="59D75054"/>
    <w:rsid w:val="59E6048B"/>
    <w:rsid w:val="59F81A2B"/>
    <w:rsid w:val="5A655703"/>
    <w:rsid w:val="5ABC4FEC"/>
    <w:rsid w:val="5AE65E30"/>
    <w:rsid w:val="5AFA4AD0"/>
    <w:rsid w:val="5B743E4F"/>
    <w:rsid w:val="5B9F77DD"/>
    <w:rsid w:val="5BD14DFE"/>
    <w:rsid w:val="5BD60F24"/>
    <w:rsid w:val="5BE2700B"/>
    <w:rsid w:val="5C741C2D"/>
    <w:rsid w:val="5C9A78E6"/>
    <w:rsid w:val="5CFE1CD4"/>
    <w:rsid w:val="5D3B4349"/>
    <w:rsid w:val="5D472B18"/>
    <w:rsid w:val="5D7054D9"/>
    <w:rsid w:val="5D752101"/>
    <w:rsid w:val="5D7E2271"/>
    <w:rsid w:val="5DA73435"/>
    <w:rsid w:val="5DED5C02"/>
    <w:rsid w:val="5E070ED0"/>
    <w:rsid w:val="5EBD2F7D"/>
    <w:rsid w:val="5F1D429B"/>
    <w:rsid w:val="5F2800AE"/>
    <w:rsid w:val="5F316910"/>
    <w:rsid w:val="5F8A6E4E"/>
    <w:rsid w:val="5FEF7F48"/>
    <w:rsid w:val="600B28A8"/>
    <w:rsid w:val="605A0420"/>
    <w:rsid w:val="60861513"/>
    <w:rsid w:val="60AA0313"/>
    <w:rsid w:val="6109503A"/>
    <w:rsid w:val="614E75D3"/>
    <w:rsid w:val="621C6FEF"/>
    <w:rsid w:val="62652744"/>
    <w:rsid w:val="62AD0C74"/>
    <w:rsid w:val="62F37D50"/>
    <w:rsid w:val="62F45876"/>
    <w:rsid w:val="630B32EB"/>
    <w:rsid w:val="631B2D39"/>
    <w:rsid w:val="633F637E"/>
    <w:rsid w:val="634B3FF6"/>
    <w:rsid w:val="63C234EB"/>
    <w:rsid w:val="640F2FC1"/>
    <w:rsid w:val="642F7AEC"/>
    <w:rsid w:val="646F5052"/>
    <w:rsid w:val="647B7FFD"/>
    <w:rsid w:val="648A26CB"/>
    <w:rsid w:val="64991719"/>
    <w:rsid w:val="653F572A"/>
    <w:rsid w:val="657D5FF6"/>
    <w:rsid w:val="6603474E"/>
    <w:rsid w:val="666B1614"/>
    <w:rsid w:val="66E32558"/>
    <w:rsid w:val="66FB7548"/>
    <w:rsid w:val="676F196F"/>
    <w:rsid w:val="677456CA"/>
    <w:rsid w:val="67DD0FCE"/>
    <w:rsid w:val="67DF4D79"/>
    <w:rsid w:val="68382E89"/>
    <w:rsid w:val="690C66E5"/>
    <w:rsid w:val="691E53FA"/>
    <w:rsid w:val="692C5D69"/>
    <w:rsid w:val="69763B96"/>
    <w:rsid w:val="69813C64"/>
    <w:rsid w:val="6A8D335E"/>
    <w:rsid w:val="6AD751B9"/>
    <w:rsid w:val="6B032AFA"/>
    <w:rsid w:val="6B7457A6"/>
    <w:rsid w:val="6B834B70"/>
    <w:rsid w:val="6BEA5A68"/>
    <w:rsid w:val="6C344993"/>
    <w:rsid w:val="6C67530A"/>
    <w:rsid w:val="6C7F08A6"/>
    <w:rsid w:val="6CE40709"/>
    <w:rsid w:val="6DA74875"/>
    <w:rsid w:val="6DD61B41"/>
    <w:rsid w:val="6E062690"/>
    <w:rsid w:val="6E28479B"/>
    <w:rsid w:val="6E5031D3"/>
    <w:rsid w:val="6E56624D"/>
    <w:rsid w:val="6E96598F"/>
    <w:rsid w:val="6EB505AF"/>
    <w:rsid w:val="6EBA5BC5"/>
    <w:rsid w:val="6EC304C5"/>
    <w:rsid w:val="6F4B4F26"/>
    <w:rsid w:val="6F5C4ECE"/>
    <w:rsid w:val="6FBD01BB"/>
    <w:rsid w:val="6FCA3275"/>
    <w:rsid w:val="6FE86762"/>
    <w:rsid w:val="70147557"/>
    <w:rsid w:val="712E093E"/>
    <w:rsid w:val="716F13A8"/>
    <w:rsid w:val="71CE3D85"/>
    <w:rsid w:val="71EC42E8"/>
    <w:rsid w:val="71FB2F1F"/>
    <w:rsid w:val="727442DD"/>
    <w:rsid w:val="73154F5B"/>
    <w:rsid w:val="733F1C20"/>
    <w:rsid w:val="73A806E2"/>
    <w:rsid w:val="73AB26DD"/>
    <w:rsid w:val="73AD403F"/>
    <w:rsid w:val="74245119"/>
    <w:rsid w:val="74EC4B62"/>
    <w:rsid w:val="752C594B"/>
    <w:rsid w:val="75527D89"/>
    <w:rsid w:val="75564988"/>
    <w:rsid w:val="75752846"/>
    <w:rsid w:val="757E794D"/>
    <w:rsid w:val="759058D2"/>
    <w:rsid w:val="75C92321"/>
    <w:rsid w:val="75D105D2"/>
    <w:rsid w:val="75D812E7"/>
    <w:rsid w:val="75E8126A"/>
    <w:rsid w:val="75F5476F"/>
    <w:rsid w:val="75F83D9A"/>
    <w:rsid w:val="7618684D"/>
    <w:rsid w:val="76430996"/>
    <w:rsid w:val="767C6572"/>
    <w:rsid w:val="76C46966"/>
    <w:rsid w:val="76F52AFE"/>
    <w:rsid w:val="78337E41"/>
    <w:rsid w:val="78351146"/>
    <w:rsid w:val="783C3A4B"/>
    <w:rsid w:val="78586D7C"/>
    <w:rsid w:val="79032A98"/>
    <w:rsid w:val="790D0E29"/>
    <w:rsid w:val="7936244E"/>
    <w:rsid w:val="79741AD3"/>
    <w:rsid w:val="79BA2F1D"/>
    <w:rsid w:val="79D143EB"/>
    <w:rsid w:val="79E24222"/>
    <w:rsid w:val="7A277378"/>
    <w:rsid w:val="7A5C1F07"/>
    <w:rsid w:val="7A5C3FCF"/>
    <w:rsid w:val="7AA037BE"/>
    <w:rsid w:val="7B452CBB"/>
    <w:rsid w:val="7B7D51FC"/>
    <w:rsid w:val="7B9A4DB4"/>
    <w:rsid w:val="7BF85F7F"/>
    <w:rsid w:val="7C725E67"/>
    <w:rsid w:val="7CCA1B4A"/>
    <w:rsid w:val="7D672CCD"/>
    <w:rsid w:val="7D705B5B"/>
    <w:rsid w:val="7E03052E"/>
    <w:rsid w:val="7E194CEF"/>
    <w:rsid w:val="7E1C41A7"/>
    <w:rsid w:val="7E230E82"/>
    <w:rsid w:val="7E631DD5"/>
    <w:rsid w:val="7E7B1510"/>
    <w:rsid w:val="7E875323"/>
    <w:rsid w:val="7EA146AC"/>
    <w:rsid w:val="7EA1645A"/>
    <w:rsid w:val="7ECA4B12"/>
    <w:rsid w:val="7EE37C3B"/>
    <w:rsid w:val="7F101A04"/>
    <w:rsid w:val="7F395683"/>
    <w:rsid w:val="7FE2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10585</Words>
  <Characters>10836</Characters>
  <TotalTime>37</TotalTime>
  <ScaleCrop>false</ScaleCrop>
  <LinksUpToDate>false</LinksUpToDate>
  <CharactersWithSpaces>12337</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2025-03-03T10:01:00Z</dcterms:created>
  <dc:creator>user</dc:creator>
  <cp:lastModifiedBy>sxc</cp:lastModifiedBy>
  <dcterms:modified xsi:type="dcterms:W3CDTF">2026-05-22T06:15:29Z</dcterms:modified>
  <dc:title>&lt;D5D0B1EAB4FAC0EDE5E0D1A1CEC4BCFE3230323530322E646F63&gt;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2025-03-04T09:17:48Z</vt:filetime>
  </property>
  <property fmtid="{D5CDD505-2E9C-101B-9397-08002B2CF9AE}" pid="4" name="KSOTemplateDocerSaveRecord">
    <vt:lpwstr>eyJoZGlkIjoiMWU5NzEzMWMyNzg5MDRmZDRmYzY5MjIwMmEyYWRmMjIiLCJ1c2VySWQiOiIyOTcyNTEyOTgifQ==</vt:lpwstr>
  </property>
  <property fmtid="{D5CDD505-2E9C-101B-9397-08002B2CF9AE}" pid="5" name="KSOProductBuildVer">
    <vt:lpwstr>2052-11.8.2.11718</vt:lpwstr>
  </property>
  <property fmtid="{D5CDD505-2E9C-101B-9397-08002B2CF9AE}" pid="6" name="ICV">
    <vt:lpwstr>B1EA419CD7744776BBC8F1583191EF20_12</vt:lpwstr>
  </property>
</Properties>
</file>