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420" w:firstLine="360" w:firstLineChars="100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lang w:eastAsia="zh-CN"/>
        </w:rPr>
        <w:t>健康管理中心</w:t>
      </w:r>
      <w:r>
        <w:rPr>
          <w:rFonts w:hint="eastAsia" w:ascii="微软雅黑" w:hAnsi="微软雅黑" w:eastAsia="微软雅黑"/>
          <w:sz w:val="36"/>
          <w:szCs w:val="36"/>
        </w:rPr>
        <w:t>网络设备-遴选文件</w:t>
      </w:r>
    </w:p>
    <w:p>
      <w:pPr>
        <w:pStyle w:val="5"/>
        <w:spacing w:before="0" w:line="240" w:lineRule="auto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一、项目基本情况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健康管理中心</w:t>
      </w:r>
      <w:r>
        <w:rPr>
          <w:rFonts w:hint="eastAsia" w:ascii="宋体" w:hAnsi="宋体" w:cs="宋体"/>
          <w:sz w:val="28"/>
          <w:szCs w:val="28"/>
        </w:rPr>
        <w:t>网络设备采购项目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项目概况</w:t>
      </w:r>
      <w:r>
        <w:rPr>
          <w:rFonts w:hint="eastAsia" w:ascii="宋体" w:hAnsi="宋体" w:eastAsia="宋体" w:cs="宋体"/>
          <w:sz w:val="28"/>
          <w:szCs w:val="28"/>
        </w:rPr>
        <w:t>：采购内容包含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万兆汇聚交换机、</w:t>
      </w:r>
      <w:r>
        <w:rPr>
          <w:rFonts w:hint="eastAsia" w:ascii="宋体" w:hAnsi="宋体" w:cs="宋体"/>
          <w:sz w:val="28"/>
          <w:szCs w:val="28"/>
        </w:rPr>
        <w:t>千兆</w:t>
      </w:r>
      <w:r>
        <w:rPr>
          <w:rFonts w:hint="eastAsia" w:ascii="宋体" w:hAnsi="宋体" w:eastAsia="宋体" w:cs="宋体"/>
          <w:sz w:val="28"/>
          <w:szCs w:val="28"/>
        </w:rPr>
        <w:t>POE交换机、千兆交换机、室内无线放装AP，同时包含设备安装调试、网络适配、系统联调、售后运维、质保服务等全部内容，确保新老设备无缝兼容、统一管理、稳定运行。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3、项目目标：</w:t>
      </w:r>
      <w:r>
        <w:rPr>
          <w:rFonts w:ascii="宋体" w:hAnsi="宋体" w:cs="Arial"/>
          <w:sz w:val="28"/>
          <w:szCs w:val="32"/>
        </w:rPr>
        <w:t>本项目所有扩容设备必须兼容医院现有</w:t>
      </w:r>
      <w:r>
        <w:rPr>
          <w:rFonts w:hint="eastAsia" w:ascii="宋体" w:hAnsi="宋体" w:cs="Arial"/>
          <w:sz w:val="28"/>
          <w:szCs w:val="32"/>
        </w:rPr>
        <w:t>网络架构</w:t>
      </w:r>
      <w:r>
        <w:rPr>
          <w:rFonts w:ascii="宋体" w:hAnsi="宋体" w:cs="Arial"/>
          <w:sz w:val="28"/>
          <w:szCs w:val="32"/>
        </w:rPr>
        <w:t>、无线AC控制器、网管运维平台，沿用现有网络VLAN划分、权限管控、认证体系、运维管理模式，支持设备自动上线、零配置注册、统一网管、无缝漫游，新老设备可混合组网、统一运维，无需改造现有网络架构，保障医疗业务、办公业务网络不间断稳定运行。</w:t>
      </w:r>
    </w:p>
    <w:p>
      <w:pPr>
        <w:pStyle w:val="18"/>
        <w:spacing w:line="240" w:lineRule="auto"/>
        <w:ind w:left="0" w:leftChars="0" w:firstLine="560" w:firstLineChars="20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/>
        </w:rPr>
        <w:t>、项目预算金额：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28.54</w:t>
      </w:r>
      <w:r>
        <w:rPr>
          <w:rFonts w:hint="eastAsia" w:ascii="宋体" w:hAnsi="宋体" w:cs="宋体"/>
          <w:sz w:val="28"/>
          <w:szCs w:val="28"/>
          <w:lang w:val="en-US"/>
        </w:rPr>
        <w:t>万元</w:t>
      </w:r>
    </w:p>
    <w:p>
      <w:pPr>
        <w:pStyle w:val="18"/>
        <w:spacing w:line="240" w:lineRule="auto"/>
        <w:ind w:firstLine="0" w:firstLineChars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二、采购需求</w:t>
      </w:r>
    </w:p>
    <w:p>
      <w:pPr>
        <w:pStyle w:val="18"/>
        <w:ind w:firstLine="56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/>
        </w:rPr>
        <w:t>（一）采购清单</w:t>
      </w:r>
    </w:p>
    <w:tbl>
      <w:tblPr>
        <w:tblStyle w:val="1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255"/>
        <w:gridCol w:w="1049"/>
        <w:gridCol w:w="108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楼宇汇聚交换机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26000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48口接入交换机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48口POE交换机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9900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spacing w:line="360" w:lineRule="auto"/>
              <w:ind w:left="420" w:hanging="42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无线放装AP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2260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spacing w:line="360" w:lineRule="auto"/>
              <w:ind w:left="420" w:hanging="42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48口POE交换机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spacing w:line="360" w:lineRule="auto"/>
              <w:ind w:left="420" w:hanging="420" w:firstLineChar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放装AP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9"/>
              <w:spacing w:line="360" w:lineRule="auto"/>
              <w:ind w:left="420" w:hanging="420" w:firstLineChar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移动WIFI需求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23000元</w:t>
            </w:r>
          </w:p>
        </w:tc>
      </w:tr>
    </w:tbl>
    <w:p>
      <w:pPr>
        <w:pStyle w:val="18"/>
        <w:ind w:firstLine="560"/>
        <w:rPr>
          <w:rFonts w:ascii="宋体" w:hAnsi="宋体" w:cs="宋体"/>
          <w:sz w:val="28"/>
          <w:szCs w:val="28"/>
          <w:highlight w:val="yellow"/>
          <w:lang w:val="en-US"/>
        </w:rPr>
      </w:pPr>
      <w:r>
        <w:rPr>
          <w:rFonts w:hint="eastAsia" w:ascii="宋体" w:hAnsi="宋体" w:cs="宋体"/>
          <w:sz w:val="28"/>
          <w:szCs w:val="28"/>
          <w:lang w:val="en-US"/>
        </w:rPr>
        <w:t>（二）</w:t>
      </w:r>
      <w:r>
        <w:rPr>
          <w:rFonts w:hint="eastAsia" w:ascii="宋体" w:hAnsi="宋体" w:cs="宋体"/>
          <w:sz w:val="28"/>
          <w:szCs w:val="28"/>
          <w:highlight w:val="none"/>
          <w:lang w:val="en-US"/>
        </w:rPr>
        <w:t>采购需求参数</w:t>
      </w:r>
    </w:p>
    <w:tbl>
      <w:tblPr>
        <w:tblStyle w:val="12"/>
        <w:tblW w:w="826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7"/>
        <w:gridCol w:w="5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货物名称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3" w:colFirst="0" w:colLast="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楼宇汇聚交换机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端口要求：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口≥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个10/100/1000BASE-T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万兆光口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40GE QSFP+ 40G 光口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2、性能要求：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交换容量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≥2.56 Tbps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包转发率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960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 xml:space="preserve"> Mpps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，整机所有端口实现全线速转发。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MAC 地址表：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96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3、二层功能：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VLAN功能：支持4K个有效VLAN，支持基于端口、MAC、协议、IP子网划分VLAN； 生成树协议：全面支持STP、RSTP、MSTP协议，可快速消除二层环路，实现链路冗余备份与故障快速切换。二层安全：支持端口隔离、端口安全、静态MAC绑定、动态MAC学习限制、广播/组播/未知单播风暴控制。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4、三层功能：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 IPv4 协议栈，具备完整三层路由转发能力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支持静态路由、RIP、OSPF、BGP 动态路由协议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支持等价路由 ECMP，提升链路带宽利用率与路由可靠性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设备防护：支持端口防雷、过压、过流保护，适配医院复杂室内环境，防尘、抗干扰，满足7×24小时不间断运行需求。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7、配置要求：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（含2个原厂万兆单模模块，2条10米单模光纤跳线LC-LC)）3年原厂维保。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48口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接入交换机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★1、性能要求：交换容量≥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auto"/>
              </w:rPr>
              <w:t>670Gbps，包转发率≥200Mpps；</w:t>
            </w:r>
          </w:p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2、端口要求：电口≥48个10/100/1000BASE-T电口，光口≥4个1/10GE SFP+端口；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二层功能：支持IEEE 802.3、802.3u、802.3ab以太网协议，支持VLAN划分、端口聚合、STP/RSTP/MSTP生成树协议、端口镜像、环路检测、链路检测协议，可快速排查网络故障，防止环路宕机。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三层功能：支持IPv4/IPv6双栈，支持IPv4/IPv6静态路由，支持RIPv1/RIPv2/RIPng，OSPF v1/v2/v3；支持组播VLAN，支持IGMPv1/v2/v3 Snooping等。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运维兼容：支持SNMP网管协议，兼容医院现有网管平台，支持Web可视化管理、命令行管理，支持设备批量配置、状态监控、故障告警。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设备防护：支持端口防雷、过压、过流保护，适配医院复杂室内环境，防尘、抗干扰，满足7×24小时不间断运行需求。</w:t>
            </w:r>
          </w:p>
          <w:p>
            <w:pPr>
              <w:pStyle w:val="2"/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功耗节能：支持EEE节能以太网技术，低功耗运行，绿色节能。</w:t>
            </w:r>
          </w:p>
          <w:p>
            <w:pPr>
              <w:pStyle w:val="2"/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配置要求：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含2个原厂万兆多模模块，2条10米多模光纤跳线LC-LC，3年原厂维保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48口无线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POE交换机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性能要求：交换容量≥670Gbps，包转发率≥200Mpps；</w:t>
            </w:r>
          </w:p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端口要求：电口≥48个10/100/1000BASE-T电口，光口≥4个1/10GE SFP+端口；</w:t>
            </w:r>
          </w:p>
          <w:p>
            <w:pPr>
              <w:pStyle w:val="2"/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POE供电：支持IEEE802.3af/at标准POE供电，单口最大输出功率≥30W，整机最大供电功率≥720W，可满足无线AP等终端稳定供电。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二层功能：支持IEEE 802.3、802.3u、802.3ab以太网协议，支持VLAN划分、端口聚合、STP/RSTP/MSTP生成树协议、端口镜像、环路检测、链路检测协议，可快速排查网络故障，防止环路宕机。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三层功能：支持IPv4/IPv6双栈，支持IPv4/IPv6静态路由，支持RIPv1/RIPv2/RIPng，OSPF v1/v2/v3；支持组播VLAN，支持IGMPv1/v2/v3 Snooping等。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运维兼容：支持SNMP网管协议，兼容医院现有网管平台，支持Web可视化管理、命令行管理，支持设备批量配置、状态监控、故障告警。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设备防护：支持端口防雷、过压、过流保护，适配医院复杂室内环境，防尘、抗干扰，满足7×24小时不间断运行需求。</w:t>
            </w:r>
          </w:p>
          <w:p>
            <w:pPr>
              <w:pStyle w:val="2"/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功耗节能：支持EEE节能以太网技术，低功耗运行，绿色节能。</w:t>
            </w:r>
          </w:p>
          <w:p>
            <w:pPr>
              <w:pStyle w:val="2"/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配置要求：含2个原厂万兆多模模块，2条10米多模光纤跳线（LC-LC)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，3年原厂维保。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</w:rPr>
              <w:t>无线放装AP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协议标准：支持Wi-Fi 6（802.11ax）标准，兼容802.11a/b/g/n/ac，双频并发（2.4G+5G），支持新一代无线传输技术。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整机性能：内置智能高增益天线，整机接入速率≥2.9 Gbps，单设备满足科室高密度人员终端接入需求。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兼容：提供相应的无线管理功能授权，可通过DHCP、DNS方式自动注册医院现有无线AC控制器，零配置上线，与现有无线设备无缝组网，支持全网无缝漫游，终端移动无断连、无卡顿，适配医护移动查房、移动办公场景，（提供原厂兼容性保障说明并加盖原厂公章）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#4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整机接口：固化接口数≥3个，包括1个100/1000M/2.5G光口，2个10M/100M/1000M电口，（提供官网截图证明并加盖原厂公章）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#5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物联网扩展：支持同时扩展BLE、RFID、ZigBee等多个物联网模块，最大可支持≥5个；（提供官网截图证明并加盖原厂公章）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安全机制：支持WPA2/WPA3加密认证、MAC地址过滤、黑白名单、访客认证、终端隔离，满足医院医疗数据传输安全要求，防止非法终端接入。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供电方式：支持802.3af/at POE供电及本地电源供电，适配院内现有无线POE组网架构，安装便捷、布线简洁。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运维适配：支持现有网管平台统一管理、状态监控、流量统计、故障定位，无需新增运维系统，沿用现有运维流程。</w:t>
            </w:r>
          </w:p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、设备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3年原厂维保</w:t>
            </w:r>
          </w:p>
          <w:p>
            <w:pPr>
              <w:pStyle w:val="3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48口无线POE交换机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★1、性能要求：交换容量≥6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0Gbps，包转发率≥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Mpps；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MAC地址表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≥16K，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平均无故障时间（MTBF）：≥200000小时，设备运行稳定可靠。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2、端口要求：≥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个10/100/1000BASE-T电口，≥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4个10GE SFP+万兆光口</w:t>
            </w:r>
          </w:p>
          <w:p>
            <w:pPr>
              <w:pStyle w:val="2"/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POE供电：支持IEEE802.3af/at标准POE供电，单口最大输出功率≥30W，整机最大供电功率≥720W，可满足无线AP等终端稳定供电。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二层功能：支持IEEE 802.3、802.3u、802.3ab以太网协议，支持VLAN划分、端口聚合、STP/RSTP/MSTP生成树协议、端口镜像、环路检测、链路检测协议，可快速排查网络故障，防止环路宕机。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三层功能：支持IPv4/IPv6双栈，支持IPv4/IPv6静态路由，支持RIPv1/RIPv2/RIPng，OSPF v1/v2/v3；支持组播VLAN，支持IGMPv1/v2/v3 Snooping等。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运维兼容：支持SNMP网管协议，兼容医院现有网管平台，支持Web可视化管理、命令行管理，支持设备批量配置、状态监控、故障告警。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配置要求：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2个原厂万兆多模模块，2条10米多模光纤跳线（LC-LC)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，3年原厂维保。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无线放装AP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1、支持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2.4GHz+5GHz双射频同时工作，其中 2.4GHz 频段最大速率 688Mbps，5GHz 频段最大速率 2.882Gbps，整机速率≥ 3.57Gbps；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内置智能天线，基于智能切换算法自动调节覆盖方向和信号强度，以适应应用环境变化，并且可以随终端的移动进行精准稳 定的覆盖；  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提供 USB 接口，可用于扩展外置物联网（支持 ZigBee、RFID 等协议）；  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内置蓝牙，配合 CloudCampus APP 可实现蓝牙串口运维；  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通过院内现有NCE-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Campus管理平台对 AP 设备及业务进行管理和运维，节省网络运维成本。</w:t>
            </w:r>
          </w:p>
          <w:p>
            <w:pPr>
              <w:pStyle w:val="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、设备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3年原厂维保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移动WIFI需求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端口要求：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口≥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个10/100/1000BASE-T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万兆光口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40GE QSFP+ 40G 光口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2、性能要求：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交换容量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≥2.56 Tbps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包转发率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≥480 Mpps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，整机所有端口实现全线速转发，无阻塞。MAC 地址表：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≥288K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存储与内存：Flash≥240MB，运行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内存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RAM≥2GB。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  <w:lang w:val="en-US" w:eastAsia="zh-CN"/>
              </w:rPr>
              <w:t>#4、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F2329"/>
                <w:sz w:val="24"/>
                <w:szCs w:val="24"/>
              </w:rPr>
              <w:t>转发时延：典型值≤1.2μs，满足低时延业务传输要求。平均无故障时间 MTBF：≥200000 小时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#5、三层功能：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 IPv4 协议栈，具备完整三层路由转发能力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支持静态路由、RIP、OSPF、BGP 动态路由协议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支持等价路由 ECMP，提升链路带宽利用率与路由可靠性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架构适配：支持与现有网络设备虚拟化组网，多台设备可虚拟为一台逻辑设备统一管理，链路故障收敛时间≤50ms，保障网络不间断运行。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（提供原厂兼容性保障说明并加盖原厂公章）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设备防护：支持端口防雷、过压、过流保护，适配医院复杂室内环境，防尘、抗干扰，满足7×24小时不间断运行需求。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8、配置要求：含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2个原厂万兆单模模块，2条20米单模光纤跳线LC-LC)。3年原厂维保。</w:t>
            </w:r>
          </w:p>
        </w:tc>
      </w:tr>
      <w:bookmarkEnd w:id="0"/>
    </w:tbl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三、售后要求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（1）交付（实施）时间：合同签订后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个月内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安装调试完成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（2）交付地点：北京清华长庚医院</w:t>
      </w:r>
    </w:p>
    <w:p>
      <w:pPr>
        <w:pStyle w:val="3"/>
        <w:rPr>
          <w:rFonts w:eastAsia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四、响应文件格式</w:t>
      </w:r>
    </w:p>
    <w:p>
      <w:pPr>
        <w:pStyle w:val="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报价单位：人民币元</w:t>
      </w:r>
    </w:p>
    <w:tbl>
      <w:tblPr>
        <w:tblStyle w:val="12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日期：_____年______月______日   </w:t>
      </w: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项目编号/包号：___________ 项目名称：__________</w:t>
      </w:r>
      <w:r>
        <w:rPr>
          <w:rFonts w:hint="eastAsia" w:cs="Times New Roman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>报价单位：人民币元</w:t>
      </w:r>
    </w:p>
    <w:tbl>
      <w:tblPr>
        <w:tblStyle w:val="12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63"/>
        <w:gridCol w:w="879"/>
        <w:gridCol w:w="817"/>
        <w:gridCol w:w="1001"/>
        <w:gridCol w:w="757"/>
        <w:gridCol w:w="124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0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分项名称</w:t>
            </w:r>
          </w:p>
        </w:tc>
        <w:tc>
          <w:tcPr>
            <w:tcW w:w="52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规模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单价（元）</w:t>
            </w:r>
          </w:p>
        </w:tc>
        <w:tc>
          <w:tcPr>
            <w:tcW w:w="4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7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合价（元）</w:t>
            </w:r>
          </w:p>
        </w:tc>
        <w:tc>
          <w:tcPr>
            <w:tcW w:w="8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0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0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10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…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134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总价（元）</w:t>
            </w:r>
          </w:p>
        </w:tc>
        <w:tc>
          <w:tcPr>
            <w:tcW w:w="86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外商投资类型请填写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外商单独投资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外商部分投资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内资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投标人名称（加盖公章）</w:t>
      </w: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0"/>
        </w:rPr>
        <w:t xml:space="preserve">日期：_____年______月______日  </w:t>
      </w:r>
    </w:p>
    <w:p>
      <w:pPr>
        <w:pStyle w:val="2"/>
      </w:pPr>
    </w:p>
    <w:p>
      <w:pPr>
        <w:pStyle w:val="22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2、资质要求：</w:t>
      </w:r>
    </w:p>
    <w:p>
      <w:pPr>
        <w:pStyle w:val="22"/>
        <w:tabs>
          <w:tab w:val="left" w:pos="7980"/>
        </w:tabs>
        <w:snapToGrid/>
        <w:spacing w:before="156" w:beforeLines="5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参照需求内容提供相关资质复印件，并加盖公章。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kern w:val="2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  <w:t>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.技术规格偏离表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售后服务方案及承诺等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投标人自行编写的技术文件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遴选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文件中要求提供的其他文件</w:t>
      </w:r>
    </w:p>
    <w:p>
      <w:pPr>
        <w:pStyle w:val="22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、其他：</w:t>
      </w:r>
    </w:p>
    <w:p>
      <w:pPr>
        <w:pStyle w:val="22"/>
        <w:tabs>
          <w:tab w:val="left" w:pos="7980"/>
        </w:tabs>
        <w:snapToGrid/>
        <w:spacing w:before="156" w:beforeLines="50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其他可体现产品竞争力的文件。</w:t>
      </w:r>
    </w:p>
    <w:p>
      <w:pPr>
        <w:pStyle w:val="22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、遴选文件数量：</w:t>
      </w:r>
    </w:p>
    <w:p>
      <w:pPr>
        <w:pStyle w:val="22"/>
        <w:tabs>
          <w:tab w:val="right" w:pos="9072"/>
        </w:tabs>
        <w:snapToGrid/>
        <w:spacing w:before="156" w:beforeLines="50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参与遴选文件一式四份，1份正本3份副本。同步提供扫描件以U盘形式提供。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3E2D"/>
    <w:multiLevelType w:val="singleLevel"/>
    <w:tmpl w:val="8B973E2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C7E61"/>
    <w:rsid w:val="0008223F"/>
    <w:rsid w:val="000D035E"/>
    <w:rsid w:val="0010329E"/>
    <w:rsid w:val="00110C2F"/>
    <w:rsid w:val="00227290"/>
    <w:rsid w:val="002F581E"/>
    <w:rsid w:val="00357894"/>
    <w:rsid w:val="00372F91"/>
    <w:rsid w:val="0053301D"/>
    <w:rsid w:val="00581D1A"/>
    <w:rsid w:val="0059534F"/>
    <w:rsid w:val="005F6343"/>
    <w:rsid w:val="00641030"/>
    <w:rsid w:val="006B06E6"/>
    <w:rsid w:val="007917E1"/>
    <w:rsid w:val="007E0128"/>
    <w:rsid w:val="008E5A2F"/>
    <w:rsid w:val="00972C58"/>
    <w:rsid w:val="009E3B8F"/>
    <w:rsid w:val="00A34398"/>
    <w:rsid w:val="00A6448A"/>
    <w:rsid w:val="00BC2147"/>
    <w:rsid w:val="00CC07E9"/>
    <w:rsid w:val="00D90381"/>
    <w:rsid w:val="00E041FD"/>
    <w:rsid w:val="00E11C7F"/>
    <w:rsid w:val="00F40F82"/>
    <w:rsid w:val="00F659AB"/>
    <w:rsid w:val="01831488"/>
    <w:rsid w:val="019E3125"/>
    <w:rsid w:val="01B16AD4"/>
    <w:rsid w:val="01FC7E4D"/>
    <w:rsid w:val="0222008D"/>
    <w:rsid w:val="02543D5F"/>
    <w:rsid w:val="02AC5A72"/>
    <w:rsid w:val="02BF340E"/>
    <w:rsid w:val="02C62D99"/>
    <w:rsid w:val="02E226C9"/>
    <w:rsid w:val="031E1229"/>
    <w:rsid w:val="03230F34"/>
    <w:rsid w:val="035D4591"/>
    <w:rsid w:val="03AB2112"/>
    <w:rsid w:val="0457222B"/>
    <w:rsid w:val="0469124B"/>
    <w:rsid w:val="047C49E9"/>
    <w:rsid w:val="04BF0955"/>
    <w:rsid w:val="053A3B22"/>
    <w:rsid w:val="05972BB7"/>
    <w:rsid w:val="06443FD4"/>
    <w:rsid w:val="06B47B0B"/>
    <w:rsid w:val="06C47DA6"/>
    <w:rsid w:val="06C55827"/>
    <w:rsid w:val="06DF17A6"/>
    <w:rsid w:val="07115CA7"/>
    <w:rsid w:val="077211C3"/>
    <w:rsid w:val="077B1AD3"/>
    <w:rsid w:val="078A686A"/>
    <w:rsid w:val="07975B80"/>
    <w:rsid w:val="07AD5B25"/>
    <w:rsid w:val="07BC3BC1"/>
    <w:rsid w:val="08491227"/>
    <w:rsid w:val="084E78AD"/>
    <w:rsid w:val="085E5949"/>
    <w:rsid w:val="089A1F2A"/>
    <w:rsid w:val="08AD56C8"/>
    <w:rsid w:val="08AF0BCB"/>
    <w:rsid w:val="08D40E0B"/>
    <w:rsid w:val="09727A0F"/>
    <w:rsid w:val="09750994"/>
    <w:rsid w:val="098E3ABC"/>
    <w:rsid w:val="098F5CBA"/>
    <w:rsid w:val="09A2275D"/>
    <w:rsid w:val="09EA50CF"/>
    <w:rsid w:val="09EE1557"/>
    <w:rsid w:val="0A0F530F"/>
    <w:rsid w:val="0A2729B6"/>
    <w:rsid w:val="0AEE6EFC"/>
    <w:rsid w:val="0B1A3243"/>
    <w:rsid w:val="0B3A7A6C"/>
    <w:rsid w:val="0B434407"/>
    <w:rsid w:val="0B832C72"/>
    <w:rsid w:val="0B8C227D"/>
    <w:rsid w:val="0B8F6A85"/>
    <w:rsid w:val="0BDA7DFE"/>
    <w:rsid w:val="0C1237DB"/>
    <w:rsid w:val="0C1B40EA"/>
    <w:rsid w:val="0C9927BA"/>
    <w:rsid w:val="0CFA155A"/>
    <w:rsid w:val="0CFD7F87"/>
    <w:rsid w:val="0D040924"/>
    <w:rsid w:val="0DA32C6D"/>
    <w:rsid w:val="0DA770F4"/>
    <w:rsid w:val="0DCD0160"/>
    <w:rsid w:val="0E3521DC"/>
    <w:rsid w:val="0E583695"/>
    <w:rsid w:val="0E9A7981"/>
    <w:rsid w:val="0EBA2435"/>
    <w:rsid w:val="0F370B05"/>
    <w:rsid w:val="0F491DCF"/>
    <w:rsid w:val="0F4C7112"/>
    <w:rsid w:val="101B23FC"/>
    <w:rsid w:val="10640272"/>
    <w:rsid w:val="106A12E8"/>
    <w:rsid w:val="10D14BF0"/>
    <w:rsid w:val="10D33DA9"/>
    <w:rsid w:val="111C7A20"/>
    <w:rsid w:val="112812B5"/>
    <w:rsid w:val="11F34201"/>
    <w:rsid w:val="1203449B"/>
    <w:rsid w:val="123A6B73"/>
    <w:rsid w:val="12781EDB"/>
    <w:rsid w:val="12892176"/>
    <w:rsid w:val="12A82A2A"/>
    <w:rsid w:val="12BB03C6"/>
    <w:rsid w:val="12D312F0"/>
    <w:rsid w:val="12E52888"/>
    <w:rsid w:val="12ED1E9A"/>
    <w:rsid w:val="13267A75"/>
    <w:rsid w:val="132E0705"/>
    <w:rsid w:val="137C0484"/>
    <w:rsid w:val="139B0D39"/>
    <w:rsid w:val="13EF07C3"/>
    <w:rsid w:val="1411115B"/>
    <w:rsid w:val="142F5D29"/>
    <w:rsid w:val="144733D0"/>
    <w:rsid w:val="1469268B"/>
    <w:rsid w:val="147A2925"/>
    <w:rsid w:val="148B0641"/>
    <w:rsid w:val="14B20501"/>
    <w:rsid w:val="15200B35"/>
    <w:rsid w:val="15242DBE"/>
    <w:rsid w:val="15460D75"/>
    <w:rsid w:val="154F3C02"/>
    <w:rsid w:val="15517106"/>
    <w:rsid w:val="159C3D02"/>
    <w:rsid w:val="15AC3F9C"/>
    <w:rsid w:val="15F42192"/>
    <w:rsid w:val="169D4BA9"/>
    <w:rsid w:val="16B02545"/>
    <w:rsid w:val="16DF3094"/>
    <w:rsid w:val="16F861BD"/>
    <w:rsid w:val="16FF13CB"/>
    <w:rsid w:val="17045717"/>
    <w:rsid w:val="174775C1"/>
    <w:rsid w:val="17753588"/>
    <w:rsid w:val="178F79B5"/>
    <w:rsid w:val="17BA1A42"/>
    <w:rsid w:val="18037974"/>
    <w:rsid w:val="182D2D36"/>
    <w:rsid w:val="184119D7"/>
    <w:rsid w:val="18427458"/>
    <w:rsid w:val="1876442F"/>
    <w:rsid w:val="18B57797"/>
    <w:rsid w:val="18C57A32"/>
    <w:rsid w:val="18D36D47"/>
    <w:rsid w:val="18E67F66"/>
    <w:rsid w:val="190A6EA1"/>
    <w:rsid w:val="191120AF"/>
    <w:rsid w:val="19155232"/>
    <w:rsid w:val="1942287E"/>
    <w:rsid w:val="19441605"/>
    <w:rsid w:val="196562B6"/>
    <w:rsid w:val="19846B6B"/>
    <w:rsid w:val="19C31ED3"/>
    <w:rsid w:val="19CC27E2"/>
    <w:rsid w:val="1A2E7004"/>
    <w:rsid w:val="1AA930CA"/>
    <w:rsid w:val="1AB52760"/>
    <w:rsid w:val="1AD10DB0"/>
    <w:rsid w:val="1B003AD9"/>
    <w:rsid w:val="1B1A4683"/>
    <w:rsid w:val="1B996256"/>
    <w:rsid w:val="1BA445E7"/>
    <w:rsid w:val="1BA67AEA"/>
    <w:rsid w:val="1BBA200E"/>
    <w:rsid w:val="1C9D47FF"/>
    <w:rsid w:val="1CD3257A"/>
    <w:rsid w:val="1CEE3304"/>
    <w:rsid w:val="1D0A51B3"/>
    <w:rsid w:val="1D104B3E"/>
    <w:rsid w:val="1D2B3169"/>
    <w:rsid w:val="1D315072"/>
    <w:rsid w:val="1D330575"/>
    <w:rsid w:val="1DA62AB3"/>
    <w:rsid w:val="1DAB6F3A"/>
    <w:rsid w:val="1E5F2261"/>
    <w:rsid w:val="1EA1074C"/>
    <w:rsid w:val="1F2E1635"/>
    <w:rsid w:val="1F3025BA"/>
    <w:rsid w:val="1F8D05C9"/>
    <w:rsid w:val="1FA712FF"/>
    <w:rsid w:val="20190339"/>
    <w:rsid w:val="201F4440"/>
    <w:rsid w:val="204565E4"/>
    <w:rsid w:val="208E24F6"/>
    <w:rsid w:val="20B46EB2"/>
    <w:rsid w:val="20E91E77"/>
    <w:rsid w:val="217B0E7A"/>
    <w:rsid w:val="21E7182E"/>
    <w:rsid w:val="22034A8A"/>
    <w:rsid w:val="221700ED"/>
    <w:rsid w:val="223E0067"/>
    <w:rsid w:val="229C47D4"/>
    <w:rsid w:val="22BF3A8F"/>
    <w:rsid w:val="23085188"/>
    <w:rsid w:val="232D40C3"/>
    <w:rsid w:val="238E2E63"/>
    <w:rsid w:val="23CB09AA"/>
    <w:rsid w:val="23F22B88"/>
    <w:rsid w:val="24447C1E"/>
    <w:rsid w:val="245E7CB8"/>
    <w:rsid w:val="24657643"/>
    <w:rsid w:val="246B6FCE"/>
    <w:rsid w:val="24821172"/>
    <w:rsid w:val="24C663E3"/>
    <w:rsid w:val="24EB2891"/>
    <w:rsid w:val="25525FC7"/>
    <w:rsid w:val="25695BEC"/>
    <w:rsid w:val="25A501B3"/>
    <w:rsid w:val="25DD5BAB"/>
    <w:rsid w:val="25F21B8C"/>
    <w:rsid w:val="261A5A10"/>
    <w:rsid w:val="263E72EA"/>
    <w:rsid w:val="26C01A21"/>
    <w:rsid w:val="27027F0C"/>
    <w:rsid w:val="272C62D3"/>
    <w:rsid w:val="27F4659B"/>
    <w:rsid w:val="27F5401C"/>
    <w:rsid w:val="280878E0"/>
    <w:rsid w:val="2826006E"/>
    <w:rsid w:val="28357004"/>
    <w:rsid w:val="2844761E"/>
    <w:rsid w:val="28696559"/>
    <w:rsid w:val="288A2311"/>
    <w:rsid w:val="288F0997"/>
    <w:rsid w:val="289E0FB2"/>
    <w:rsid w:val="28BB6CF2"/>
    <w:rsid w:val="28DA0880"/>
    <w:rsid w:val="29381F54"/>
    <w:rsid w:val="29494C7A"/>
    <w:rsid w:val="29703508"/>
    <w:rsid w:val="298634AE"/>
    <w:rsid w:val="298A1EB4"/>
    <w:rsid w:val="29986C4B"/>
    <w:rsid w:val="29F36060"/>
    <w:rsid w:val="2A105610"/>
    <w:rsid w:val="2A2158AB"/>
    <w:rsid w:val="2A847B4D"/>
    <w:rsid w:val="2B066E22"/>
    <w:rsid w:val="2B575927"/>
    <w:rsid w:val="2B660140"/>
    <w:rsid w:val="2BD155F1"/>
    <w:rsid w:val="2C25727A"/>
    <w:rsid w:val="2C3B141D"/>
    <w:rsid w:val="2C5B7754"/>
    <w:rsid w:val="2C665AE5"/>
    <w:rsid w:val="2CC203FD"/>
    <w:rsid w:val="2D2626A0"/>
    <w:rsid w:val="2D9716DA"/>
    <w:rsid w:val="2DC434A2"/>
    <w:rsid w:val="2E06778D"/>
    <w:rsid w:val="2E1F28B7"/>
    <w:rsid w:val="2E874865"/>
    <w:rsid w:val="2F575E37"/>
    <w:rsid w:val="302A3C11"/>
    <w:rsid w:val="303D06B3"/>
    <w:rsid w:val="3056100C"/>
    <w:rsid w:val="30665FF5"/>
    <w:rsid w:val="3076628F"/>
    <w:rsid w:val="30960D42"/>
    <w:rsid w:val="30F46B5D"/>
    <w:rsid w:val="30F77AE2"/>
    <w:rsid w:val="310A0D01"/>
    <w:rsid w:val="310A304B"/>
    <w:rsid w:val="310E5509"/>
    <w:rsid w:val="3110648D"/>
    <w:rsid w:val="313047C4"/>
    <w:rsid w:val="31676E9C"/>
    <w:rsid w:val="317B5B3D"/>
    <w:rsid w:val="31AC410D"/>
    <w:rsid w:val="31D461CB"/>
    <w:rsid w:val="31F36A80"/>
    <w:rsid w:val="33851415"/>
    <w:rsid w:val="33AB5DD1"/>
    <w:rsid w:val="33C17F75"/>
    <w:rsid w:val="340267E0"/>
    <w:rsid w:val="343D3142"/>
    <w:rsid w:val="35037688"/>
    <w:rsid w:val="352B160F"/>
    <w:rsid w:val="3553070C"/>
    <w:rsid w:val="35747442"/>
    <w:rsid w:val="35FC56A1"/>
    <w:rsid w:val="36111DC3"/>
    <w:rsid w:val="36732D61"/>
    <w:rsid w:val="368D3988"/>
    <w:rsid w:val="36E16C19"/>
    <w:rsid w:val="36FD2CC6"/>
    <w:rsid w:val="3720417F"/>
    <w:rsid w:val="37556BD7"/>
    <w:rsid w:val="37822F1F"/>
    <w:rsid w:val="37B54672"/>
    <w:rsid w:val="387437AC"/>
    <w:rsid w:val="3894625F"/>
    <w:rsid w:val="39100CEA"/>
    <w:rsid w:val="392C0D5C"/>
    <w:rsid w:val="396C3D44"/>
    <w:rsid w:val="39A828A4"/>
    <w:rsid w:val="39E5018A"/>
    <w:rsid w:val="39F913A9"/>
    <w:rsid w:val="3A3C0B99"/>
    <w:rsid w:val="3A947029"/>
    <w:rsid w:val="3B142DFB"/>
    <w:rsid w:val="3B82342F"/>
    <w:rsid w:val="3BB4167F"/>
    <w:rsid w:val="3C09460C"/>
    <w:rsid w:val="3C3A2BDD"/>
    <w:rsid w:val="3C417FEA"/>
    <w:rsid w:val="3C712D37"/>
    <w:rsid w:val="3C903DF9"/>
    <w:rsid w:val="3CE120F1"/>
    <w:rsid w:val="3CF86D14"/>
    <w:rsid w:val="3CFC4E99"/>
    <w:rsid w:val="3DCC1CEF"/>
    <w:rsid w:val="3DFE7834"/>
    <w:rsid w:val="3E1E6276"/>
    <w:rsid w:val="3E484EBC"/>
    <w:rsid w:val="3E4C1343"/>
    <w:rsid w:val="3E4E4846"/>
    <w:rsid w:val="3E800899"/>
    <w:rsid w:val="3E856F1F"/>
    <w:rsid w:val="3EDB1EAC"/>
    <w:rsid w:val="3F14330B"/>
    <w:rsid w:val="3F3C0C4C"/>
    <w:rsid w:val="3F78302F"/>
    <w:rsid w:val="3F9D1F6A"/>
    <w:rsid w:val="3FA00970"/>
    <w:rsid w:val="3FA660FD"/>
    <w:rsid w:val="3FB83E19"/>
    <w:rsid w:val="3FF77D09"/>
    <w:rsid w:val="40050695"/>
    <w:rsid w:val="40612FAD"/>
    <w:rsid w:val="40CB4BDA"/>
    <w:rsid w:val="40CD467D"/>
    <w:rsid w:val="40D24565"/>
    <w:rsid w:val="40E47D03"/>
    <w:rsid w:val="40F94425"/>
    <w:rsid w:val="41053ABB"/>
    <w:rsid w:val="41A0173B"/>
    <w:rsid w:val="423676B0"/>
    <w:rsid w:val="42526816"/>
    <w:rsid w:val="425A0B69"/>
    <w:rsid w:val="42CF65A9"/>
    <w:rsid w:val="432263B4"/>
    <w:rsid w:val="434929F0"/>
    <w:rsid w:val="438318D0"/>
    <w:rsid w:val="438E38F9"/>
    <w:rsid w:val="43942E6F"/>
    <w:rsid w:val="439F33FF"/>
    <w:rsid w:val="43C732BE"/>
    <w:rsid w:val="43F90615"/>
    <w:rsid w:val="44246208"/>
    <w:rsid w:val="44AB2637"/>
    <w:rsid w:val="44CD05ED"/>
    <w:rsid w:val="44F94935"/>
    <w:rsid w:val="450C3955"/>
    <w:rsid w:val="455E20DB"/>
    <w:rsid w:val="458A7AA7"/>
    <w:rsid w:val="45BE11FB"/>
    <w:rsid w:val="45FF1C64"/>
    <w:rsid w:val="46315CB6"/>
    <w:rsid w:val="468269BA"/>
    <w:rsid w:val="46BC111E"/>
    <w:rsid w:val="46CF48BB"/>
    <w:rsid w:val="46F224F1"/>
    <w:rsid w:val="46F76979"/>
    <w:rsid w:val="47105324"/>
    <w:rsid w:val="47596A1D"/>
    <w:rsid w:val="476218AB"/>
    <w:rsid w:val="47D927EF"/>
    <w:rsid w:val="48147151"/>
    <w:rsid w:val="481B5CE8"/>
    <w:rsid w:val="482F1EF9"/>
    <w:rsid w:val="48611B62"/>
    <w:rsid w:val="48F07DB8"/>
    <w:rsid w:val="4901121C"/>
    <w:rsid w:val="49480447"/>
    <w:rsid w:val="49543519"/>
    <w:rsid w:val="49765A93"/>
    <w:rsid w:val="499408C6"/>
    <w:rsid w:val="49E22BC4"/>
    <w:rsid w:val="49E816FE"/>
    <w:rsid w:val="49F46361"/>
    <w:rsid w:val="4A013479"/>
    <w:rsid w:val="4A225BAC"/>
    <w:rsid w:val="4A684122"/>
    <w:rsid w:val="4A8C77D9"/>
    <w:rsid w:val="4A8E6560"/>
    <w:rsid w:val="4AC13D3A"/>
    <w:rsid w:val="4AD81E57"/>
    <w:rsid w:val="4ADC40E1"/>
    <w:rsid w:val="4AE46EE1"/>
    <w:rsid w:val="4B547222"/>
    <w:rsid w:val="4C193AE8"/>
    <w:rsid w:val="4C831E93"/>
    <w:rsid w:val="4CBA7DEE"/>
    <w:rsid w:val="4D4579D2"/>
    <w:rsid w:val="4D73501E"/>
    <w:rsid w:val="4D7C592E"/>
    <w:rsid w:val="4D9664D8"/>
    <w:rsid w:val="4DC515A5"/>
    <w:rsid w:val="4DD672C1"/>
    <w:rsid w:val="4DE03454"/>
    <w:rsid w:val="4DE465D7"/>
    <w:rsid w:val="4E1E76B5"/>
    <w:rsid w:val="4E2260BC"/>
    <w:rsid w:val="4E283848"/>
    <w:rsid w:val="4E676BB0"/>
    <w:rsid w:val="4E684632"/>
    <w:rsid w:val="4EB80EF9"/>
    <w:rsid w:val="4EBE17BD"/>
    <w:rsid w:val="4F0D4DC0"/>
    <w:rsid w:val="4F311AFC"/>
    <w:rsid w:val="4F92089C"/>
    <w:rsid w:val="4FC92F74"/>
    <w:rsid w:val="502A1D14"/>
    <w:rsid w:val="50831423"/>
    <w:rsid w:val="50E101BE"/>
    <w:rsid w:val="51124210"/>
    <w:rsid w:val="51160A18"/>
    <w:rsid w:val="51C74FB8"/>
    <w:rsid w:val="51DD715C"/>
    <w:rsid w:val="52391A74"/>
    <w:rsid w:val="5248680B"/>
    <w:rsid w:val="52F34726"/>
    <w:rsid w:val="531639E1"/>
    <w:rsid w:val="5332420A"/>
    <w:rsid w:val="5347092C"/>
    <w:rsid w:val="535321C1"/>
    <w:rsid w:val="5357444A"/>
    <w:rsid w:val="53671FD0"/>
    <w:rsid w:val="53B27FDC"/>
    <w:rsid w:val="53D26312"/>
    <w:rsid w:val="53D8021B"/>
    <w:rsid w:val="53F6524D"/>
    <w:rsid w:val="547056F3"/>
    <w:rsid w:val="548947BC"/>
    <w:rsid w:val="548D6A45"/>
    <w:rsid w:val="54D95840"/>
    <w:rsid w:val="55016A04"/>
    <w:rsid w:val="55147C23"/>
    <w:rsid w:val="553D5564"/>
    <w:rsid w:val="554503F2"/>
    <w:rsid w:val="55B619AB"/>
    <w:rsid w:val="55DD766C"/>
    <w:rsid w:val="55F47291"/>
    <w:rsid w:val="565E0EBF"/>
    <w:rsid w:val="56C4796A"/>
    <w:rsid w:val="56D0597B"/>
    <w:rsid w:val="56DF5F95"/>
    <w:rsid w:val="56E77B1E"/>
    <w:rsid w:val="570064CA"/>
    <w:rsid w:val="57276389"/>
    <w:rsid w:val="57DC32D5"/>
    <w:rsid w:val="580F6687"/>
    <w:rsid w:val="58106307"/>
    <w:rsid w:val="581D341E"/>
    <w:rsid w:val="583120BF"/>
    <w:rsid w:val="583D5ED1"/>
    <w:rsid w:val="584348A1"/>
    <w:rsid w:val="58982D68"/>
    <w:rsid w:val="589907E9"/>
    <w:rsid w:val="596B0B42"/>
    <w:rsid w:val="5A096824"/>
    <w:rsid w:val="5A0D28C9"/>
    <w:rsid w:val="5A687760"/>
    <w:rsid w:val="5A743572"/>
    <w:rsid w:val="5ABF39F2"/>
    <w:rsid w:val="5AE470AA"/>
    <w:rsid w:val="5B0D3AF1"/>
    <w:rsid w:val="5B26388B"/>
    <w:rsid w:val="5B561967"/>
    <w:rsid w:val="5B925F49"/>
    <w:rsid w:val="5BA261E3"/>
    <w:rsid w:val="5BC709A1"/>
    <w:rsid w:val="5BFD55F8"/>
    <w:rsid w:val="5C056287"/>
    <w:rsid w:val="5C152C9F"/>
    <w:rsid w:val="5C2F70CC"/>
    <w:rsid w:val="5C9522F3"/>
    <w:rsid w:val="5CD340E9"/>
    <w:rsid w:val="5DBE7F59"/>
    <w:rsid w:val="5DCD7DF2"/>
    <w:rsid w:val="5E1B7B71"/>
    <w:rsid w:val="5E3C3929"/>
    <w:rsid w:val="5EA94901"/>
    <w:rsid w:val="5EE475B9"/>
    <w:rsid w:val="5FC559AE"/>
    <w:rsid w:val="6027474E"/>
    <w:rsid w:val="605E26A9"/>
    <w:rsid w:val="606964BC"/>
    <w:rsid w:val="60A34368"/>
    <w:rsid w:val="60A54010"/>
    <w:rsid w:val="60E173FF"/>
    <w:rsid w:val="611D27CD"/>
    <w:rsid w:val="61343606"/>
    <w:rsid w:val="61497D28"/>
    <w:rsid w:val="615A3846"/>
    <w:rsid w:val="61915F1E"/>
    <w:rsid w:val="61EC2DB5"/>
    <w:rsid w:val="62142C74"/>
    <w:rsid w:val="623D76BC"/>
    <w:rsid w:val="62572464"/>
    <w:rsid w:val="628C4EBC"/>
    <w:rsid w:val="633330CC"/>
    <w:rsid w:val="633F2762"/>
    <w:rsid w:val="634877EE"/>
    <w:rsid w:val="63A80B0C"/>
    <w:rsid w:val="63AF0497"/>
    <w:rsid w:val="63E92BFA"/>
    <w:rsid w:val="64875F7C"/>
    <w:rsid w:val="64931D8E"/>
    <w:rsid w:val="64A010A4"/>
    <w:rsid w:val="64CE4172"/>
    <w:rsid w:val="64D934D0"/>
    <w:rsid w:val="651A40E6"/>
    <w:rsid w:val="65285B05"/>
    <w:rsid w:val="654A3ABB"/>
    <w:rsid w:val="662B662D"/>
    <w:rsid w:val="66310536"/>
    <w:rsid w:val="66B97195"/>
    <w:rsid w:val="66F205F4"/>
    <w:rsid w:val="672B61CF"/>
    <w:rsid w:val="679E2C8B"/>
    <w:rsid w:val="67AE67A9"/>
    <w:rsid w:val="67FF1A2B"/>
    <w:rsid w:val="6827516E"/>
    <w:rsid w:val="68415D17"/>
    <w:rsid w:val="68634B29"/>
    <w:rsid w:val="688F5EDF"/>
    <w:rsid w:val="68B66FDB"/>
    <w:rsid w:val="68B74A5D"/>
    <w:rsid w:val="68BA215E"/>
    <w:rsid w:val="691D4401"/>
    <w:rsid w:val="69270594"/>
    <w:rsid w:val="699C7D1F"/>
    <w:rsid w:val="6A35744C"/>
    <w:rsid w:val="6A5D0610"/>
    <w:rsid w:val="6A6F052B"/>
    <w:rsid w:val="6AD65E13"/>
    <w:rsid w:val="6AE517EE"/>
    <w:rsid w:val="6AF44007"/>
    <w:rsid w:val="6B9A0018"/>
    <w:rsid w:val="6BD552B9"/>
    <w:rsid w:val="6C1369DD"/>
    <w:rsid w:val="6C8D7438"/>
    <w:rsid w:val="6C940230"/>
    <w:rsid w:val="6CF02B48"/>
    <w:rsid w:val="6D1E2392"/>
    <w:rsid w:val="6D2F00AE"/>
    <w:rsid w:val="6D561607"/>
    <w:rsid w:val="6D581273"/>
    <w:rsid w:val="6D663E0B"/>
    <w:rsid w:val="6D7B4CAA"/>
    <w:rsid w:val="6DCD1231"/>
    <w:rsid w:val="6DD204FB"/>
    <w:rsid w:val="6E262BC5"/>
    <w:rsid w:val="6E51728C"/>
    <w:rsid w:val="6E563714"/>
    <w:rsid w:val="6E613CA3"/>
    <w:rsid w:val="6EB072A6"/>
    <w:rsid w:val="6F5B773E"/>
    <w:rsid w:val="6F715165"/>
    <w:rsid w:val="6F8C598F"/>
    <w:rsid w:val="6FAC3CC5"/>
    <w:rsid w:val="70077857"/>
    <w:rsid w:val="700E4C63"/>
    <w:rsid w:val="7025268A"/>
    <w:rsid w:val="703A2630"/>
    <w:rsid w:val="705F78A2"/>
    <w:rsid w:val="70703A03"/>
    <w:rsid w:val="70AF364B"/>
    <w:rsid w:val="71104706"/>
    <w:rsid w:val="71342848"/>
    <w:rsid w:val="716C7E61"/>
    <w:rsid w:val="717C2C3C"/>
    <w:rsid w:val="71CD1741"/>
    <w:rsid w:val="71D33AC1"/>
    <w:rsid w:val="72324637"/>
    <w:rsid w:val="7252741C"/>
    <w:rsid w:val="72935C87"/>
    <w:rsid w:val="729B16D5"/>
    <w:rsid w:val="730B6BCA"/>
    <w:rsid w:val="73116555"/>
    <w:rsid w:val="73403821"/>
    <w:rsid w:val="73532842"/>
    <w:rsid w:val="736D33EC"/>
    <w:rsid w:val="74192A7A"/>
    <w:rsid w:val="74447BCC"/>
    <w:rsid w:val="7458686C"/>
    <w:rsid w:val="75215D72"/>
    <w:rsid w:val="75861371"/>
    <w:rsid w:val="759177EC"/>
    <w:rsid w:val="75A771F3"/>
    <w:rsid w:val="76435113"/>
    <w:rsid w:val="77116A65"/>
    <w:rsid w:val="7775678A"/>
    <w:rsid w:val="77DB3F30"/>
    <w:rsid w:val="77FC7CE8"/>
    <w:rsid w:val="78404F59"/>
    <w:rsid w:val="7842023E"/>
    <w:rsid w:val="78BE1978"/>
    <w:rsid w:val="78D479CB"/>
    <w:rsid w:val="79276150"/>
    <w:rsid w:val="79283BD2"/>
    <w:rsid w:val="79613778"/>
    <w:rsid w:val="799022FC"/>
    <w:rsid w:val="79A00398"/>
    <w:rsid w:val="79C31852"/>
    <w:rsid w:val="7A1173D2"/>
    <w:rsid w:val="7A2233C9"/>
    <w:rsid w:val="7A284669"/>
    <w:rsid w:val="7A68455E"/>
    <w:rsid w:val="7A691FDF"/>
    <w:rsid w:val="7AB57EE0"/>
    <w:rsid w:val="7AB855E2"/>
    <w:rsid w:val="7BD67FB8"/>
    <w:rsid w:val="7BDC5744"/>
    <w:rsid w:val="7BFC23F6"/>
    <w:rsid w:val="7C2557CE"/>
    <w:rsid w:val="7C26103C"/>
    <w:rsid w:val="7C281F5C"/>
    <w:rsid w:val="7C800451"/>
    <w:rsid w:val="7CBF7F35"/>
    <w:rsid w:val="7CC0123A"/>
    <w:rsid w:val="7CE03CED"/>
    <w:rsid w:val="7D2C636B"/>
    <w:rsid w:val="7D6C1353"/>
    <w:rsid w:val="7D72325C"/>
    <w:rsid w:val="7DE00530"/>
    <w:rsid w:val="7DED2BA6"/>
    <w:rsid w:val="7E720C01"/>
    <w:rsid w:val="7EB93573"/>
    <w:rsid w:val="7EE221B9"/>
    <w:rsid w:val="7EEC634C"/>
    <w:rsid w:val="7F0823F9"/>
    <w:rsid w:val="7F32323D"/>
    <w:rsid w:val="7F882947"/>
    <w:rsid w:val="7F993EE6"/>
    <w:rsid w:val="7FE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annotation text"/>
    <w:basedOn w:val="1"/>
    <w:link w:val="23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8"/>
    <w:next w:val="8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4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4 字符"/>
    <w:basedOn w:val="1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2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character" w:customStyle="1" w:styleId="23">
    <w:name w:val="批注文字 字符"/>
    <w:basedOn w:val="14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字符"/>
    <w:basedOn w:val="23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459</Words>
  <Characters>2620</Characters>
  <Lines>21</Lines>
  <Paragraphs>6</Paragraphs>
  <TotalTime>1</TotalTime>
  <ScaleCrop>false</ScaleCrop>
  <LinksUpToDate>false</LinksUpToDate>
  <CharactersWithSpaces>3073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2025-12-24T09:05:00Z</dcterms:created>
  <dc:creator>liu</dc:creator>
  <cp:lastModifiedBy>sxc</cp:lastModifiedBy>
  <dcterms:modified xsi:type="dcterms:W3CDTF">2026-06-23T06:16:18Z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3C7D58D0AEB44B749D4987D9B4AC3BF5</vt:lpwstr>
  </property>
</Properties>
</file>