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0"/>
          <w:szCs w:val="30"/>
          <w:lang w:eastAsia="zh-CN"/>
        </w:rPr>
      </w:pPr>
      <w:bookmarkStart w:id="14" w:name="_GoBack"/>
      <w:bookmarkEnd w:id="14"/>
      <w:r>
        <w:rPr>
          <w:rStyle w:val="12"/>
          <w:rFonts w:hint="eastAsia" w:ascii="宋体" w:hAnsi="宋体" w:eastAsia="宋体" w:cs="宋体"/>
          <w:i w:val="0"/>
          <w:iCs w:val="0"/>
          <w:caps w:val="0"/>
          <w:color w:val="111111"/>
          <w:spacing w:val="0"/>
          <w:sz w:val="30"/>
          <w:szCs w:val="30"/>
          <w:shd w:val="clear" w:color="auto" w:fill="F8F8F8"/>
          <w:lang w:val="en-US" w:eastAsia="zh-CN"/>
        </w:rPr>
        <w:t>患者满意度调查外包服务项目</w:t>
      </w:r>
      <w:r>
        <w:rPr>
          <w:rFonts w:hint="eastAsia" w:ascii="宋体" w:hAnsi="宋体" w:eastAsia="宋体" w:cs="宋体"/>
          <w:b/>
          <w:bCs/>
          <w:sz w:val="30"/>
          <w:szCs w:val="30"/>
          <w:lang w:val="en-US" w:eastAsia="zh-CN"/>
        </w:rPr>
        <w:t>-遴选文件</w:t>
      </w:r>
    </w:p>
    <w:p>
      <w:pPr>
        <w:pStyle w:val="7"/>
      </w:pPr>
    </w:p>
    <w:p>
      <w:pPr>
        <w:numPr>
          <w:ilvl w:val="0"/>
          <w:numId w:val="2"/>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项目介绍：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sz w:val="24"/>
          <w:szCs w:val="24"/>
          <w:lang w:val="en-US" w:eastAsia="zh-CN"/>
        </w:rPr>
      </w:pPr>
      <w:r>
        <w:rPr>
          <w:rFonts w:hint="eastAsia" w:ascii="宋体" w:hAnsi="宋体" w:eastAsia="宋体" w:cs="宋体"/>
          <w:sz w:val="24"/>
          <w:szCs w:val="24"/>
          <w:lang w:val="en-US" w:eastAsia="zh-CN"/>
        </w:rPr>
        <w:t>1.项目名称:</w:t>
      </w:r>
      <w:r>
        <w:rPr>
          <w:rStyle w:val="12"/>
          <w:rFonts w:hint="eastAsia" w:ascii="宋体" w:hAnsi="宋体" w:eastAsia="宋体" w:cs="宋体"/>
          <w:b w:val="0"/>
          <w:bCs/>
          <w:i w:val="0"/>
          <w:iCs w:val="0"/>
          <w:caps w:val="0"/>
          <w:color w:val="111111"/>
          <w:spacing w:val="0"/>
          <w:sz w:val="24"/>
          <w:szCs w:val="24"/>
          <w:shd w:val="clear" w:color="auto" w:fill="F8F8F8"/>
          <w:lang w:val="en-US" w:eastAsia="zh-CN"/>
        </w:rPr>
        <w:t>患者满意度调查外包服务项目</w:t>
      </w:r>
    </w:p>
    <w:p>
      <w:pPr>
        <w:pStyle w:val="7"/>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val="0"/>
          <w:sz w:val="24"/>
          <w:szCs w:val="24"/>
          <w:highlight w:val="none"/>
          <w:lang w:val="en-US" w:eastAsia="zh-CN"/>
        </w:rPr>
      </w:pPr>
      <w:r>
        <w:rPr>
          <w:rFonts w:hint="eastAsia" w:ascii="宋体" w:hAnsi="宋体" w:eastAsia="宋体" w:cs="宋体"/>
          <w:b w:val="0"/>
          <w:sz w:val="24"/>
          <w:szCs w:val="24"/>
          <w:highlight w:val="none"/>
          <w:lang w:val="en-US" w:eastAsia="zh-CN"/>
        </w:rPr>
        <w:t>2.预算：</w:t>
      </w:r>
      <w:r>
        <w:rPr>
          <w:rFonts w:hint="eastAsia" w:ascii="宋体" w:hAnsi="宋体" w:cs="宋体"/>
          <w:b w:val="0"/>
          <w:sz w:val="24"/>
          <w:szCs w:val="24"/>
          <w:highlight w:val="none"/>
          <w:lang w:val="en-US" w:eastAsia="zh-CN"/>
        </w:rPr>
        <w:t>25</w:t>
      </w:r>
      <w:r>
        <w:rPr>
          <w:rFonts w:hint="eastAsia" w:ascii="宋体" w:hAnsi="宋体" w:eastAsia="宋体" w:cs="宋体"/>
          <w:b w:val="0"/>
          <w:sz w:val="24"/>
          <w:szCs w:val="24"/>
          <w:highlight w:val="none"/>
          <w:lang w:val="en-US" w:eastAsia="zh-CN"/>
        </w:rPr>
        <w:t>万元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eastAsia" w:ascii="宋体" w:hAnsi="宋体" w:eastAsia="宋体" w:cs="宋体"/>
          <w:b w:val="0"/>
          <w:sz w:val="24"/>
          <w:szCs w:val="24"/>
          <w:highlight w:val="none"/>
          <w:lang w:val="en-US" w:eastAsia="zh-CN"/>
        </w:rPr>
        <w:t>3.服务期限：一年</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165" w:afterAutospacing="0" w:line="253" w:lineRule="atLeast"/>
        <w:ind w:leftChars="0" w:right="0" w:rightChars="0"/>
        <w:jc w:val="left"/>
        <w:rPr>
          <w:rFonts w:hint="eastAsia"/>
          <w:b/>
          <w:bCs/>
          <w:sz w:val="28"/>
          <w:szCs w:val="28"/>
          <w:lang w:val="en-US" w:eastAsia="zh-CN"/>
        </w:rPr>
      </w:pPr>
      <w:r>
        <w:rPr>
          <w:rFonts w:hint="eastAsia"/>
          <w:b/>
          <w:bCs/>
          <w:sz w:val="28"/>
          <w:szCs w:val="28"/>
          <w:lang w:val="en-US" w:eastAsia="zh-CN"/>
        </w:rPr>
        <w:t>二、项目内容：</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65" w:afterAutospacing="0" w:line="360" w:lineRule="auto"/>
        <w:ind w:leftChars="0" w:right="0" w:rightChars="0" w:firstLine="480"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参考</w:t>
      </w:r>
      <w:r>
        <w:rPr>
          <w:rFonts w:hint="eastAsia" w:ascii="宋体" w:hAnsi="宋体" w:eastAsia="宋体" w:cs="宋体"/>
          <w:i w:val="0"/>
          <w:iCs w:val="0"/>
          <w:caps w:val="0"/>
          <w:color w:val="auto"/>
          <w:spacing w:val="0"/>
          <w:sz w:val="24"/>
          <w:szCs w:val="24"/>
          <w:shd w:val="clear" w:color="auto" w:fill="FFFFFF"/>
        </w:rPr>
        <w:t>市医管中心部署的《北京市属医院患者满意度调查实施方案（2026年修订版）》，</w:t>
      </w:r>
      <w:r>
        <w:rPr>
          <w:rFonts w:hint="eastAsia" w:ascii="宋体" w:hAnsi="宋体" w:eastAsia="宋体" w:cs="宋体"/>
          <w:i w:val="0"/>
          <w:iCs w:val="0"/>
          <w:caps w:val="0"/>
          <w:color w:val="auto"/>
          <w:spacing w:val="0"/>
          <w:sz w:val="24"/>
          <w:szCs w:val="24"/>
          <w:shd w:val="clear" w:color="auto" w:fill="FFFFFF"/>
          <w:lang w:val="en-US" w:eastAsia="zh-CN"/>
        </w:rPr>
        <w:t>制定院内满意度问卷，</w:t>
      </w:r>
      <w:r>
        <w:rPr>
          <w:rFonts w:hint="eastAsia" w:ascii="宋体" w:hAnsi="宋体" w:eastAsia="宋体" w:cs="宋体"/>
          <w:i w:val="0"/>
          <w:iCs w:val="0"/>
          <w:caps w:val="0"/>
          <w:color w:val="auto"/>
          <w:spacing w:val="0"/>
          <w:sz w:val="24"/>
          <w:szCs w:val="24"/>
          <w:shd w:val="clear" w:color="auto" w:fill="FFFFFF"/>
        </w:rPr>
        <w:t>完成</w:t>
      </w:r>
      <w:r>
        <w:rPr>
          <w:rFonts w:hint="eastAsia" w:ascii="宋体" w:hAnsi="宋体" w:eastAsia="宋体" w:cs="宋体"/>
          <w:i w:val="0"/>
          <w:iCs w:val="0"/>
          <w:caps w:val="0"/>
          <w:color w:val="auto"/>
          <w:spacing w:val="0"/>
          <w:sz w:val="24"/>
          <w:szCs w:val="24"/>
          <w:shd w:val="clear" w:color="auto" w:fill="FFFFFF"/>
          <w:lang w:val="en-US" w:eastAsia="zh-CN"/>
        </w:rPr>
        <w:t>覆盖</w:t>
      </w:r>
      <w:r>
        <w:rPr>
          <w:rFonts w:hint="eastAsia" w:ascii="宋体" w:hAnsi="宋体" w:eastAsia="宋体" w:cs="宋体"/>
          <w:i w:val="0"/>
          <w:iCs w:val="0"/>
          <w:caps w:val="0"/>
          <w:color w:val="auto"/>
          <w:spacing w:val="0"/>
          <w:sz w:val="24"/>
          <w:szCs w:val="24"/>
          <w:shd w:val="clear" w:color="auto" w:fill="FFFFFF"/>
        </w:rPr>
        <w:t>院内全部科室的门诊现场调查、住院床旁调查及季度、年度分析报告的年度服务。</w:t>
      </w:r>
    </w:p>
    <w:p>
      <w:pPr>
        <w:numPr>
          <w:ilvl w:val="0"/>
          <w:numId w:val="0"/>
        </w:numPr>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三、实施要求：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i w:val="0"/>
          <w:iCs w:val="0"/>
          <w:caps w:val="0"/>
          <w:color w:val="111111"/>
          <w:spacing w:val="0"/>
          <w:sz w:val="24"/>
          <w:szCs w:val="24"/>
          <w:shd w:val="clear" w:color="auto" w:fill="FFFFFF"/>
        </w:rPr>
        <w:t>1.完善测评调查问卷</w:t>
      </w:r>
      <w:r>
        <w:rPr>
          <w:rFonts w:hint="eastAsia" w:ascii="宋体" w:hAnsi="宋体" w:eastAsia="宋体" w:cs="宋体"/>
          <w:i w:val="0"/>
          <w:iCs w:val="0"/>
          <w:caps w:val="0"/>
          <w:color w:val="111111"/>
          <w:spacing w:val="0"/>
          <w:sz w:val="24"/>
          <w:szCs w:val="24"/>
          <w:shd w:val="clear" w:color="auto" w:fill="FFFFFF"/>
        </w:rPr>
        <w:br w:type="textWrapping"/>
      </w:r>
      <w:r>
        <w:rPr>
          <w:rFonts w:hint="eastAsia" w:ascii="宋体" w:hAnsi="宋体" w:eastAsia="宋体" w:cs="宋体"/>
          <w:i w:val="0"/>
          <w:iCs w:val="0"/>
          <w:caps w:val="0"/>
          <w:color w:val="111111"/>
          <w:spacing w:val="0"/>
          <w:sz w:val="24"/>
          <w:szCs w:val="24"/>
          <w:shd w:val="clear" w:color="auto" w:fill="FFFFFF"/>
        </w:rPr>
        <w:t>在北京市医管中心现有测评体系基础上，结合我院实际情况，制定我院患者满意度调查问卷。问卷内容须覆盖医院就医流程各环节，并明确责任至具体业务科室、部门及医师个人。问卷设计应科学、合理、具备可操作性，确保测评结果真实有效。</w:t>
      </w:r>
      <w:r>
        <w:rPr>
          <w:rFonts w:hint="eastAsia" w:ascii="宋体" w:hAnsi="宋体" w:eastAsia="宋体" w:cs="宋体"/>
          <w:i w:val="0"/>
          <w:iCs w:val="0"/>
          <w:caps w:val="0"/>
          <w:color w:val="111111"/>
          <w:spacing w:val="0"/>
          <w:sz w:val="24"/>
          <w:szCs w:val="24"/>
          <w:shd w:val="clear" w:color="auto" w:fill="FFFFFF"/>
        </w:rPr>
        <w:br w:type="textWrapping"/>
      </w:r>
      <w:r>
        <w:rPr>
          <w:rFonts w:hint="eastAsia" w:ascii="宋体" w:hAnsi="宋体" w:eastAsia="宋体" w:cs="宋体"/>
          <w:i w:val="0"/>
          <w:iCs w:val="0"/>
          <w:caps w:val="0"/>
          <w:color w:val="111111"/>
          <w:spacing w:val="0"/>
          <w:sz w:val="24"/>
          <w:szCs w:val="24"/>
          <w:shd w:val="clear" w:color="auto" w:fill="FFFFFF"/>
          <w:lang w:val="en-US" w:eastAsia="zh-CN"/>
        </w:rPr>
        <w:t xml:space="preserve">   </w:t>
      </w:r>
      <w:r>
        <w:rPr>
          <w:rFonts w:hint="eastAsia" w:ascii="宋体" w:hAnsi="宋体" w:eastAsia="宋体" w:cs="宋体"/>
          <w:i w:val="0"/>
          <w:iCs w:val="0"/>
          <w:caps w:val="0"/>
          <w:color w:val="111111"/>
          <w:spacing w:val="0"/>
          <w:sz w:val="24"/>
          <w:szCs w:val="24"/>
          <w:shd w:val="clear" w:color="auto" w:fill="FFFFFF"/>
        </w:rPr>
        <w:t>2.数据采集与报告服务</w:t>
      </w:r>
      <w:r>
        <w:rPr>
          <w:rFonts w:hint="eastAsia" w:ascii="宋体" w:hAnsi="宋体" w:eastAsia="宋体" w:cs="宋体"/>
          <w:i w:val="0"/>
          <w:iCs w:val="0"/>
          <w:caps w:val="0"/>
          <w:color w:val="111111"/>
          <w:spacing w:val="0"/>
          <w:sz w:val="24"/>
          <w:szCs w:val="24"/>
          <w:shd w:val="clear" w:color="auto" w:fill="FFFFFF"/>
        </w:rPr>
        <w:br w:type="textWrapping"/>
      </w:r>
      <w:r>
        <w:rPr>
          <w:rFonts w:hint="eastAsia" w:ascii="宋体" w:hAnsi="宋体" w:eastAsia="宋体" w:cs="宋体"/>
          <w:i w:val="0"/>
          <w:iCs w:val="0"/>
          <w:caps w:val="0"/>
          <w:color w:val="111111"/>
          <w:spacing w:val="0"/>
          <w:sz w:val="24"/>
          <w:szCs w:val="24"/>
          <w:shd w:val="clear" w:color="auto" w:fill="FFFFFF"/>
        </w:rPr>
        <w:t>院内满意度调查（含门诊及住院）须按季度来院开展现场数据采集，需进行科学样本量测算，确保样本数量能够充分反映院内患者满意度整体状况</w:t>
      </w:r>
      <w:r>
        <w:rPr>
          <w:rFonts w:hint="eastAsia" w:ascii="宋体" w:hAnsi="宋体" w:eastAsia="宋体" w:cs="宋体"/>
          <w:i w:val="0"/>
          <w:iCs w:val="0"/>
          <w:caps w:val="0"/>
          <w:color w:val="111111"/>
          <w:spacing w:val="0"/>
          <w:sz w:val="24"/>
          <w:szCs w:val="24"/>
          <w:shd w:val="clear" w:color="auto" w:fill="FFFFFF"/>
          <w:lang w:eastAsia="zh-CN"/>
        </w:rPr>
        <w:t>，</w:t>
      </w:r>
      <w:r>
        <w:rPr>
          <w:rFonts w:hint="eastAsia" w:ascii="宋体" w:hAnsi="宋体" w:eastAsia="宋体" w:cs="宋体"/>
          <w:i w:val="0"/>
          <w:iCs w:val="0"/>
          <w:caps w:val="0"/>
          <w:color w:val="111111"/>
          <w:spacing w:val="0"/>
          <w:sz w:val="24"/>
          <w:szCs w:val="24"/>
          <w:shd w:val="clear" w:color="auto" w:fill="FFFFFF"/>
          <w:lang w:val="en-US" w:eastAsia="zh-CN"/>
        </w:rPr>
        <w:t>门诊抽样原则上每季度样本量不得低于同期日均门诊量的20%或1050份。住院各科室样本量原则上不低于25份；对于收治患者数量极少的科室，经确认后可适度放宽，但最低不少于15份，住院总样本量不低于750份。最终各科室的具体样本量，应以科学测算为基础，结合本院实际确定，并以合同最终约定为准。</w:t>
      </w:r>
      <w:r>
        <w:rPr>
          <w:rFonts w:hint="eastAsia" w:ascii="宋体" w:hAnsi="宋体" w:eastAsia="宋体" w:cs="宋体"/>
          <w:i w:val="0"/>
          <w:iCs w:val="0"/>
          <w:caps w:val="0"/>
          <w:color w:val="111111"/>
          <w:spacing w:val="0"/>
          <w:sz w:val="24"/>
          <w:szCs w:val="24"/>
          <w:shd w:val="clear" w:color="auto" w:fill="FFFFFF"/>
        </w:rPr>
        <w:t>数据采集应分科室进行，并保证数据真实性，对异常数据予以有效清洗。每季度应出具分科室版门诊及住院患者满意度测评分析报告，年度终了时提供年度满意度调查分析报告1份。提交季度及年度报告时，须一并提供相关原始数据，确保数据真实、准确、完整。</w:t>
      </w:r>
      <w:r>
        <w:rPr>
          <w:rFonts w:hint="eastAsia" w:ascii="宋体" w:hAnsi="宋体" w:eastAsia="宋体" w:cs="宋体"/>
          <w:i w:val="0"/>
          <w:iCs w:val="0"/>
          <w:caps w:val="0"/>
          <w:color w:val="111111"/>
          <w:spacing w:val="0"/>
          <w:sz w:val="24"/>
          <w:szCs w:val="24"/>
          <w:shd w:val="clear" w:color="auto" w:fill="FFFFFF"/>
        </w:rPr>
        <w:br w:type="textWrapping"/>
      </w:r>
      <w:r>
        <w:rPr>
          <w:rFonts w:hint="eastAsia" w:ascii="宋体" w:hAnsi="宋体" w:eastAsia="宋体" w:cs="宋体"/>
          <w:i w:val="0"/>
          <w:iCs w:val="0"/>
          <w:caps w:val="0"/>
          <w:color w:val="111111"/>
          <w:spacing w:val="0"/>
          <w:sz w:val="24"/>
          <w:szCs w:val="24"/>
          <w:shd w:val="clear" w:color="auto" w:fill="FFFFFF"/>
          <w:lang w:val="en-US" w:eastAsia="zh-CN"/>
        </w:rPr>
        <w:t xml:space="preserve">   </w:t>
      </w:r>
      <w:r>
        <w:rPr>
          <w:rFonts w:hint="eastAsia" w:ascii="宋体" w:hAnsi="宋体" w:eastAsia="宋体" w:cs="宋体"/>
          <w:i w:val="0"/>
          <w:iCs w:val="0"/>
          <w:caps w:val="0"/>
          <w:color w:val="111111"/>
          <w:spacing w:val="0"/>
          <w:sz w:val="24"/>
          <w:szCs w:val="24"/>
          <w:shd w:val="clear" w:color="auto" w:fill="FFFFFF"/>
        </w:rPr>
        <w:t>3.专业团队资质</w:t>
      </w:r>
      <w:r>
        <w:rPr>
          <w:rFonts w:hint="eastAsia" w:ascii="宋体" w:hAnsi="宋体" w:eastAsia="宋体" w:cs="宋体"/>
          <w:i w:val="0"/>
          <w:iCs w:val="0"/>
          <w:caps w:val="0"/>
          <w:color w:val="111111"/>
          <w:spacing w:val="0"/>
          <w:sz w:val="24"/>
          <w:szCs w:val="24"/>
          <w:shd w:val="clear" w:color="auto" w:fill="FFFFFF"/>
        </w:rPr>
        <w:br w:type="textWrapping"/>
      </w:r>
      <w:r>
        <w:rPr>
          <w:rFonts w:hint="eastAsia" w:ascii="宋体" w:hAnsi="宋体" w:eastAsia="宋体" w:cs="宋体"/>
          <w:i w:val="0"/>
          <w:iCs w:val="0"/>
          <w:caps w:val="0"/>
          <w:color w:val="111111"/>
          <w:spacing w:val="0"/>
          <w:sz w:val="24"/>
          <w:szCs w:val="24"/>
          <w:shd w:val="clear" w:color="auto" w:fill="FFFFFF"/>
        </w:rPr>
        <w:t>出具报告团队须具备相应专业能力，能够对标国考、市考绩效及等级评审等多维度要求，出具科学、专业的测评报告，并具备精准分析患者在就医全流程中的痛点及不满意线索的能力。</w:t>
      </w:r>
      <w:r>
        <w:rPr>
          <w:rFonts w:hint="eastAsia" w:ascii="宋体" w:hAnsi="宋体" w:eastAsia="宋体" w:cs="宋体"/>
          <w:i w:val="0"/>
          <w:iCs w:val="0"/>
          <w:caps w:val="0"/>
          <w:color w:val="111111"/>
          <w:spacing w:val="0"/>
          <w:sz w:val="24"/>
          <w:szCs w:val="24"/>
          <w:shd w:val="clear" w:color="auto" w:fill="FFFFFF"/>
        </w:rPr>
        <w:br w:type="textWrapping"/>
      </w:r>
      <w:r>
        <w:rPr>
          <w:rFonts w:hint="eastAsia" w:ascii="宋体" w:hAnsi="宋体" w:eastAsia="宋体" w:cs="宋体"/>
          <w:i w:val="0"/>
          <w:iCs w:val="0"/>
          <w:caps w:val="0"/>
          <w:color w:val="111111"/>
          <w:spacing w:val="0"/>
          <w:sz w:val="24"/>
          <w:szCs w:val="24"/>
          <w:shd w:val="clear" w:color="auto" w:fill="FFFFFF"/>
          <w:lang w:val="en-US" w:eastAsia="zh-CN"/>
        </w:rPr>
        <w:t xml:space="preserve">   </w:t>
      </w:r>
      <w:r>
        <w:rPr>
          <w:rFonts w:hint="eastAsia" w:ascii="宋体" w:hAnsi="宋体" w:eastAsia="宋体" w:cs="宋体"/>
          <w:i w:val="0"/>
          <w:iCs w:val="0"/>
          <w:caps w:val="0"/>
          <w:color w:val="111111"/>
          <w:spacing w:val="0"/>
          <w:sz w:val="24"/>
          <w:szCs w:val="24"/>
          <w:shd w:val="clear" w:color="auto" w:fill="FFFFFF"/>
        </w:rPr>
        <w:t>4.搭建满意度数据化管理系统及提供可视化分析服务</w:t>
      </w:r>
      <w:r>
        <w:rPr>
          <w:rFonts w:hint="eastAsia" w:ascii="宋体" w:hAnsi="宋体" w:eastAsia="宋体" w:cs="宋体"/>
          <w:i w:val="0"/>
          <w:iCs w:val="0"/>
          <w:caps w:val="0"/>
          <w:color w:val="111111"/>
          <w:spacing w:val="0"/>
          <w:sz w:val="24"/>
          <w:szCs w:val="24"/>
          <w:shd w:val="clear" w:color="auto" w:fill="FFFFFF"/>
        </w:rPr>
        <w:br w:type="textWrapping"/>
      </w:r>
      <w:r>
        <w:rPr>
          <w:rFonts w:hint="eastAsia" w:ascii="宋体" w:hAnsi="宋体" w:eastAsia="宋体" w:cs="宋体"/>
          <w:i w:val="0"/>
          <w:iCs w:val="0"/>
          <w:caps w:val="0"/>
          <w:color w:val="111111"/>
          <w:spacing w:val="0"/>
          <w:sz w:val="24"/>
          <w:szCs w:val="24"/>
          <w:shd w:val="clear" w:color="auto" w:fill="FFFFFF"/>
        </w:rPr>
        <w:t>协助医院实现满意度管理系统的系统化运作，支持电脑端与移动端并行开展满意度及患者体验数据的分析、改进提醒、通知管理、学习交流和权限管理等日常管理工作。系统应具备院内历史数据纵向对比等功能，并持续承担系统的维护与升级服务。</w:t>
      </w:r>
      <w:r>
        <w:rPr>
          <w:rFonts w:hint="eastAsia" w:ascii="宋体" w:hAnsi="宋体" w:eastAsia="宋体" w:cs="宋体"/>
          <w:i w:val="0"/>
          <w:iCs w:val="0"/>
          <w:caps w:val="0"/>
          <w:color w:val="111111"/>
          <w:spacing w:val="0"/>
          <w:sz w:val="24"/>
          <w:szCs w:val="24"/>
          <w:shd w:val="clear" w:color="auto" w:fill="FFFFFF"/>
        </w:rPr>
        <w:br w:type="textWrapping"/>
      </w:r>
      <w:r>
        <w:rPr>
          <w:rFonts w:hint="eastAsia" w:ascii="宋体" w:hAnsi="宋体" w:eastAsia="宋体" w:cs="宋体"/>
          <w:i w:val="0"/>
          <w:iCs w:val="0"/>
          <w:caps w:val="0"/>
          <w:color w:val="111111"/>
          <w:spacing w:val="0"/>
          <w:sz w:val="24"/>
          <w:szCs w:val="24"/>
          <w:shd w:val="clear" w:color="auto" w:fill="FFFFFF"/>
          <w:lang w:val="en-US" w:eastAsia="zh-CN"/>
        </w:rPr>
        <w:t xml:space="preserve">   </w:t>
      </w:r>
      <w:r>
        <w:rPr>
          <w:rFonts w:hint="eastAsia" w:ascii="宋体" w:hAnsi="宋体" w:eastAsia="宋体" w:cs="宋体"/>
          <w:i w:val="0"/>
          <w:iCs w:val="0"/>
          <w:caps w:val="0"/>
          <w:color w:val="111111"/>
          <w:spacing w:val="0"/>
          <w:sz w:val="24"/>
          <w:szCs w:val="24"/>
          <w:shd w:val="clear" w:color="auto" w:fill="FFFFFF"/>
        </w:rPr>
        <w:t>5.保密义务</w:t>
      </w:r>
      <w:r>
        <w:rPr>
          <w:rFonts w:hint="eastAsia" w:ascii="宋体" w:hAnsi="宋体" w:eastAsia="宋体" w:cs="宋体"/>
          <w:i w:val="0"/>
          <w:iCs w:val="0"/>
          <w:caps w:val="0"/>
          <w:color w:val="111111"/>
          <w:spacing w:val="0"/>
          <w:sz w:val="24"/>
          <w:szCs w:val="24"/>
          <w:shd w:val="clear" w:color="auto" w:fill="FFFFFF"/>
        </w:rPr>
        <w:br w:type="textWrapping"/>
      </w:r>
      <w:r>
        <w:rPr>
          <w:rFonts w:hint="eastAsia" w:ascii="宋体" w:hAnsi="宋体" w:eastAsia="宋体" w:cs="宋体"/>
          <w:i w:val="0"/>
          <w:iCs w:val="0"/>
          <w:caps w:val="0"/>
          <w:color w:val="111111"/>
          <w:spacing w:val="0"/>
          <w:sz w:val="24"/>
          <w:szCs w:val="24"/>
          <w:shd w:val="clear" w:color="auto" w:fill="FFFFFF"/>
        </w:rPr>
        <w:t>须采取一切合理且必要的措施，对患者信息、被访谈调查人员信息等予以严格保密。不得将原始数据、资料、患者及被访谈人员信息、服务过程中产生的数据和成果用于合同约定之外的其他目的，亦不得以任何形式利用服务数据或结果单独或联合申报任何形式的成果。</w:t>
      </w:r>
      <w:r>
        <w:rPr>
          <w:rFonts w:hint="eastAsia" w:ascii="宋体" w:hAnsi="宋体" w:eastAsia="宋体" w:cs="宋体"/>
          <w:i w:val="0"/>
          <w:iCs w:val="0"/>
          <w:caps w:val="0"/>
          <w:color w:val="111111"/>
          <w:spacing w:val="0"/>
          <w:sz w:val="24"/>
          <w:szCs w:val="24"/>
          <w:shd w:val="clear" w:color="auto" w:fill="FFFFFF"/>
        </w:rPr>
        <w:br w:type="textWrapping"/>
      </w:r>
      <w:r>
        <w:rPr>
          <w:rFonts w:hint="eastAsia" w:ascii="宋体" w:hAnsi="宋体" w:eastAsia="宋体" w:cs="宋体"/>
          <w:i w:val="0"/>
          <w:iCs w:val="0"/>
          <w:caps w:val="0"/>
          <w:color w:val="111111"/>
          <w:spacing w:val="0"/>
          <w:sz w:val="24"/>
          <w:szCs w:val="24"/>
          <w:shd w:val="clear" w:color="auto" w:fill="FFFFFF"/>
          <w:lang w:val="en-US" w:eastAsia="zh-CN"/>
        </w:rPr>
        <w:t xml:space="preserve">   </w:t>
      </w:r>
      <w:r>
        <w:rPr>
          <w:rFonts w:hint="eastAsia" w:ascii="宋体" w:hAnsi="宋体" w:eastAsia="宋体" w:cs="宋体"/>
          <w:i w:val="0"/>
          <w:iCs w:val="0"/>
          <w:caps w:val="0"/>
          <w:color w:val="111111"/>
          <w:spacing w:val="0"/>
          <w:sz w:val="24"/>
          <w:szCs w:val="24"/>
          <w:shd w:val="clear" w:color="auto" w:fill="FFFFFF"/>
        </w:rPr>
        <w:t>6.快速响应与对接</w:t>
      </w:r>
      <w:r>
        <w:rPr>
          <w:rFonts w:hint="eastAsia" w:ascii="宋体" w:hAnsi="宋体" w:eastAsia="宋体" w:cs="宋体"/>
          <w:i w:val="0"/>
          <w:iCs w:val="0"/>
          <w:caps w:val="0"/>
          <w:color w:val="111111"/>
          <w:spacing w:val="0"/>
          <w:sz w:val="24"/>
          <w:szCs w:val="24"/>
          <w:shd w:val="clear" w:color="auto" w:fill="FFFFFF"/>
        </w:rPr>
        <w:br w:type="textWrapping"/>
      </w:r>
      <w:r>
        <w:rPr>
          <w:rFonts w:hint="eastAsia" w:ascii="宋体" w:hAnsi="宋体" w:eastAsia="宋体" w:cs="宋体"/>
          <w:i w:val="0"/>
          <w:iCs w:val="0"/>
          <w:caps w:val="0"/>
          <w:color w:val="111111"/>
          <w:spacing w:val="0"/>
          <w:sz w:val="24"/>
          <w:szCs w:val="24"/>
          <w:shd w:val="clear" w:color="auto" w:fill="FFFFFF"/>
        </w:rPr>
        <w:t>须指定固定对接人员，具备专业知识和良好沟通能力，并提供24小时联系方式。对接人员在接到院方需求后</w:t>
      </w:r>
      <w:r>
        <w:rPr>
          <w:rFonts w:hint="eastAsia" w:ascii="宋体" w:hAnsi="宋体" w:eastAsia="宋体" w:cs="宋体"/>
          <w:i w:val="0"/>
          <w:iCs w:val="0"/>
          <w:caps w:val="0"/>
          <w:color w:val="111111"/>
          <w:spacing w:val="0"/>
          <w:sz w:val="24"/>
          <w:szCs w:val="24"/>
          <w:shd w:val="clear" w:color="auto" w:fill="FFFFFF"/>
          <w:lang w:val="en-US" w:eastAsia="zh-CN"/>
        </w:rPr>
        <w:t>1小时内</w:t>
      </w:r>
      <w:r>
        <w:rPr>
          <w:rFonts w:hint="eastAsia" w:ascii="宋体" w:hAnsi="宋体" w:eastAsia="宋体" w:cs="宋体"/>
          <w:i w:val="0"/>
          <w:iCs w:val="0"/>
          <w:caps w:val="0"/>
          <w:color w:val="111111"/>
          <w:spacing w:val="0"/>
          <w:sz w:val="24"/>
          <w:szCs w:val="24"/>
          <w:shd w:val="clear" w:color="auto" w:fill="FFFFFF"/>
        </w:rPr>
        <w:t>应迅速作出回复。如院方对服务成果不满意，厂商应在24小时内提交相关方案修改，直至达到院方需求标准。</w:t>
      </w:r>
      <w:r>
        <w:rPr>
          <w:rFonts w:hint="eastAsia" w:ascii="宋体" w:hAnsi="宋体" w:eastAsia="宋体" w:cs="宋体"/>
          <w:i w:val="0"/>
          <w:iCs w:val="0"/>
          <w:caps w:val="0"/>
          <w:color w:val="111111"/>
          <w:spacing w:val="0"/>
          <w:sz w:val="24"/>
          <w:szCs w:val="24"/>
          <w:shd w:val="clear" w:color="auto" w:fill="FFFFFF"/>
        </w:rPr>
        <w:br w:type="textWrapping"/>
      </w:r>
      <w:r>
        <w:rPr>
          <w:rFonts w:hint="eastAsia" w:ascii="宋体" w:hAnsi="宋体" w:eastAsia="宋体" w:cs="宋体"/>
          <w:i w:val="0"/>
          <w:iCs w:val="0"/>
          <w:caps w:val="0"/>
          <w:color w:val="111111"/>
          <w:spacing w:val="0"/>
          <w:sz w:val="24"/>
          <w:szCs w:val="24"/>
          <w:shd w:val="clear" w:color="auto" w:fill="FFFFFF"/>
          <w:lang w:val="en-US" w:eastAsia="zh-CN"/>
        </w:rPr>
        <w:t xml:space="preserve">   </w:t>
      </w:r>
      <w:r>
        <w:rPr>
          <w:rFonts w:hint="eastAsia" w:ascii="宋体" w:hAnsi="宋体" w:eastAsia="宋体" w:cs="宋体"/>
          <w:i w:val="0"/>
          <w:iCs w:val="0"/>
          <w:caps w:val="0"/>
          <w:color w:val="111111"/>
          <w:spacing w:val="0"/>
          <w:sz w:val="24"/>
          <w:szCs w:val="24"/>
          <w:shd w:val="clear" w:color="auto" w:fill="FFFFFF"/>
        </w:rPr>
        <w:t>7.服务费用与支付方式</w:t>
      </w:r>
      <w:r>
        <w:rPr>
          <w:rFonts w:hint="eastAsia" w:ascii="宋体" w:hAnsi="宋体" w:eastAsia="宋体" w:cs="宋体"/>
          <w:i w:val="0"/>
          <w:iCs w:val="0"/>
          <w:caps w:val="0"/>
          <w:color w:val="111111"/>
          <w:spacing w:val="0"/>
          <w:sz w:val="24"/>
          <w:szCs w:val="24"/>
          <w:shd w:val="clear" w:color="auto" w:fill="FFFFFF"/>
        </w:rPr>
        <w:br w:type="textWrapping"/>
      </w:r>
      <w:r>
        <w:rPr>
          <w:rFonts w:hint="eastAsia" w:ascii="宋体" w:hAnsi="宋体" w:eastAsia="宋体" w:cs="宋体"/>
          <w:i w:val="0"/>
          <w:iCs w:val="0"/>
          <w:caps w:val="0"/>
          <w:color w:val="111111"/>
          <w:spacing w:val="0"/>
          <w:sz w:val="24"/>
          <w:szCs w:val="24"/>
          <w:shd w:val="clear" w:color="auto" w:fill="FFFFFF"/>
        </w:rPr>
        <w:t>服务费用按以下阶段支付：（1）合同生效且院方收到合规发票后30日内，支付首期款，金额不超过合同总额的50%；（2）全部服务内容（含调查分析报告等成果）完成并通过验收，且院方收到合规发票后30日内，结清余款。</w:t>
      </w:r>
    </w:p>
    <w:p>
      <w:pPr>
        <w:pStyle w:val="7"/>
        <w:ind w:left="0" w:leftChars="0" w:firstLine="0" w:firstLineChars="0"/>
        <w:rPr>
          <w:rFonts w:hint="eastAsia"/>
          <w:lang w:val="en-US" w:eastAsia="zh-CN"/>
        </w:rPr>
      </w:pPr>
      <w:r>
        <w:rPr>
          <w:rFonts w:hint="eastAsia" w:ascii="宋体" w:hAnsi="宋体" w:eastAsia="宋体" w:cs="宋体"/>
          <w:sz w:val="28"/>
          <w:szCs w:val="28"/>
          <w:lang w:val="en-US" w:eastAsia="zh-CN"/>
        </w:rPr>
        <w:t>五、评分标准：</w:t>
      </w:r>
    </w:p>
    <w:tbl>
      <w:tblPr>
        <w:tblStyle w:val="9"/>
        <w:tblW w:w="8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85"/>
        <w:gridCol w:w="1965"/>
        <w:gridCol w:w="551"/>
        <w:gridCol w:w="51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内容</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评分因素分项</w:t>
            </w:r>
          </w:p>
        </w:tc>
        <w:tc>
          <w:tcPr>
            <w:tcW w:w="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分值</w:t>
            </w:r>
          </w:p>
        </w:tc>
        <w:tc>
          <w:tcPr>
            <w:tcW w:w="5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评分因素分项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价格部分（15分）</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评标价格</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【客观】</w:t>
            </w:r>
          </w:p>
        </w:tc>
        <w:tc>
          <w:tcPr>
            <w:tcW w:w="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15</w:t>
            </w:r>
          </w:p>
        </w:tc>
        <w:tc>
          <w:tcPr>
            <w:tcW w:w="5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满足遴选文件要求且投标价格最低的投标报价为评标基准价，其价格分为满分。其他投标人的价格分统一按照下列公式计算：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投标报价得分＝（评标基准价/投标报价）×15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18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商务部分（15分）</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同类项目业绩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【客观】</w:t>
            </w:r>
          </w:p>
        </w:tc>
        <w:tc>
          <w:tcPr>
            <w:tcW w:w="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10</w:t>
            </w:r>
          </w:p>
        </w:tc>
        <w:tc>
          <w:tcPr>
            <w:tcW w:w="5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根据投标人提供近三年（2023年7月至今）同类业绩进行打分，每有1个得2分，最高得10分。</w:t>
            </w:r>
          </w:p>
          <w:p>
            <w:pPr>
              <w:keepNext w:val="0"/>
              <w:keepLines w:val="0"/>
              <w:widowControl/>
              <w:suppressLineNumbers w:val="0"/>
              <w:jc w:val="left"/>
              <w:textAlignment w:val="center"/>
              <w:rPr>
                <w:rFonts w:hint="eastAsia" w:ascii="宋体" w:hAnsi="宋体"/>
                <w:bCs/>
                <w:sz w:val="24"/>
              </w:rPr>
            </w:pPr>
            <w:r>
              <w:rPr>
                <w:rFonts w:hint="eastAsia" w:ascii="宋体" w:hAnsi="宋体" w:eastAsia="宋体" w:cs="宋体"/>
                <w:i w:val="0"/>
                <w:iCs w:val="0"/>
                <w:color w:val="000000"/>
                <w:kern w:val="0"/>
                <w:sz w:val="24"/>
                <w:szCs w:val="24"/>
                <w:u w:val="none"/>
                <w:lang w:val="en-US" w:eastAsia="zh-CN" w:bidi="ar"/>
              </w:rPr>
              <w:t>注：</w:t>
            </w:r>
            <w:r>
              <w:rPr>
                <w:rFonts w:hint="eastAsia" w:ascii="宋体" w:hAnsi="宋体"/>
                <w:bCs/>
                <w:sz w:val="24"/>
              </w:rPr>
              <w:t>1.同类业绩指：</w:t>
            </w:r>
            <w:r>
              <w:rPr>
                <w:rStyle w:val="12"/>
                <w:rFonts w:hint="eastAsia" w:ascii="宋体" w:hAnsi="宋体" w:eastAsia="宋体" w:cs="宋体"/>
                <w:b w:val="0"/>
                <w:bCs/>
                <w:i w:val="0"/>
                <w:iCs w:val="0"/>
                <w:caps w:val="0"/>
                <w:color w:val="111111"/>
                <w:spacing w:val="0"/>
                <w:sz w:val="24"/>
                <w:szCs w:val="24"/>
                <w:shd w:val="clear" w:color="auto" w:fill="F8F8F8"/>
                <w:lang w:val="en-US" w:eastAsia="zh-CN"/>
              </w:rPr>
              <w:t>患者满意度调查</w:t>
            </w:r>
            <w:r>
              <w:rPr>
                <w:rFonts w:hint="eastAsia" w:ascii="宋体" w:hAnsi="宋体"/>
                <w:bCs/>
                <w:sz w:val="24"/>
              </w:rPr>
              <w:t>相关业绩，同类含义均认可</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bCs/>
                <w:sz w:val="24"/>
                <w:lang w:val="en-US" w:eastAsia="zh-CN"/>
              </w:rPr>
              <w:t>2</w:t>
            </w:r>
            <w:r>
              <w:rPr>
                <w:rFonts w:hint="eastAsia" w:ascii="宋体" w:hAnsi="宋体" w:eastAsia="宋体" w:cs="宋体"/>
                <w:i w:val="0"/>
                <w:iCs w:val="0"/>
                <w:color w:val="000000"/>
                <w:kern w:val="0"/>
                <w:sz w:val="24"/>
                <w:szCs w:val="24"/>
                <w:u w:val="none"/>
                <w:lang w:val="en-US" w:eastAsia="zh-CN" w:bidi="ar"/>
              </w:rPr>
              <w:t>.投标文件中应提供合同首页、合同金额页、盖章页复印件并加盖本单位公章，否则不予认可。</w:t>
            </w:r>
          </w:p>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3.业绩合同日期以合同签署日期为准，未标明合同签署日期的，评标委员会有权不予认可。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118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资质认证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【客观】</w:t>
            </w:r>
          </w:p>
        </w:tc>
        <w:tc>
          <w:tcPr>
            <w:tcW w:w="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5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资质认证：根据本项目服务类型提供相应要求的资质证书复印件,每提供一个有效期内证书得1分，满分5分。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技术部分（35分）</w:t>
            </w:r>
            <w:r>
              <w:rPr>
                <w:rFonts w:hint="eastAsia" w:ascii="宋体" w:hAnsi="宋体" w:eastAsia="宋体" w:cs="宋体"/>
                <w:i w:val="0"/>
                <w:iCs w:val="0"/>
                <w:color w:val="000000"/>
                <w:kern w:val="0"/>
                <w:sz w:val="24"/>
                <w:szCs w:val="24"/>
                <w:u w:val="none"/>
                <w:lang w:val="en-US" w:eastAsia="zh-CN" w:bidi="ar"/>
              </w:rPr>
              <w:br w:type="textWrapping"/>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需求响应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【客观】</w:t>
            </w:r>
          </w:p>
        </w:tc>
        <w:tc>
          <w:tcPr>
            <w:tcW w:w="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35</w:t>
            </w:r>
          </w:p>
        </w:tc>
        <w:tc>
          <w:tcPr>
            <w:tcW w:w="5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3"/>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完全满足需求文件“三</w:t>
            </w:r>
            <w:r>
              <w:rPr>
                <w:rFonts w:hint="eastAsia" w:ascii="宋体" w:hAnsi="宋体" w:eastAsia="宋体" w:cs="宋体"/>
                <w:i w:val="0"/>
                <w:iCs w:val="0"/>
                <w:color w:val="000000"/>
                <w:kern w:val="0"/>
                <w:sz w:val="24"/>
                <w:szCs w:val="24"/>
                <w:highlight w:val="none"/>
                <w:u w:val="none"/>
                <w:lang w:val="en-US" w:eastAsia="zh-CN" w:bidi="ar"/>
              </w:rPr>
              <w:t>、实施要求</w:t>
            </w:r>
            <w:r>
              <w:rPr>
                <w:rFonts w:hint="eastAsia" w:ascii="宋体" w:hAnsi="宋体" w:eastAsia="宋体" w:cs="宋体"/>
                <w:i w:val="0"/>
                <w:iCs w:val="0"/>
                <w:color w:val="000000"/>
                <w:kern w:val="0"/>
                <w:sz w:val="24"/>
                <w:szCs w:val="24"/>
                <w:u w:val="none"/>
                <w:lang w:val="en-US" w:eastAsia="zh-CN" w:bidi="ar"/>
              </w:rPr>
              <w:t>：”的得满分35分。</w:t>
            </w:r>
          </w:p>
          <w:p>
            <w:pPr>
              <w:keepNext w:val="0"/>
              <w:keepLines w:val="0"/>
              <w:widowControl/>
              <w:numPr>
                <w:ilvl w:val="0"/>
                <w:numId w:val="3"/>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需求文件中，一般要求(共计7条)负偏离扣5分，最低扣至0分。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3" w:hRule="atLeast"/>
        </w:trPr>
        <w:tc>
          <w:tcPr>
            <w:tcW w:w="118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服务部分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0分）</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实施方案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【主观】</w:t>
            </w:r>
          </w:p>
        </w:tc>
        <w:tc>
          <w:tcPr>
            <w:tcW w:w="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5</w:t>
            </w:r>
          </w:p>
        </w:tc>
        <w:tc>
          <w:tcPr>
            <w:tcW w:w="5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根据投标人提供的整体服务方案进行评价，其中方案须包含对本项目服务流程、服务标准、安全保障措施、质量保障方案、风险管理及内部管理制度等方面的内容：</w:t>
            </w:r>
          </w:p>
          <w:p>
            <w:pPr>
              <w:keepNext w:val="0"/>
              <w:keepLines w:val="0"/>
              <w:widowControl/>
              <w:numPr>
                <w:ilvl w:val="0"/>
                <w:numId w:val="4"/>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方案清晰、完整，完全满足采购人服务要求，并有切实可行、科学合理的协调、解决和完成项目的工作方法和措施的，得</w:t>
            </w: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5分。</w:t>
            </w:r>
          </w:p>
          <w:p>
            <w:pPr>
              <w:keepNext w:val="0"/>
              <w:keepLines w:val="0"/>
              <w:widowControl/>
              <w:numPr>
                <w:ilvl w:val="0"/>
                <w:numId w:val="4"/>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方案能基本满足采购人服务要求，工作方法和措施基本科学、合理，能基本覆盖项目所有需求的，得</w:t>
            </w: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0分。</w:t>
            </w:r>
          </w:p>
          <w:p>
            <w:pPr>
              <w:keepNext w:val="0"/>
              <w:keepLines w:val="0"/>
              <w:widowControl/>
              <w:numPr>
                <w:ilvl w:val="0"/>
                <w:numId w:val="4"/>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方案仅能部分满足采购人服务要求，方案思路不清、对项目服务要求理解不透彻，工作方法和措施不够科学合理的，得</w:t>
            </w: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分。</w:t>
            </w:r>
          </w:p>
          <w:p>
            <w:pPr>
              <w:keepNext w:val="0"/>
              <w:keepLines w:val="0"/>
              <w:widowControl/>
              <w:numPr>
                <w:ilvl w:val="0"/>
                <w:numId w:val="4"/>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方案不能理解采购人服务要求，针对本项目没有详细的团队工作方案和计划的，得</w:t>
            </w: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分。</w:t>
            </w:r>
          </w:p>
          <w:p>
            <w:pPr>
              <w:keepNext w:val="0"/>
              <w:keepLines w:val="0"/>
              <w:widowControl/>
              <w:numPr>
                <w:ilvl w:val="0"/>
                <w:numId w:val="4"/>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未提供不得分。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7" w:hRule="atLeast"/>
        </w:trPr>
        <w:tc>
          <w:tcPr>
            <w:tcW w:w="118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人员配备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【主观】</w:t>
            </w:r>
          </w:p>
        </w:tc>
        <w:tc>
          <w:tcPr>
            <w:tcW w:w="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10</w:t>
            </w:r>
          </w:p>
        </w:tc>
        <w:tc>
          <w:tcPr>
            <w:tcW w:w="5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根据投标人拟派本项目的人员情况进行综合评审：</w:t>
            </w:r>
          </w:p>
          <w:p>
            <w:pPr>
              <w:keepNext w:val="0"/>
              <w:keepLines w:val="0"/>
              <w:widowControl/>
              <w:numPr>
                <w:ilvl w:val="0"/>
                <w:numId w:val="5"/>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人员构成比例合理、专业齐备，人员经验丰富得10分。</w:t>
            </w:r>
          </w:p>
          <w:p>
            <w:pPr>
              <w:keepNext w:val="0"/>
              <w:keepLines w:val="0"/>
              <w:widowControl/>
              <w:numPr>
                <w:ilvl w:val="0"/>
                <w:numId w:val="5"/>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人员构成比例合理性一般、专业齐备性一般，人员经验一般得8分。</w:t>
            </w:r>
          </w:p>
          <w:p>
            <w:pPr>
              <w:keepNext w:val="0"/>
              <w:keepLines w:val="0"/>
              <w:widowControl/>
              <w:numPr>
                <w:ilvl w:val="0"/>
                <w:numId w:val="5"/>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人员配备基本不能够满足招标文件要求，构成比例合理性较差、专业不够齐备，人员经验欠丰富得4分。</w:t>
            </w:r>
          </w:p>
          <w:p>
            <w:pPr>
              <w:keepNext w:val="0"/>
              <w:keepLines w:val="0"/>
              <w:widowControl/>
              <w:numPr>
                <w:ilvl w:val="0"/>
                <w:numId w:val="5"/>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未提供不得分。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5" w:hRule="atLeast"/>
        </w:trPr>
        <w:tc>
          <w:tcPr>
            <w:tcW w:w="118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售后服务</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及培训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【主观】</w:t>
            </w:r>
          </w:p>
        </w:tc>
        <w:tc>
          <w:tcPr>
            <w:tcW w:w="5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5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根据投标人提供的售后服务及培训方案情况进行综合评审：</w:t>
            </w:r>
          </w:p>
          <w:p>
            <w:pPr>
              <w:keepNext w:val="0"/>
              <w:keepLines w:val="0"/>
              <w:widowControl/>
              <w:numPr>
                <w:ilvl w:val="0"/>
                <w:numId w:val="6"/>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方案计划最详实，形式最有效，最切实可行得5分。</w:t>
            </w:r>
          </w:p>
          <w:p>
            <w:pPr>
              <w:keepNext w:val="0"/>
              <w:keepLines w:val="0"/>
              <w:widowControl/>
              <w:numPr>
                <w:ilvl w:val="0"/>
                <w:numId w:val="6"/>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方案计划较详实，形式较有效，较切实可行得3分。</w:t>
            </w:r>
          </w:p>
          <w:p>
            <w:pPr>
              <w:keepNext w:val="0"/>
              <w:keepLines w:val="0"/>
              <w:widowControl/>
              <w:numPr>
                <w:ilvl w:val="0"/>
                <w:numId w:val="6"/>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方案计划不够详实，形式较差，基本不切实可行得1分。</w:t>
            </w:r>
          </w:p>
          <w:p>
            <w:pPr>
              <w:keepNext w:val="0"/>
              <w:keepLines w:val="0"/>
              <w:widowControl/>
              <w:numPr>
                <w:ilvl w:val="0"/>
                <w:numId w:val="6"/>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未提供不得分。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5" w:hRule="atLeast"/>
        </w:trPr>
        <w:tc>
          <w:tcPr>
            <w:tcW w:w="118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lang w:eastAsia="zh-CN"/>
              </w:rPr>
            </w:pPr>
            <w:r>
              <w:rPr>
                <w:rFonts w:hint="eastAsia"/>
                <w:lang w:eastAsia="zh-CN"/>
              </w:rPr>
              <w:t>其他</w:t>
            </w:r>
          </w:p>
          <w:p>
            <w:pPr>
              <w:pStyle w:val="2"/>
              <w:rPr>
                <w:rFonts w:hint="eastAsia"/>
                <w:lang w:eastAsia="zh-CN"/>
              </w:rPr>
            </w:pPr>
            <w:r>
              <w:rPr>
                <w:rFonts w:hint="eastAsia" w:ascii="宋体" w:hAnsi="宋体" w:cs="宋体"/>
                <w:i w:val="0"/>
                <w:iCs w:val="0"/>
                <w:color w:val="000000"/>
                <w:sz w:val="24"/>
                <w:szCs w:val="24"/>
                <w:u w:val="none"/>
                <w:lang w:eastAsia="zh-CN"/>
              </w:rPr>
              <w:t>（</w:t>
            </w:r>
            <w:r>
              <w:rPr>
                <w:rFonts w:hint="eastAsia" w:ascii="宋体" w:hAnsi="宋体" w:cs="宋体"/>
                <w:i w:val="0"/>
                <w:iCs w:val="0"/>
                <w:color w:val="000000"/>
                <w:sz w:val="24"/>
                <w:szCs w:val="24"/>
                <w:u w:val="none"/>
                <w:lang w:val="en-US" w:eastAsia="zh-CN"/>
              </w:rPr>
              <w:t>5分</w:t>
            </w:r>
            <w:r>
              <w:rPr>
                <w:rFonts w:hint="eastAsia" w:ascii="宋体" w:hAnsi="宋体" w:cs="宋体"/>
                <w:i w:val="0"/>
                <w:iCs w:val="0"/>
                <w:color w:val="000000"/>
                <w:sz w:val="24"/>
                <w:szCs w:val="24"/>
                <w:u w:val="none"/>
                <w:lang w:eastAsia="zh-CN"/>
              </w:rPr>
              <w:t>）</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服务响应时间及质量保障措施</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Times New Roman" w:hAnsi="Times New Roman" w:eastAsia="宋体" w:cs="Times New Roman"/>
                <w:sz w:val="24"/>
                <w:szCs w:val="24"/>
                <w:highlight w:val="none"/>
                <w:lang w:eastAsia="zh-CN"/>
              </w:rPr>
              <w:t>【主观】</w:t>
            </w:r>
          </w:p>
        </w:tc>
        <w:tc>
          <w:tcPr>
            <w:tcW w:w="5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51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响应时间及时、保障措施到位、分工明确</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得</w:t>
            </w:r>
            <w:r>
              <w:rPr>
                <w:rFonts w:hint="eastAsia"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lang w:val="en-US" w:eastAsia="zh-CN"/>
              </w:rPr>
              <w:t>分；</w:t>
            </w:r>
          </w:p>
          <w:p>
            <w:pPr>
              <w:widowControl/>
              <w:spacing w:line="24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响应时间基本满足需求、保障措施基本到位、分工较为明确</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得</w:t>
            </w:r>
            <w:r>
              <w:rPr>
                <w:rFonts w:hint="eastAsia" w:ascii="Times New Roman" w:hAnsi="Times New Roman" w:cs="Times New Roman"/>
                <w:sz w:val="24"/>
                <w:szCs w:val="24"/>
                <w:highlight w:val="none"/>
                <w:lang w:val="en-US" w:eastAsia="zh-CN"/>
              </w:rPr>
              <w:t>3</w:t>
            </w:r>
            <w:r>
              <w:rPr>
                <w:rFonts w:hint="default" w:ascii="Times New Roman" w:hAnsi="Times New Roman" w:eastAsia="宋体" w:cs="Times New Roman"/>
                <w:sz w:val="24"/>
                <w:szCs w:val="24"/>
                <w:highlight w:val="none"/>
                <w:lang w:val="en-US" w:eastAsia="zh-CN"/>
              </w:rPr>
              <w:t>分；</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default" w:ascii="Times New Roman" w:hAnsi="Times New Roman" w:eastAsia="宋体" w:cs="Times New Roman"/>
                <w:sz w:val="24"/>
                <w:szCs w:val="24"/>
                <w:highlight w:val="none"/>
                <w:lang w:val="en-US" w:eastAsia="zh-CN"/>
              </w:rPr>
              <w:t>响应时间滞后、保障措施欠缺、分工混乱</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不得分。</w:t>
            </w:r>
          </w:p>
        </w:tc>
      </w:tr>
    </w:tbl>
    <w:p>
      <w:pPr>
        <w:numPr>
          <w:ilvl w:val="0"/>
          <w:numId w:val="0"/>
        </w:numPr>
        <w:rPr>
          <w:rFonts w:hint="eastAsia"/>
        </w:rPr>
      </w:pPr>
      <w:r>
        <w:rPr>
          <w:rFonts w:hint="eastAsia"/>
        </w:rPr>
        <w:br w:type="textWrapping"/>
      </w:r>
    </w:p>
    <w:p>
      <w:pPr>
        <w:pStyle w:val="7"/>
        <w:rPr>
          <w:rFonts w:hint="eastAsia"/>
        </w:rPr>
      </w:pPr>
    </w:p>
    <w:p>
      <w:pPr>
        <w:rPr>
          <w:rFonts w:hint="eastAsia"/>
        </w:rPr>
      </w:pPr>
    </w:p>
    <w:p>
      <w:pPr>
        <w:pStyle w:val="7"/>
        <w:rPr>
          <w:rFonts w:hint="eastAsia"/>
        </w:rPr>
      </w:pPr>
    </w:p>
    <w:p>
      <w:pPr>
        <w:rPr>
          <w:rFonts w:hint="eastAsia"/>
        </w:rPr>
      </w:pPr>
    </w:p>
    <w:p>
      <w:pPr>
        <w:pStyle w:val="7"/>
        <w:rPr>
          <w:rFonts w:hint="eastAsia"/>
        </w:rPr>
      </w:pPr>
    </w:p>
    <w:p>
      <w:pPr>
        <w:rPr>
          <w:rFonts w:hint="eastAsia"/>
        </w:rPr>
      </w:pPr>
    </w:p>
    <w:p>
      <w:pPr>
        <w:pStyle w:val="7"/>
        <w:rPr>
          <w:rFonts w:hint="eastAsia"/>
        </w:rPr>
      </w:pPr>
    </w:p>
    <w:p>
      <w:pPr>
        <w:rPr>
          <w:rFonts w:hint="eastAsia"/>
        </w:rPr>
      </w:pPr>
    </w:p>
    <w:p>
      <w:pPr>
        <w:pStyle w:val="7"/>
        <w:rPr>
          <w:rFonts w:hint="eastAsia"/>
        </w:rPr>
      </w:pPr>
    </w:p>
    <w:p>
      <w:pPr>
        <w:rPr>
          <w:rFonts w:hint="eastAsia"/>
        </w:rPr>
      </w:pPr>
    </w:p>
    <w:p>
      <w:pPr>
        <w:pStyle w:val="7"/>
        <w:rPr>
          <w:rFonts w:hint="eastAsia"/>
        </w:rPr>
      </w:pPr>
    </w:p>
    <w:p>
      <w:pPr>
        <w:rPr>
          <w:rFonts w:hint="eastAsia"/>
        </w:rPr>
      </w:pPr>
    </w:p>
    <w:p>
      <w:pPr>
        <w:numPr>
          <w:ilvl w:val="0"/>
          <w:numId w:val="0"/>
        </w:numPr>
        <w:spacing w:line="360" w:lineRule="auto"/>
        <w:ind w:firstLine="3240" w:firstLineChars="900"/>
        <w:jc w:val="both"/>
        <w:rPr>
          <w:rFonts w:hint="eastAsia"/>
          <w:sz w:val="36"/>
          <w:szCs w:val="36"/>
          <w:lang w:val="en-US" w:eastAsia="zh-CN"/>
        </w:rPr>
      </w:pPr>
      <w:r>
        <w:rPr>
          <w:rFonts w:hint="eastAsia"/>
          <w:sz w:val="36"/>
          <w:szCs w:val="36"/>
          <w:lang w:val="en-US" w:eastAsia="zh-CN"/>
        </w:rPr>
        <w:t>响应文件格式</w:t>
      </w:r>
    </w:p>
    <w:p>
      <w:pPr>
        <w:tabs>
          <w:tab w:val="left" w:pos="2999"/>
        </w:tabs>
        <w:snapToGrid w:val="0"/>
        <w:spacing w:line="360" w:lineRule="auto"/>
        <w:jc w:val="center"/>
        <w:rPr>
          <w:rFonts w:ascii="宋体" w:hAnsi="宋体" w:eastAsia="宋体" w:cs="宋体"/>
          <w:color w:val="auto"/>
          <w:sz w:val="36"/>
          <w:szCs w:val="36"/>
          <w:lang w:eastAsia="zh-CN" w:bidi="ar-SA"/>
        </w:rPr>
      </w:pPr>
      <w:r>
        <w:rPr>
          <w:rFonts w:hint="eastAsia" w:ascii="宋体" w:hAnsi="宋体" w:eastAsia="宋体" w:cs="宋体"/>
          <w:color w:val="auto"/>
          <w:sz w:val="36"/>
          <w:szCs w:val="36"/>
          <w:lang w:eastAsia="zh-CN" w:bidi="ar-SA"/>
        </w:rPr>
        <w:t>（项目名称）招标项目</w:t>
      </w:r>
    </w:p>
    <w:p>
      <w:pPr>
        <w:pStyle w:val="14"/>
        <w:tabs>
          <w:tab w:val="left" w:pos="3461"/>
          <w:tab w:val="left" w:pos="4162"/>
        </w:tabs>
        <w:snapToGrid w:val="0"/>
        <w:spacing w:after="0" w:line="360" w:lineRule="auto"/>
        <w:rPr>
          <w:rFonts w:ascii="宋体" w:hAnsi="宋体" w:eastAsia="宋体"/>
          <w:sz w:val="24"/>
          <w:szCs w:val="24"/>
        </w:rPr>
      </w:pPr>
    </w:p>
    <w:p>
      <w:pPr>
        <w:snapToGrid w:val="0"/>
        <w:spacing w:line="360" w:lineRule="auto"/>
        <w:ind w:right="1"/>
        <w:jc w:val="center"/>
        <w:rPr>
          <w:rFonts w:ascii="宋体" w:hAnsi="宋体" w:eastAsia="宋体" w:cs="宋体"/>
          <w:color w:val="auto"/>
          <w:sz w:val="72"/>
          <w:szCs w:val="72"/>
          <w:lang w:eastAsia="zh-CN" w:bidi="ar-SA"/>
        </w:rPr>
      </w:pPr>
      <w:r>
        <w:rPr>
          <w:rFonts w:hint="eastAsia" w:ascii="宋体" w:hAnsi="宋体" w:eastAsia="宋体" w:cs="宋体"/>
          <w:color w:val="auto"/>
          <w:sz w:val="72"/>
          <w:szCs w:val="72"/>
          <w:lang w:eastAsia="zh-CN" w:bidi="ar-SA"/>
        </w:rPr>
        <w:t>响应文件</w:t>
      </w:r>
    </w:p>
    <w:p>
      <w:pPr>
        <w:pStyle w:val="14"/>
        <w:tabs>
          <w:tab w:val="left" w:pos="3461"/>
          <w:tab w:val="left" w:pos="4162"/>
        </w:tabs>
        <w:snapToGrid w:val="0"/>
        <w:spacing w:after="0" w:line="360" w:lineRule="auto"/>
        <w:rPr>
          <w:rFonts w:ascii="宋体" w:hAnsi="宋体" w:eastAsia="宋体"/>
          <w:sz w:val="24"/>
          <w:szCs w:val="24"/>
        </w:rPr>
      </w:pPr>
    </w:p>
    <w:p>
      <w:pPr>
        <w:pStyle w:val="14"/>
        <w:tabs>
          <w:tab w:val="left" w:pos="3461"/>
          <w:tab w:val="left" w:pos="4162"/>
        </w:tabs>
        <w:snapToGrid w:val="0"/>
        <w:spacing w:after="0" w:line="360" w:lineRule="auto"/>
        <w:rPr>
          <w:rFonts w:ascii="宋体" w:hAnsi="宋体" w:eastAsia="宋体"/>
          <w:sz w:val="24"/>
          <w:szCs w:val="24"/>
        </w:rPr>
      </w:pPr>
    </w:p>
    <w:p>
      <w:pPr>
        <w:pStyle w:val="14"/>
        <w:tabs>
          <w:tab w:val="left" w:pos="3461"/>
          <w:tab w:val="left" w:pos="4162"/>
        </w:tabs>
        <w:snapToGrid w:val="0"/>
        <w:spacing w:after="0" w:line="360" w:lineRule="auto"/>
        <w:rPr>
          <w:rFonts w:ascii="宋体" w:hAnsi="宋体" w:eastAsia="宋体"/>
          <w:sz w:val="24"/>
          <w:szCs w:val="24"/>
        </w:rPr>
      </w:pPr>
    </w:p>
    <w:p>
      <w:pPr>
        <w:pStyle w:val="14"/>
        <w:tabs>
          <w:tab w:val="left" w:pos="3461"/>
          <w:tab w:val="left" w:pos="4162"/>
        </w:tabs>
        <w:snapToGrid w:val="0"/>
        <w:spacing w:after="0" w:line="360" w:lineRule="auto"/>
        <w:rPr>
          <w:rFonts w:ascii="宋体" w:hAnsi="宋体" w:eastAsia="宋体"/>
          <w:sz w:val="24"/>
          <w:szCs w:val="24"/>
        </w:rPr>
      </w:pPr>
    </w:p>
    <w:p>
      <w:pPr>
        <w:pStyle w:val="14"/>
        <w:tabs>
          <w:tab w:val="left" w:pos="3461"/>
          <w:tab w:val="left" w:pos="4162"/>
        </w:tabs>
        <w:snapToGrid w:val="0"/>
        <w:spacing w:after="0" w:line="360" w:lineRule="auto"/>
        <w:rPr>
          <w:rFonts w:ascii="宋体" w:hAnsi="宋体" w:eastAsia="宋体"/>
          <w:sz w:val="24"/>
          <w:szCs w:val="24"/>
        </w:rPr>
      </w:pPr>
    </w:p>
    <w:p>
      <w:pPr>
        <w:pStyle w:val="14"/>
        <w:tabs>
          <w:tab w:val="left" w:pos="3461"/>
          <w:tab w:val="left" w:pos="4162"/>
        </w:tabs>
        <w:snapToGrid w:val="0"/>
        <w:spacing w:after="0" w:line="360" w:lineRule="auto"/>
        <w:rPr>
          <w:rFonts w:ascii="宋体" w:hAnsi="宋体" w:eastAsia="宋体"/>
          <w:sz w:val="24"/>
          <w:szCs w:val="24"/>
        </w:rPr>
      </w:pPr>
    </w:p>
    <w:p>
      <w:pPr>
        <w:pStyle w:val="14"/>
        <w:tabs>
          <w:tab w:val="left" w:pos="3461"/>
          <w:tab w:val="left" w:pos="4162"/>
        </w:tabs>
        <w:snapToGrid w:val="0"/>
        <w:spacing w:after="0" w:line="360" w:lineRule="auto"/>
        <w:rPr>
          <w:rFonts w:ascii="宋体" w:hAnsi="宋体" w:eastAsia="宋体"/>
          <w:sz w:val="24"/>
          <w:szCs w:val="24"/>
        </w:rPr>
      </w:pPr>
    </w:p>
    <w:p>
      <w:pPr>
        <w:pStyle w:val="14"/>
        <w:tabs>
          <w:tab w:val="left" w:pos="3461"/>
          <w:tab w:val="left" w:pos="4162"/>
        </w:tabs>
        <w:snapToGrid w:val="0"/>
        <w:spacing w:after="0" w:line="360" w:lineRule="auto"/>
        <w:rPr>
          <w:rFonts w:ascii="宋体" w:hAnsi="宋体" w:eastAsia="宋体"/>
          <w:sz w:val="24"/>
          <w:szCs w:val="24"/>
        </w:rPr>
      </w:pPr>
    </w:p>
    <w:p>
      <w:pPr>
        <w:tabs>
          <w:tab w:val="left" w:pos="4400"/>
        </w:tabs>
        <w:snapToGrid w:val="0"/>
        <w:spacing w:line="360" w:lineRule="auto"/>
        <w:ind w:left="1470" w:leftChars="700"/>
        <w:rPr>
          <w:rFonts w:ascii="宋体" w:hAnsi="宋体" w:eastAsia="宋体" w:cs="宋体"/>
          <w:color w:val="auto"/>
          <w:sz w:val="32"/>
          <w:szCs w:val="32"/>
          <w:lang w:eastAsia="zh-CN" w:bidi="ar-SA"/>
        </w:rPr>
      </w:pPr>
      <w:r>
        <w:rPr>
          <w:rFonts w:ascii="宋体" w:hAnsi="宋体" w:eastAsia="宋体" w:cs="宋体"/>
          <w:color w:val="auto"/>
          <w:sz w:val="32"/>
          <w:szCs w:val="32"/>
          <w:lang w:eastAsia="zh-CN" w:bidi="ar-SA"/>
        </w:rPr>
        <w:t>供应商:</w:t>
      </w:r>
      <w:r>
        <w:rPr>
          <w:rFonts w:ascii="宋体" w:hAnsi="宋体" w:eastAsia="宋体" w:cs="宋体"/>
          <w:color w:val="auto"/>
          <w:sz w:val="32"/>
          <w:szCs w:val="32"/>
          <w:u w:val="single"/>
          <w:lang w:eastAsia="zh-CN" w:bidi="ar-SA"/>
        </w:rPr>
        <w:tab/>
      </w:r>
      <w:r>
        <w:rPr>
          <w:rFonts w:ascii="宋体" w:hAnsi="宋体" w:eastAsia="宋体" w:cs="宋体"/>
          <w:color w:val="auto"/>
          <w:sz w:val="32"/>
          <w:szCs w:val="32"/>
          <w:u w:val="single"/>
          <w:lang w:eastAsia="zh-CN" w:bidi="ar-SA"/>
        </w:rPr>
        <w:tab/>
      </w:r>
      <w:r>
        <w:rPr>
          <w:rFonts w:hint="eastAsia" w:ascii="宋体" w:hAnsi="宋体" w:eastAsia="宋体" w:cs="宋体"/>
          <w:color w:val="auto"/>
          <w:sz w:val="32"/>
          <w:szCs w:val="32"/>
          <w:lang w:eastAsia="zh-CN" w:bidi="ar-SA"/>
        </w:rPr>
        <w:t>（盖单位章）</w:t>
      </w:r>
    </w:p>
    <w:p>
      <w:pPr>
        <w:pStyle w:val="14"/>
        <w:tabs>
          <w:tab w:val="left" w:pos="2974"/>
          <w:tab w:val="left" w:pos="6965"/>
        </w:tabs>
        <w:snapToGrid w:val="0"/>
        <w:spacing w:after="0" w:line="360" w:lineRule="auto"/>
        <w:rPr>
          <w:rFonts w:ascii="宋体" w:hAnsi="宋体" w:eastAsia="宋体"/>
          <w:lang w:eastAsia="zh-CN"/>
        </w:rPr>
      </w:pPr>
    </w:p>
    <w:p>
      <w:pPr>
        <w:pStyle w:val="14"/>
        <w:snapToGrid w:val="0"/>
        <w:spacing w:after="0" w:line="360" w:lineRule="auto"/>
        <w:jc w:val="center"/>
        <w:rPr>
          <w:rFonts w:ascii="宋体" w:hAnsi="宋体" w:eastAsia="宋体"/>
        </w:rPr>
      </w:pPr>
      <w:r>
        <w:rPr>
          <w:rFonts w:ascii="宋体" w:hAnsi="宋体" w:eastAsia="宋体"/>
          <w:u w:val="single"/>
        </w:rPr>
        <w:tab/>
      </w:r>
      <w:r>
        <w:rPr>
          <w:rFonts w:hint="eastAsia"/>
          <w:u w:val="single"/>
          <w:lang w:val="en-US" w:eastAsia="zh-CN"/>
        </w:rPr>
        <w:t xml:space="preserve"> </w:t>
      </w:r>
      <w:r>
        <w:rPr>
          <w:rFonts w:ascii="宋体" w:hAnsi="宋体" w:eastAsia="宋体"/>
        </w:rPr>
        <w:t>年</w:t>
      </w:r>
      <w:r>
        <w:rPr>
          <w:rFonts w:hint="eastAsia"/>
          <w:u w:val="single"/>
          <w:lang w:val="en-US" w:eastAsia="zh-CN"/>
        </w:rPr>
        <w:t xml:space="preserve">  </w:t>
      </w:r>
      <w:r>
        <w:rPr>
          <w:rFonts w:ascii="宋体" w:hAnsi="宋体" w:eastAsia="宋体"/>
          <w:u w:val="single"/>
        </w:rPr>
        <w:tab/>
      </w:r>
      <w:r>
        <w:rPr>
          <w:rFonts w:ascii="宋体" w:hAnsi="宋体" w:eastAsia="宋体"/>
        </w:rPr>
        <w:t>月</w:t>
      </w:r>
      <w:r>
        <w:rPr>
          <w:rFonts w:hint="eastAsia"/>
          <w:lang w:val="en-US" w:eastAsia="zh-CN"/>
        </w:rPr>
        <w:t xml:space="preserve"> </w:t>
      </w:r>
      <w:r>
        <w:rPr>
          <w:rFonts w:ascii="宋体" w:hAnsi="宋体" w:eastAsia="宋体"/>
          <w:u w:val="single"/>
        </w:rPr>
        <w:tab/>
      </w:r>
      <w:r>
        <w:rPr>
          <w:rFonts w:ascii="宋体" w:hAnsi="宋体" w:eastAsia="宋体"/>
        </w:rPr>
        <w:t>日</w:t>
      </w:r>
    </w:p>
    <w:p>
      <w:pPr>
        <w:snapToGrid w:val="0"/>
        <w:rPr>
          <w:rFonts w:ascii="宋体" w:hAnsi="宋体" w:eastAsia="宋体"/>
          <w:lang w:eastAsia="zh-CN"/>
        </w:rPr>
      </w:pPr>
      <w:r>
        <w:rPr>
          <w:rFonts w:ascii="宋体" w:hAnsi="宋体" w:eastAsia="宋体"/>
          <w:lang w:eastAsia="zh-CN"/>
        </w:rPr>
        <w:br w:type="page"/>
      </w:r>
    </w:p>
    <w:p>
      <w:pPr>
        <w:pStyle w:val="4"/>
        <w:numPr>
          <w:ilvl w:val="1"/>
          <w:numId w:val="0"/>
        </w:numPr>
        <w:tabs>
          <w:tab w:val="left" w:pos="668"/>
        </w:tabs>
        <w:snapToGrid w:val="0"/>
        <w:spacing w:line="360" w:lineRule="auto"/>
        <w:ind w:left="-576" w:leftChars="0" w:firstLine="4498" w:firstLineChars="1400"/>
        <w:jc w:val="both"/>
        <w:rPr>
          <w:rFonts w:ascii="宋体" w:hAnsi="宋体" w:eastAsia="宋体" w:cs="Times New Roman"/>
          <w:lang w:eastAsia="zh-CN"/>
        </w:rPr>
      </w:pPr>
      <w:bookmarkStart w:id="0" w:name="_Toc138689836"/>
      <w:r>
        <w:rPr>
          <w:rFonts w:ascii="宋体" w:hAnsi="宋体" w:eastAsia="宋体" w:cs="Times New Roman"/>
          <w:lang w:eastAsia="zh-CN"/>
        </w:rPr>
        <w:t>目录</w:t>
      </w:r>
      <w:bookmarkEnd w:id="0"/>
    </w:p>
    <w:p>
      <w:pPr>
        <w:numPr>
          <w:ilvl w:val="0"/>
          <w:numId w:val="7"/>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响应函</w:t>
      </w:r>
    </w:p>
    <w:p>
      <w:pPr>
        <w:numPr>
          <w:ilvl w:val="0"/>
          <w:numId w:val="7"/>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资格审查资料</w:t>
      </w: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三</w:t>
      </w:r>
      <w:r>
        <w:rPr>
          <w:rFonts w:hint="eastAsia" w:ascii="宋体" w:hAnsi="宋体" w:eastAsia="宋体" w:cs="Times New Roman"/>
          <w:kern w:val="2"/>
          <w:sz w:val="24"/>
          <w:szCs w:val="24"/>
          <w:lang w:val="en-US" w:eastAsia="zh-CN" w:bidi="ar-SA"/>
        </w:rPr>
        <w:t>、法定代表人（单位负责人）身份证明</w:t>
      </w: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四、授权委托书（适用于有委托代理人的情况）</w:t>
      </w: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五、报价表</w:t>
      </w:r>
    </w:p>
    <w:p>
      <w:pPr>
        <w:numPr>
          <w:ilvl w:val="0"/>
          <w:numId w:val="0"/>
        </w:numPr>
        <w:spacing w:line="360" w:lineRule="auto"/>
        <w:ind w:leftChars="0"/>
        <w:jc w:val="both"/>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六、商务部分响应文件</w:t>
      </w: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七、技术部分响应文件</w:t>
      </w:r>
    </w:p>
    <w:p>
      <w:pPr>
        <w:numPr>
          <w:ilvl w:val="0"/>
          <w:numId w:val="0"/>
        </w:numPr>
        <w:spacing w:line="360" w:lineRule="auto"/>
        <w:ind w:leftChars="0"/>
        <w:jc w:val="both"/>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八、服务部分响应文件</w:t>
      </w:r>
    </w:p>
    <w:p>
      <w:pPr>
        <w:numPr>
          <w:ilvl w:val="0"/>
          <w:numId w:val="0"/>
        </w:numPr>
        <w:spacing w:line="360" w:lineRule="auto"/>
        <w:ind w:leftChars="0"/>
        <w:jc w:val="both"/>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九、其他资料</w:t>
      </w:r>
    </w:p>
    <w:p>
      <w:pPr>
        <w:numPr>
          <w:ilvl w:val="0"/>
          <w:numId w:val="0"/>
        </w:numPr>
        <w:spacing w:line="360" w:lineRule="auto"/>
        <w:ind w:leftChars="0"/>
        <w:jc w:val="both"/>
        <w:rPr>
          <w:rFonts w:hint="default"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pStyle w:val="4"/>
        <w:numPr>
          <w:ilvl w:val="1"/>
          <w:numId w:val="0"/>
        </w:numPr>
        <w:tabs>
          <w:tab w:val="left" w:pos="668"/>
        </w:tabs>
        <w:snapToGrid w:val="0"/>
        <w:spacing w:line="360" w:lineRule="auto"/>
        <w:ind w:firstLine="3534" w:firstLineChars="1100"/>
        <w:jc w:val="both"/>
        <w:rPr>
          <w:rFonts w:ascii="宋体" w:hAnsi="宋体" w:eastAsia="宋体" w:cs="Times New Roman"/>
          <w:lang w:eastAsia="zh-CN"/>
        </w:rPr>
      </w:pPr>
      <w:bookmarkStart w:id="1" w:name="_Toc138689837"/>
      <w:r>
        <w:rPr>
          <w:rFonts w:ascii="宋体" w:hAnsi="宋体" w:eastAsia="宋体" w:cs="Times New Roman"/>
          <w:lang w:eastAsia="zh-CN"/>
        </w:rPr>
        <w:t>—、响应函</w:t>
      </w:r>
      <w:bookmarkEnd w:id="1"/>
    </w:p>
    <w:p>
      <w:pPr>
        <w:pStyle w:val="15"/>
        <w:keepNext w:val="0"/>
        <w:keepLines w:val="0"/>
        <w:pageBreakBefore w:val="0"/>
        <w:widowControl w:val="0"/>
        <w:kinsoku/>
        <w:wordWrap/>
        <w:overflowPunct/>
        <w:topLinePunct w:val="0"/>
        <w:autoSpaceDE/>
        <w:autoSpaceDN/>
        <w:bidi w:val="0"/>
        <w:adjustRightInd/>
        <w:snapToGrid w:val="0"/>
        <w:spacing w:before="240" w:beforeLines="100" w:after="0" w:line="240" w:lineRule="auto"/>
        <w:jc w:val="left"/>
        <w:textAlignment w:val="auto"/>
        <w:rPr>
          <w:rFonts w:ascii="宋体" w:hAnsi="宋体" w:eastAsia="宋体"/>
          <w:sz w:val="24"/>
          <w:szCs w:val="24"/>
        </w:rPr>
      </w:pP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lang w:eastAsia="zh-CN"/>
        </w:rPr>
        <w:t>（招标人名称）</w:t>
      </w:r>
      <w:r>
        <w:rPr>
          <w:rFonts w:ascii="宋体" w:hAnsi="宋体" w:eastAsia="宋体"/>
          <w:sz w:val="24"/>
          <w:szCs w:val="24"/>
        </w:rPr>
        <w:t>:</w:t>
      </w:r>
    </w:p>
    <w:p>
      <w:pPr>
        <w:pStyle w:val="15"/>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hint="eastAsia" w:ascii="宋体" w:hAnsi="宋体" w:eastAsia="宋体"/>
          <w:sz w:val="24"/>
          <w:szCs w:val="24"/>
          <w:lang w:eastAsia="zh-CN"/>
        </w:rPr>
        <w:t>1</w:t>
      </w:r>
      <w:r>
        <w:rPr>
          <w:rFonts w:ascii="宋体" w:hAnsi="宋体" w:eastAsia="宋体"/>
          <w:sz w:val="24"/>
          <w:szCs w:val="24"/>
        </w:rPr>
        <w:t>.我方己仔细研究了</w:t>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lang w:eastAsia="zh-CN"/>
        </w:rPr>
        <w:t>（项目名称）</w:t>
      </w:r>
      <w:r>
        <w:rPr>
          <w:rFonts w:hint="eastAsia"/>
          <w:sz w:val="24"/>
          <w:szCs w:val="24"/>
          <w:lang w:val="en-US" w:eastAsia="zh-CN"/>
        </w:rPr>
        <w:t>遴选</w:t>
      </w:r>
      <w:r>
        <w:rPr>
          <w:rFonts w:ascii="宋体" w:hAnsi="宋体" w:eastAsia="宋体"/>
          <w:sz w:val="24"/>
          <w:szCs w:val="24"/>
        </w:rPr>
        <w:t>文件的全部内容，愿意以</w:t>
      </w:r>
      <w:bookmarkStart w:id="2" w:name="_Hlk81653005"/>
      <w:r>
        <w:rPr>
          <w:rFonts w:hint="eastAsia" w:ascii="宋体" w:hAnsi="宋体" w:eastAsia="宋体"/>
          <w:sz w:val="24"/>
          <w:szCs w:val="24"/>
        </w:rPr>
        <w:t>含税价人民币（大写）</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rPr>
        <w:t>（</w:t>
      </w:r>
      <w:r>
        <w:rPr>
          <w:rFonts w:ascii="宋体" w:hAnsi="宋体" w:eastAsia="宋体" w:cs="Times New Roman"/>
          <w:sz w:val="24"/>
          <w:szCs w:val="24"/>
        </w:rPr>
        <w:t>¥</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rPr>
        <w:t>）的报价（其中增值税税</w:t>
      </w:r>
      <w:r>
        <w:rPr>
          <w:rFonts w:hint="eastAsia" w:ascii="宋体" w:hAnsi="宋体" w:eastAsia="宋体"/>
          <w:sz w:val="24"/>
          <w:szCs w:val="24"/>
          <w:lang w:eastAsia="zh-CN"/>
        </w:rPr>
        <w:t>率</w:t>
      </w:r>
      <w:r>
        <w:rPr>
          <w:rFonts w:hint="eastAsia" w:ascii="宋体" w:hAnsi="宋体" w:eastAsia="宋体"/>
          <w:sz w:val="24"/>
          <w:szCs w:val="24"/>
        </w:rPr>
        <w:t>为</w:t>
      </w:r>
      <w:r>
        <w:rPr>
          <w:rFonts w:hint="eastAsia" w:ascii="宋体" w:hAnsi="宋体" w:eastAsia="宋体"/>
          <w:sz w:val="24"/>
          <w:szCs w:val="24"/>
          <w:lang w:eastAsia="zh-CN"/>
        </w:rPr>
        <w:t>：</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rPr>
        <w:t>）</w:t>
      </w:r>
      <w:bookmarkEnd w:id="2"/>
      <w:r>
        <w:rPr>
          <w:rFonts w:ascii="宋体" w:hAnsi="宋体" w:eastAsia="宋体"/>
          <w:sz w:val="24"/>
          <w:szCs w:val="24"/>
        </w:rPr>
        <w:t>提供本项目服务，并按合同约定履行义务。</w:t>
      </w:r>
    </w:p>
    <w:p>
      <w:pPr>
        <w:pStyle w:val="15"/>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hint="eastAsia" w:ascii="宋体" w:hAnsi="宋体" w:eastAsia="宋体"/>
          <w:sz w:val="24"/>
          <w:szCs w:val="24"/>
          <w:lang w:eastAsia="zh-CN"/>
        </w:rPr>
        <w:t>2</w:t>
      </w:r>
      <w:r>
        <w:rPr>
          <w:rFonts w:ascii="宋体" w:hAnsi="宋体" w:eastAsia="宋体"/>
          <w:sz w:val="24"/>
          <w:szCs w:val="24"/>
        </w:rPr>
        <w:t>.我方的响应文件包括下列内容：</w:t>
      </w:r>
    </w:p>
    <w:p>
      <w:pPr>
        <w:pStyle w:val="15"/>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lang w:eastAsia="zh-CN"/>
        </w:rPr>
      </w:pPr>
      <w:r>
        <w:rPr>
          <w:rFonts w:ascii="宋体" w:hAnsi="宋体" w:eastAsia="宋体"/>
          <w:sz w:val="24"/>
          <w:szCs w:val="24"/>
        </w:rPr>
        <w:t>（1）响应函</w:t>
      </w:r>
      <w:r>
        <w:rPr>
          <w:rFonts w:hint="eastAsia" w:ascii="宋体" w:hAnsi="宋体" w:eastAsia="宋体"/>
          <w:sz w:val="24"/>
          <w:szCs w:val="24"/>
          <w:lang w:eastAsia="zh-CN"/>
        </w:rPr>
        <w:t>；</w:t>
      </w:r>
    </w:p>
    <w:p>
      <w:pPr>
        <w:pStyle w:val="15"/>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（2）</w:t>
      </w:r>
      <w:r>
        <w:rPr>
          <w:rFonts w:hint="eastAsia" w:ascii="宋体" w:hAnsi="宋体" w:eastAsia="宋体" w:cs="Times New Roman"/>
          <w:kern w:val="2"/>
          <w:sz w:val="24"/>
          <w:szCs w:val="24"/>
          <w:lang w:val="en-US" w:eastAsia="zh-CN" w:bidi="ar-SA"/>
        </w:rPr>
        <w:t>资格审查资料</w:t>
      </w:r>
    </w:p>
    <w:p>
      <w:pPr>
        <w:pStyle w:val="15"/>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lang w:eastAsia="zh-CN"/>
        </w:rPr>
      </w:pPr>
      <w:r>
        <w:rPr>
          <w:rFonts w:hint="eastAsia"/>
          <w:sz w:val="24"/>
          <w:szCs w:val="24"/>
          <w:lang w:eastAsia="zh-CN"/>
        </w:rPr>
        <w:t>（</w:t>
      </w:r>
      <w:r>
        <w:rPr>
          <w:rFonts w:hint="eastAsia"/>
          <w:sz w:val="24"/>
          <w:szCs w:val="24"/>
          <w:lang w:val="en-US" w:eastAsia="zh-CN"/>
        </w:rPr>
        <w:t>3）</w:t>
      </w:r>
      <w:r>
        <w:rPr>
          <w:rFonts w:hint="eastAsia" w:ascii="宋体" w:hAnsi="宋体" w:eastAsia="宋体"/>
          <w:sz w:val="24"/>
          <w:szCs w:val="24"/>
          <w:lang w:eastAsia="zh-CN"/>
        </w:rPr>
        <w:t>法定代表人（单位负责人）身份证明；</w:t>
      </w:r>
    </w:p>
    <w:p>
      <w:pPr>
        <w:pStyle w:val="15"/>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lang w:eastAsia="zh-CN"/>
        </w:rPr>
      </w:pPr>
      <w:r>
        <w:rPr>
          <w:rFonts w:hint="eastAsia" w:ascii="宋体" w:hAnsi="宋体" w:eastAsia="宋体"/>
          <w:sz w:val="24"/>
          <w:szCs w:val="24"/>
          <w:lang w:eastAsia="zh-CN"/>
        </w:rPr>
        <w:t>（</w:t>
      </w:r>
      <w:r>
        <w:rPr>
          <w:rFonts w:hint="eastAsia"/>
          <w:sz w:val="24"/>
          <w:szCs w:val="24"/>
          <w:lang w:val="en-US" w:eastAsia="zh-CN"/>
        </w:rPr>
        <w:t>3</w:t>
      </w:r>
      <w:r>
        <w:rPr>
          <w:rFonts w:hint="eastAsia" w:ascii="宋体" w:hAnsi="宋体" w:eastAsia="宋体"/>
          <w:sz w:val="24"/>
          <w:szCs w:val="24"/>
          <w:lang w:eastAsia="zh-CN"/>
        </w:rPr>
        <w:t>）</w:t>
      </w:r>
      <w:r>
        <w:rPr>
          <w:rFonts w:ascii="宋体" w:hAnsi="宋体" w:eastAsia="宋体"/>
          <w:sz w:val="24"/>
          <w:szCs w:val="24"/>
        </w:rPr>
        <w:t>授权委托书</w:t>
      </w:r>
      <w:r>
        <w:rPr>
          <w:rFonts w:hint="eastAsia" w:ascii="宋体" w:hAnsi="宋体" w:eastAsia="宋体"/>
          <w:sz w:val="24"/>
          <w:szCs w:val="24"/>
          <w:lang w:eastAsia="zh-CN"/>
        </w:rPr>
        <w:t>；</w:t>
      </w:r>
    </w:p>
    <w:p>
      <w:pPr>
        <w:pStyle w:val="15"/>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lang w:eastAsia="zh-CN"/>
        </w:rPr>
      </w:pPr>
      <w:r>
        <w:rPr>
          <w:rFonts w:ascii="宋体" w:hAnsi="宋体" w:eastAsia="宋体"/>
          <w:sz w:val="24"/>
          <w:szCs w:val="24"/>
        </w:rPr>
        <w:t>（4）报价表</w:t>
      </w:r>
      <w:r>
        <w:rPr>
          <w:rFonts w:hint="eastAsia" w:ascii="宋体" w:hAnsi="宋体" w:eastAsia="宋体"/>
          <w:sz w:val="24"/>
          <w:szCs w:val="24"/>
          <w:lang w:eastAsia="zh-CN"/>
        </w:rPr>
        <w:t>；</w:t>
      </w:r>
    </w:p>
    <w:p>
      <w:pPr>
        <w:pStyle w:val="15"/>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lang w:eastAsia="zh-CN"/>
        </w:rPr>
      </w:pPr>
      <w:r>
        <w:rPr>
          <w:rFonts w:ascii="宋体" w:hAnsi="宋体" w:eastAsia="宋体"/>
          <w:sz w:val="24"/>
          <w:szCs w:val="24"/>
        </w:rPr>
        <w:t>（6）商务和技术偏差表</w:t>
      </w:r>
      <w:r>
        <w:rPr>
          <w:rFonts w:hint="eastAsia" w:ascii="宋体" w:hAnsi="宋体" w:eastAsia="宋体"/>
          <w:sz w:val="24"/>
          <w:szCs w:val="24"/>
          <w:lang w:eastAsia="zh-CN"/>
        </w:rPr>
        <w:t>；</w:t>
      </w:r>
    </w:p>
    <w:p>
      <w:pPr>
        <w:pStyle w:val="15"/>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lang w:eastAsia="zh-CN"/>
        </w:rPr>
      </w:pPr>
      <w:r>
        <w:rPr>
          <w:rFonts w:ascii="宋体" w:hAnsi="宋体" w:eastAsia="宋体"/>
          <w:sz w:val="24"/>
          <w:szCs w:val="24"/>
        </w:rPr>
        <w:t>（7）响应方案</w:t>
      </w:r>
      <w:r>
        <w:rPr>
          <w:rFonts w:hint="eastAsia" w:ascii="宋体" w:hAnsi="宋体" w:eastAsia="宋体"/>
          <w:sz w:val="24"/>
          <w:szCs w:val="24"/>
          <w:lang w:eastAsia="zh-CN"/>
        </w:rPr>
        <w:t>；</w:t>
      </w:r>
    </w:p>
    <w:p>
      <w:pPr>
        <w:pStyle w:val="15"/>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lang w:eastAsia="zh-CN"/>
        </w:rPr>
        <w:t>…</w:t>
      </w:r>
      <w:r>
        <w:rPr>
          <w:rFonts w:ascii="宋体" w:hAnsi="宋体" w:eastAsia="宋体"/>
          <w:sz w:val="24"/>
          <w:szCs w:val="24"/>
        </w:rPr>
        <w:t>…</w:t>
      </w:r>
    </w:p>
    <w:p>
      <w:pPr>
        <w:pStyle w:val="15"/>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响应文件的上述组成部分如存在内容不一致的，以响应函为准。</w:t>
      </w:r>
    </w:p>
    <w:p>
      <w:pPr>
        <w:pStyle w:val="15"/>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3.我方承诺除商务和技术偏差表列出的偏差外</w:t>
      </w:r>
      <w:r>
        <w:rPr>
          <w:rFonts w:hint="eastAsia" w:ascii="宋体" w:hAnsi="宋体" w:eastAsia="宋体"/>
          <w:sz w:val="24"/>
          <w:szCs w:val="24"/>
          <w:lang w:eastAsia="zh-CN"/>
        </w:rPr>
        <w:t>，</w:t>
      </w:r>
      <w:r>
        <w:rPr>
          <w:rFonts w:ascii="宋体" w:hAnsi="宋体" w:eastAsia="宋体"/>
          <w:sz w:val="24"/>
          <w:szCs w:val="24"/>
        </w:rPr>
        <w:t>我方响应招标文件的全部要求。</w:t>
      </w:r>
    </w:p>
    <w:p>
      <w:pPr>
        <w:pStyle w:val="15"/>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4.我方承诺在招标文件规定的响应文件有效期内不撤销响应文件。</w:t>
      </w:r>
    </w:p>
    <w:p>
      <w:pPr>
        <w:pStyle w:val="15"/>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5.如我方成交，我方承诺：</w:t>
      </w:r>
    </w:p>
    <w:p>
      <w:pPr>
        <w:pStyle w:val="15"/>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（1）在收到成交通知后，在规定的期限内与你方签订合同；</w:t>
      </w:r>
    </w:p>
    <w:p>
      <w:pPr>
        <w:pStyle w:val="15"/>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（2）在合同约定的期限内完成合同规定的全部义务。</w:t>
      </w:r>
    </w:p>
    <w:p>
      <w:pPr>
        <w:pStyle w:val="15"/>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6.我方在此声明，所递交的响应文件及有关资料内容完整、真实和准确。</w:t>
      </w:r>
    </w:p>
    <w:p>
      <w:pPr>
        <w:pStyle w:val="15"/>
        <w:keepNext w:val="0"/>
        <w:keepLines w:val="0"/>
        <w:pageBreakBefore w:val="0"/>
        <w:widowControl w:val="0"/>
        <w:tabs>
          <w:tab w:val="left" w:leader="underscore" w:pos="2400"/>
        </w:tabs>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bookmarkStart w:id="3" w:name="_Hlk79330213"/>
      <w:r>
        <w:rPr>
          <w:rFonts w:ascii="宋体" w:hAnsi="宋体" w:eastAsia="宋体"/>
          <w:sz w:val="24"/>
          <w:szCs w:val="24"/>
        </w:rPr>
        <w:t>7.</w:t>
      </w:r>
      <w:r>
        <w:rPr>
          <w:rFonts w:ascii="宋体" w:hAnsi="宋体" w:eastAsia="宋体"/>
          <w:sz w:val="24"/>
          <w:szCs w:val="24"/>
          <w:u w:val="single"/>
        </w:rPr>
        <w:tab/>
      </w:r>
      <w:r>
        <w:rPr>
          <w:rFonts w:ascii="宋体" w:hAnsi="宋体" w:eastAsia="宋体"/>
          <w:sz w:val="24"/>
          <w:szCs w:val="24"/>
        </w:rPr>
        <w:t>（</w:t>
      </w:r>
      <w:r>
        <w:rPr>
          <w:rFonts w:hint="eastAsia" w:ascii="宋体" w:hAnsi="宋体" w:eastAsia="宋体"/>
          <w:sz w:val="24"/>
          <w:szCs w:val="24"/>
          <w:lang w:val="en-US"/>
        </w:rPr>
        <w:t>其他补充说明</w:t>
      </w:r>
      <w:r>
        <w:rPr>
          <w:rFonts w:ascii="宋体" w:hAnsi="宋体" w:eastAsia="宋体"/>
          <w:sz w:val="24"/>
          <w:szCs w:val="24"/>
        </w:rPr>
        <w:t>）</w:t>
      </w:r>
    </w:p>
    <w:bookmarkEnd w:id="3"/>
    <w:p>
      <w:pPr>
        <w:pStyle w:val="15"/>
        <w:keepNext w:val="0"/>
        <w:keepLines w:val="0"/>
        <w:pageBreakBefore w:val="0"/>
        <w:widowControl w:val="0"/>
        <w:tabs>
          <w:tab w:val="left" w:leader="underscore" w:pos="2400"/>
        </w:tabs>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p>
    <w:p>
      <w:pPr>
        <w:pStyle w:val="15"/>
        <w:keepNext w:val="0"/>
        <w:keepLines w:val="0"/>
        <w:pageBreakBefore w:val="0"/>
        <w:widowControl w:val="0"/>
        <w:tabs>
          <w:tab w:val="left" w:leader="underscore" w:pos="2400"/>
        </w:tabs>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p>
    <w:p>
      <w:pPr>
        <w:pStyle w:val="15"/>
        <w:keepNext w:val="0"/>
        <w:keepLines w:val="0"/>
        <w:pageBreakBefore w:val="0"/>
        <w:widowControl w:val="0"/>
        <w:tabs>
          <w:tab w:val="left" w:leader="underscore" w:pos="2400"/>
        </w:tabs>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p>
    <w:p>
      <w:pPr>
        <w:pStyle w:val="15"/>
        <w:keepNext w:val="0"/>
        <w:keepLines w:val="0"/>
        <w:pageBreakBefore w:val="0"/>
        <w:widowControl w:val="0"/>
        <w:tabs>
          <w:tab w:val="left" w:leader="underscore" w:pos="2400"/>
        </w:tabs>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p>
    <w:p>
      <w:pPr>
        <w:pStyle w:val="15"/>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lang w:eastAsia="zh-CN"/>
        </w:rPr>
      </w:pPr>
      <w:bookmarkStart w:id="4" w:name="_Hlk79330239"/>
      <w:r>
        <w:rPr>
          <w:rFonts w:ascii="宋体" w:hAnsi="宋体" w:eastAsia="宋体"/>
          <w:sz w:val="24"/>
          <w:szCs w:val="24"/>
        </w:rPr>
        <w:t>供应商:</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rPr>
        <w:t>（盖单位章</w:t>
      </w:r>
      <w:r>
        <w:rPr>
          <w:rFonts w:hint="eastAsia" w:ascii="宋体" w:hAnsi="宋体" w:eastAsia="宋体"/>
          <w:sz w:val="24"/>
          <w:szCs w:val="24"/>
          <w:lang w:eastAsia="zh-CN"/>
        </w:rPr>
        <w:t>）</w:t>
      </w:r>
    </w:p>
    <w:p>
      <w:pPr>
        <w:pStyle w:val="15"/>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u w:val="single"/>
        </w:rPr>
      </w:pPr>
      <w:r>
        <w:rPr>
          <w:rFonts w:ascii="宋体" w:hAnsi="宋体" w:eastAsia="宋体"/>
          <w:sz w:val="24"/>
          <w:szCs w:val="24"/>
        </w:rPr>
        <w:t>法定代表人（单位负责人）或其授权的代理人：</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rPr>
        <w:t>（签字</w:t>
      </w:r>
      <w:r>
        <w:rPr>
          <w:rFonts w:hint="eastAsia" w:ascii="宋体" w:hAnsi="宋体" w:eastAsia="宋体"/>
          <w:sz w:val="24"/>
          <w:szCs w:val="24"/>
          <w:lang w:eastAsia="zh-CN"/>
        </w:rPr>
        <w:t>或盖人名章</w:t>
      </w:r>
      <w:r>
        <w:rPr>
          <w:rFonts w:ascii="宋体" w:hAnsi="宋体" w:eastAsia="宋体"/>
          <w:sz w:val="24"/>
          <w:szCs w:val="24"/>
        </w:rPr>
        <w:t>）</w:t>
      </w:r>
    </w:p>
    <w:p>
      <w:pPr>
        <w:pStyle w:val="15"/>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r>
        <w:rPr>
          <w:rFonts w:ascii="宋体" w:hAnsi="宋体" w:eastAsia="宋体"/>
          <w:sz w:val="24"/>
          <w:szCs w:val="24"/>
        </w:rPr>
        <w:t>地址：</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p>
    <w:p>
      <w:pPr>
        <w:pStyle w:val="15"/>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u w:val="single"/>
        </w:rPr>
      </w:pPr>
      <w:r>
        <w:rPr>
          <w:rFonts w:hint="eastAsia" w:ascii="宋体" w:hAnsi="宋体" w:eastAsia="宋体"/>
          <w:sz w:val="24"/>
          <w:szCs w:val="24"/>
          <w:lang w:eastAsia="zh-CN"/>
        </w:rPr>
        <w:t>电话：</w:t>
      </w:r>
      <w:r>
        <w:rPr>
          <w:rFonts w:ascii="宋体" w:hAnsi="宋体" w:eastAsia="宋体"/>
          <w:sz w:val="24"/>
          <w:szCs w:val="24"/>
          <w:u w:val="single"/>
          <w:lang w:eastAsia="zh-CN"/>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p>
    <w:p>
      <w:pPr>
        <w:pStyle w:val="15"/>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r>
        <w:rPr>
          <w:rFonts w:hint="eastAsia" w:ascii="宋体" w:hAnsi="宋体" w:eastAsia="宋体"/>
          <w:sz w:val="24"/>
          <w:szCs w:val="24"/>
          <w:lang w:eastAsia="zh-CN"/>
        </w:rPr>
        <w:t>传真：</w:t>
      </w:r>
      <w:r>
        <w:rPr>
          <w:rFonts w:ascii="宋体" w:hAnsi="宋体" w:eastAsia="宋体"/>
          <w:sz w:val="24"/>
          <w:szCs w:val="24"/>
          <w:u w:val="single"/>
          <w:lang w:eastAsia="zh-CN"/>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p>
    <w:p>
      <w:pPr>
        <w:pStyle w:val="15"/>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u w:val="single"/>
        </w:rPr>
      </w:pPr>
      <w:r>
        <w:rPr>
          <w:rFonts w:hint="eastAsia" w:ascii="宋体" w:hAnsi="宋体" w:eastAsia="宋体"/>
          <w:sz w:val="24"/>
          <w:szCs w:val="24"/>
          <w:lang w:eastAsia="zh-CN"/>
        </w:rPr>
        <w:t>邮政编码：</w:t>
      </w:r>
      <w:r>
        <w:rPr>
          <w:rFonts w:ascii="宋体" w:hAnsi="宋体" w:eastAsia="宋体"/>
          <w:sz w:val="24"/>
          <w:szCs w:val="24"/>
          <w:u w:val="single"/>
          <w:lang w:eastAsia="zh-CN"/>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p>
    <w:p>
      <w:pPr>
        <w:pStyle w:val="15"/>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p>
    <w:p>
      <w:pPr>
        <w:pStyle w:val="15"/>
        <w:keepNext w:val="0"/>
        <w:keepLines w:val="0"/>
        <w:pageBreakBefore w:val="0"/>
        <w:widowControl w:val="0"/>
        <w:kinsoku/>
        <w:wordWrap/>
        <w:overflowPunct/>
        <w:topLinePunct w:val="0"/>
        <w:autoSpaceDE/>
        <w:autoSpaceDN/>
        <w:bidi w:val="0"/>
        <w:adjustRightInd/>
        <w:snapToGrid w:val="0"/>
        <w:spacing w:after="0" w:line="240" w:lineRule="auto"/>
        <w:ind w:left="5250" w:leftChars="2500"/>
        <w:jc w:val="left"/>
        <w:textAlignment w:val="auto"/>
        <w:rPr>
          <w:rFonts w:ascii="宋体" w:hAnsi="宋体" w:eastAsia="宋体"/>
          <w:sz w:val="24"/>
          <w:szCs w:val="24"/>
        </w:rPr>
      </w:pPr>
      <w:r>
        <w:rPr>
          <w:rFonts w:ascii="宋体" w:hAnsi="宋体" w:eastAsia="宋体"/>
          <w:sz w:val="24"/>
          <w:szCs w:val="24"/>
          <w:u w:val="single"/>
        </w:rPr>
        <w:tab/>
      </w:r>
      <w:r>
        <w:rPr>
          <w:rFonts w:ascii="宋体" w:hAnsi="宋体" w:eastAsia="宋体"/>
          <w:sz w:val="24"/>
          <w:szCs w:val="24"/>
        </w:rPr>
        <w:t>年</w:t>
      </w:r>
      <w:r>
        <w:rPr>
          <w:rFonts w:ascii="宋体" w:hAnsi="宋体" w:eastAsia="宋体"/>
          <w:sz w:val="24"/>
          <w:szCs w:val="24"/>
          <w:u w:val="single"/>
        </w:rPr>
        <w:tab/>
      </w:r>
      <w:r>
        <w:rPr>
          <w:rFonts w:ascii="宋体" w:hAnsi="宋体" w:eastAsia="宋体"/>
          <w:sz w:val="24"/>
          <w:szCs w:val="24"/>
        </w:rPr>
        <w:t>月</w:t>
      </w:r>
      <w:r>
        <w:rPr>
          <w:rFonts w:ascii="宋体" w:hAnsi="宋体" w:eastAsia="宋体"/>
          <w:sz w:val="24"/>
          <w:szCs w:val="24"/>
          <w:u w:val="single"/>
        </w:rPr>
        <w:tab/>
      </w:r>
      <w:r>
        <w:rPr>
          <w:rFonts w:ascii="宋体" w:hAnsi="宋体" w:eastAsia="宋体"/>
          <w:sz w:val="24"/>
          <w:szCs w:val="24"/>
        </w:rPr>
        <w:t>日</w:t>
      </w:r>
    </w:p>
    <w:bookmarkEnd w:id="4"/>
    <w:p>
      <w:pPr>
        <w:snapToGrid w:val="0"/>
        <w:rPr>
          <w:rFonts w:ascii="宋体" w:hAnsi="宋体" w:eastAsia="宋体"/>
          <w:lang w:eastAsia="zh-CN"/>
        </w:rPr>
      </w:pPr>
    </w:p>
    <w:p>
      <w:pPr>
        <w:snapToGrid w:val="0"/>
        <w:rPr>
          <w:rFonts w:ascii="宋体" w:hAnsi="宋体" w:eastAsia="宋体"/>
          <w:lang w:eastAsia="zh-CN"/>
        </w:rPr>
      </w:pPr>
    </w:p>
    <w:p>
      <w:pPr>
        <w:snapToGrid w:val="0"/>
        <w:rPr>
          <w:rFonts w:ascii="宋体" w:hAnsi="宋体" w:eastAsia="宋体"/>
          <w:lang w:eastAsia="zh-CN"/>
        </w:rPr>
      </w:pPr>
    </w:p>
    <w:p>
      <w:pPr>
        <w:snapToGrid w:val="0"/>
        <w:rPr>
          <w:rFonts w:ascii="宋体" w:hAnsi="宋体" w:eastAsia="宋体"/>
          <w:lang w:eastAsia="zh-CN"/>
        </w:rPr>
      </w:pPr>
    </w:p>
    <w:p>
      <w:pPr>
        <w:snapToGrid w:val="0"/>
        <w:rPr>
          <w:rFonts w:ascii="宋体" w:hAnsi="宋体" w:eastAsia="宋体"/>
          <w:lang w:eastAsia="zh-CN"/>
        </w:rPr>
      </w:pPr>
    </w:p>
    <w:p>
      <w:pPr>
        <w:snapToGrid w:val="0"/>
        <w:rPr>
          <w:rFonts w:ascii="宋体" w:hAnsi="宋体" w:eastAsia="宋体"/>
          <w:lang w:eastAsia="zh-CN"/>
        </w:rPr>
      </w:pPr>
    </w:p>
    <w:p>
      <w:pPr>
        <w:pStyle w:val="4"/>
        <w:numPr>
          <w:ilvl w:val="0"/>
          <w:numId w:val="0"/>
        </w:numPr>
        <w:tabs>
          <w:tab w:val="left" w:pos="668"/>
        </w:tabs>
        <w:snapToGrid w:val="0"/>
        <w:ind w:leftChars="0"/>
        <w:jc w:val="center"/>
        <w:rPr>
          <w:rFonts w:hint="eastAsia" w:ascii="宋体" w:hAnsi="宋体"/>
          <w:lang w:val="en-US" w:eastAsia="zh-CN"/>
        </w:rPr>
      </w:pPr>
      <w:bookmarkStart w:id="5" w:name="_Toc19715221"/>
      <w:bookmarkStart w:id="6" w:name="_Toc19105773"/>
      <w:bookmarkStart w:id="7" w:name="_Toc79948061"/>
      <w:bookmarkStart w:id="8" w:name="_Toc138689838"/>
      <w:bookmarkStart w:id="9" w:name="_Hlk79945751"/>
      <w:r>
        <w:rPr>
          <w:rFonts w:hint="eastAsia" w:ascii="宋体" w:hAnsi="宋体"/>
          <w:lang w:val="en-US" w:eastAsia="zh-CN"/>
        </w:rPr>
        <w:t>二、资格审查资料</w:t>
      </w:r>
    </w:p>
    <w:p>
      <w:pPr>
        <w:numPr>
          <w:ilvl w:val="0"/>
          <w:numId w:val="0"/>
        </w:numPr>
        <w:ind w:left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1、有效营业执照（或事业单位法人证书）扫描件</w:t>
      </w:r>
    </w:p>
    <w:p>
      <w:pPr>
        <w:numPr>
          <w:ilvl w:val="0"/>
          <w:numId w:val="0"/>
        </w:numPr>
        <w:ind w:left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2、前三年内，在经营活动中没有重大违法记录（信用中国截图）</w:t>
      </w:r>
    </w:p>
    <w:p>
      <w:pPr>
        <w:numPr>
          <w:ilvl w:val="0"/>
          <w:numId w:val="0"/>
        </w:numPr>
        <w:ind w:left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3、相关资质证书</w:t>
      </w:r>
    </w:p>
    <w:p>
      <w:pPr>
        <w:numPr>
          <w:ilvl w:val="0"/>
          <w:numId w:val="0"/>
        </w:numPr>
        <w:ind w:leftChars="0"/>
        <w:jc w:val="left"/>
        <w:rPr>
          <w:rFonts w:hint="default" w:ascii="Times New Roman" w:hAnsi="Times New Roman" w:eastAsia="宋体" w:cs="Times New Roman"/>
          <w:lang w:val="en-US" w:eastAsia="zh-CN"/>
        </w:rPr>
      </w:pPr>
    </w:p>
    <w:p>
      <w:pPr>
        <w:pStyle w:val="2"/>
        <w:rPr>
          <w:rFonts w:hint="default"/>
          <w:lang w:val="en-US" w:eastAsia="zh-CN"/>
        </w:rPr>
      </w:pPr>
    </w:p>
    <w:p>
      <w:pPr>
        <w:pStyle w:val="4"/>
        <w:numPr>
          <w:ilvl w:val="1"/>
          <w:numId w:val="0"/>
        </w:numPr>
        <w:tabs>
          <w:tab w:val="left" w:pos="668"/>
        </w:tabs>
        <w:snapToGrid w:val="0"/>
        <w:ind w:firstLine="1285" w:firstLineChars="400"/>
        <w:jc w:val="both"/>
        <w:rPr>
          <w:rFonts w:ascii="宋体" w:hAnsi="宋体" w:eastAsia="宋体"/>
          <w:lang w:eastAsia="zh-CN"/>
        </w:rPr>
      </w:pPr>
      <w:r>
        <w:rPr>
          <w:rFonts w:hint="eastAsia" w:ascii="宋体" w:hAnsi="宋体"/>
          <w:lang w:val="en-US" w:eastAsia="zh-CN"/>
        </w:rPr>
        <w:t>三</w:t>
      </w:r>
      <w:r>
        <w:rPr>
          <w:rFonts w:hint="eastAsia" w:ascii="宋体" w:hAnsi="宋体" w:eastAsia="宋体"/>
          <w:lang w:eastAsia="zh-CN"/>
        </w:rPr>
        <w:t>、法定代表人（单位负责人）身份证明</w:t>
      </w:r>
      <w:bookmarkEnd w:id="5"/>
      <w:bookmarkEnd w:id="6"/>
      <w:bookmarkEnd w:id="7"/>
      <w:bookmarkEnd w:id="8"/>
    </w:p>
    <w:p>
      <w:pPr>
        <w:pStyle w:val="2"/>
        <w:tabs>
          <w:tab w:val="left" w:pos="3928"/>
        </w:tabs>
        <w:snapToGrid w:val="0"/>
        <w:spacing w:line="360" w:lineRule="auto"/>
        <w:ind w:left="0"/>
        <w:rPr>
          <w:rFonts w:ascii="宋体" w:hAnsi="宋体" w:eastAsia="宋体"/>
          <w:sz w:val="24"/>
          <w:szCs w:val="24"/>
          <w:lang w:eastAsia="zh-CN"/>
        </w:rPr>
      </w:pPr>
    </w:p>
    <w:p>
      <w:pPr>
        <w:pStyle w:val="2"/>
        <w:snapToGrid w:val="0"/>
        <w:spacing w:line="360" w:lineRule="auto"/>
        <w:ind w:left="0"/>
        <w:jc w:val="left"/>
        <w:rPr>
          <w:rFonts w:ascii="宋体" w:hAnsi="宋体" w:eastAsia="宋体"/>
          <w:sz w:val="24"/>
          <w:szCs w:val="24"/>
          <w:u w:val="single"/>
          <w:lang w:eastAsia="zh-CN"/>
        </w:rPr>
      </w:pPr>
      <w:r>
        <w:rPr>
          <w:rFonts w:hint="eastAsia" w:ascii="宋体" w:hAnsi="宋体" w:eastAsia="宋体"/>
          <w:sz w:val="24"/>
          <w:szCs w:val="24"/>
          <w:lang w:eastAsia="zh-CN"/>
        </w:rPr>
        <w:t>供应商</w:t>
      </w:r>
      <w:r>
        <w:rPr>
          <w:rFonts w:ascii="宋体" w:hAnsi="宋体" w:eastAsia="宋体"/>
          <w:sz w:val="24"/>
          <w:szCs w:val="24"/>
          <w:lang w:eastAsia="zh-CN"/>
        </w:rPr>
        <w:t>名称：</w:t>
      </w:r>
      <w:r>
        <w:rPr>
          <w:rFonts w:ascii="宋体" w:hAnsi="宋体" w:eastAsia="宋体"/>
          <w:sz w:val="24"/>
          <w:szCs w:val="24"/>
          <w:u w:val="single"/>
          <w:lang w:eastAsia="zh-CN"/>
        </w:rPr>
        <w:tab/>
      </w:r>
      <w:r>
        <w:rPr>
          <w:rFonts w:ascii="宋体" w:hAnsi="宋体" w:eastAsia="宋体"/>
          <w:sz w:val="24"/>
          <w:szCs w:val="24"/>
          <w:u w:val="single"/>
          <w:lang w:eastAsia="zh-CN"/>
        </w:rPr>
        <w:tab/>
      </w:r>
      <w:r>
        <w:rPr>
          <w:rFonts w:ascii="宋体" w:hAnsi="宋体" w:eastAsia="宋体"/>
          <w:sz w:val="24"/>
          <w:szCs w:val="24"/>
          <w:u w:val="single"/>
          <w:lang w:eastAsia="zh-CN"/>
        </w:rPr>
        <w:tab/>
      </w:r>
      <w:r>
        <w:rPr>
          <w:rFonts w:ascii="宋体" w:hAnsi="宋体" w:eastAsia="宋体"/>
          <w:sz w:val="24"/>
          <w:szCs w:val="24"/>
          <w:u w:val="single"/>
          <w:lang w:eastAsia="zh-CN"/>
        </w:rPr>
        <w:tab/>
      </w:r>
      <w:r>
        <w:rPr>
          <w:rFonts w:ascii="宋体" w:hAnsi="宋体" w:eastAsia="宋体"/>
          <w:sz w:val="24"/>
          <w:szCs w:val="24"/>
          <w:u w:val="single"/>
          <w:lang w:eastAsia="zh-CN"/>
        </w:rPr>
        <w:tab/>
      </w:r>
    </w:p>
    <w:p>
      <w:pPr>
        <w:pStyle w:val="2"/>
        <w:snapToGrid w:val="0"/>
        <w:spacing w:line="360" w:lineRule="auto"/>
        <w:ind w:left="0"/>
        <w:rPr>
          <w:rFonts w:ascii="宋体" w:hAnsi="宋体" w:eastAsia="宋体"/>
          <w:sz w:val="24"/>
          <w:szCs w:val="24"/>
          <w:lang w:eastAsia="zh-CN"/>
        </w:rPr>
      </w:pPr>
    </w:p>
    <w:p>
      <w:pPr>
        <w:pStyle w:val="2"/>
        <w:snapToGrid w:val="0"/>
        <w:spacing w:line="360" w:lineRule="auto"/>
        <w:ind w:left="0"/>
        <w:rPr>
          <w:rFonts w:ascii="宋体" w:hAnsi="宋体" w:eastAsia="宋体"/>
          <w:sz w:val="24"/>
          <w:szCs w:val="24"/>
          <w:lang w:eastAsia="zh-CN"/>
        </w:rPr>
      </w:pPr>
      <w:r>
        <w:rPr>
          <w:rFonts w:ascii="宋体" w:hAnsi="宋体" w:eastAsia="宋体"/>
          <w:sz w:val="24"/>
          <w:szCs w:val="24"/>
          <w:lang w:eastAsia="zh-CN"/>
        </w:rPr>
        <w:t>姓名：</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性别：</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年龄：</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职务：</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系</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w:t>
      </w:r>
      <w:r>
        <w:rPr>
          <w:rFonts w:hint="eastAsia" w:ascii="宋体" w:hAnsi="宋体" w:eastAsia="宋体"/>
          <w:sz w:val="24"/>
          <w:szCs w:val="24"/>
          <w:lang w:eastAsia="zh-CN"/>
        </w:rPr>
        <w:t>供应商</w:t>
      </w:r>
      <w:r>
        <w:rPr>
          <w:rFonts w:ascii="宋体" w:hAnsi="宋体" w:eastAsia="宋体"/>
          <w:sz w:val="24"/>
          <w:szCs w:val="24"/>
          <w:lang w:eastAsia="zh-CN"/>
        </w:rPr>
        <w:t>名称）的法定代表人（单位负责人）。</w:t>
      </w:r>
    </w:p>
    <w:p>
      <w:pPr>
        <w:pStyle w:val="2"/>
        <w:snapToGrid w:val="0"/>
        <w:spacing w:line="360" w:lineRule="auto"/>
        <w:ind w:left="0"/>
        <w:rPr>
          <w:rFonts w:ascii="宋体" w:hAnsi="宋体" w:eastAsia="宋体"/>
          <w:sz w:val="24"/>
          <w:szCs w:val="24"/>
          <w:lang w:eastAsia="zh-CN"/>
        </w:rPr>
      </w:pPr>
    </w:p>
    <w:p>
      <w:pPr>
        <w:pStyle w:val="2"/>
        <w:snapToGrid w:val="0"/>
        <w:spacing w:line="360" w:lineRule="auto"/>
        <w:ind w:left="0" w:firstLine="480" w:firstLineChars="200"/>
        <w:rPr>
          <w:rFonts w:ascii="宋体" w:hAnsi="宋体" w:eastAsia="宋体"/>
          <w:sz w:val="24"/>
          <w:szCs w:val="24"/>
          <w:lang w:eastAsia="zh-CN"/>
        </w:rPr>
      </w:pPr>
      <w:r>
        <w:rPr>
          <w:rFonts w:ascii="宋体" w:hAnsi="宋体" w:eastAsia="宋体"/>
          <w:sz w:val="24"/>
          <w:szCs w:val="24"/>
          <w:lang w:eastAsia="zh-CN"/>
        </w:rPr>
        <w:t>特此证明。</w:t>
      </w:r>
    </w:p>
    <w:tbl>
      <w:tblPr>
        <w:tblStyle w:val="10"/>
        <w:tblpPr w:leftFromText="180" w:rightFromText="180" w:vertAnchor="text" w:horzAnchor="page" w:tblpX="1781" w:tblpY="45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trPr>
        <w:tc>
          <w:tcPr>
            <w:tcW w:w="8052" w:type="dxa"/>
            <w:noWrap w:val="0"/>
            <w:vAlign w:val="top"/>
          </w:tcPr>
          <w:p>
            <w:pPr>
              <w:pStyle w:val="2"/>
              <w:snapToGrid w:val="0"/>
              <w:spacing w:line="360" w:lineRule="auto"/>
              <w:ind w:firstLine="480" w:firstLineChars="200"/>
              <w:rPr>
                <w:rFonts w:hint="eastAsia" w:ascii="宋体" w:hAnsi="宋体" w:eastAsia="宋体"/>
                <w:color w:val="BEBEBE"/>
                <w:sz w:val="24"/>
                <w:szCs w:val="24"/>
                <w:vertAlign w:val="baseline"/>
                <w:lang w:val="en-US" w:eastAsia="zh-CN"/>
              </w:rPr>
            </w:pPr>
          </w:p>
          <w:p>
            <w:pPr>
              <w:pStyle w:val="2"/>
              <w:snapToGrid w:val="0"/>
              <w:spacing w:line="360" w:lineRule="auto"/>
              <w:ind w:firstLine="480" w:firstLineChars="200"/>
              <w:rPr>
                <w:rFonts w:hint="eastAsia" w:ascii="宋体" w:hAnsi="宋体" w:eastAsia="宋体"/>
                <w:color w:val="BEBEBE"/>
                <w:sz w:val="24"/>
                <w:szCs w:val="24"/>
                <w:vertAlign w:val="baseline"/>
                <w:lang w:val="en-US" w:eastAsia="zh-CN"/>
              </w:rPr>
            </w:pPr>
          </w:p>
          <w:p>
            <w:pPr>
              <w:pStyle w:val="2"/>
              <w:snapToGrid w:val="0"/>
              <w:spacing w:line="360" w:lineRule="auto"/>
              <w:ind w:firstLine="480" w:firstLineChars="200"/>
              <w:rPr>
                <w:rFonts w:hint="default" w:ascii="宋体" w:hAnsi="宋体" w:eastAsia="宋体"/>
                <w:color w:val="BEBEBE"/>
                <w:sz w:val="24"/>
                <w:szCs w:val="24"/>
                <w:vertAlign w:val="baseline"/>
                <w:lang w:val="en-US" w:eastAsia="zh-CN"/>
              </w:rPr>
            </w:pPr>
            <w:r>
              <w:rPr>
                <w:rFonts w:hint="eastAsia" w:ascii="宋体" w:hAnsi="宋体" w:eastAsia="宋体"/>
                <w:color w:val="BEBEBE"/>
                <w:sz w:val="24"/>
                <w:szCs w:val="24"/>
                <w:vertAlign w:val="baseline"/>
                <w:lang w:val="en-US" w:eastAsia="zh-CN"/>
              </w:rPr>
              <w:t>法定代表人身份证复印件</w:t>
            </w:r>
          </w:p>
        </w:tc>
      </w:tr>
    </w:tbl>
    <w:p>
      <w:pPr>
        <w:pStyle w:val="2"/>
        <w:snapToGrid w:val="0"/>
        <w:spacing w:line="360" w:lineRule="auto"/>
        <w:ind w:left="0"/>
        <w:rPr>
          <w:rFonts w:ascii="宋体" w:hAnsi="宋体" w:eastAsia="宋体"/>
          <w:sz w:val="24"/>
          <w:szCs w:val="24"/>
          <w:lang w:eastAsia="zh-CN"/>
        </w:rPr>
      </w:pPr>
    </w:p>
    <w:p>
      <w:pPr>
        <w:pStyle w:val="2"/>
        <w:snapToGrid w:val="0"/>
        <w:spacing w:line="360" w:lineRule="auto"/>
        <w:ind w:left="0"/>
        <w:rPr>
          <w:rFonts w:ascii="宋体" w:hAnsi="宋体" w:eastAsia="宋体"/>
          <w:sz w:val="24"/>
          <w:szCs w:val="24"/>
          <w:lang w:eastAsia="zh-CN"/>
        </w:rPr>
      </w:pPr>
    </w:p>
    <w:p>
      <w:pPr>
        <w:snapToGrid w:val="0"/>
        <w:spacing w:line="360" w:lineRule="auto"/>
        <w:rPr>
          <w:rFonts w:ascii="宋体" w:hAnsi="宋体" w:eastAsia="宋体" w:cs="宋体"/>
          <w:lang w:eastAsia="zh-CN"/>
        </w:rPr>
      </w:pPr>
    </w:p>
    <w:p>
      <w:pPr>
        <w:snapToGrid w:val="0"/>
        <w:spacing w:line="360" w:lineRule="auto"/>
        <w:rPr>
          <w:rFonts w:ascii="宋体" w:hAnsi="宋体" w:eastAsia="宋体" w:cs="宋体"/>
          <w:u w:val="single"/>
          <w:lang w:eastAsia="zh-CN"/>
        </w:rPr>
      </w:pPr>
      <w:r>
        <w:rPr>
          <w:rFonts w:hint="eastAsia" w:ascii="宋体" w:hAnsi="宋体" w:eastAsia="宋体" w:cs="宋体"/>
          <w:lang w:eastAsia="zh-CN"/>
        </w:rPr>
        <w:t>供应商：</w:t>
      </w:r>
      <w:r>
        <w:rPr>
          <w:rFonts w:hint="eastAsia" w:ascii="宋体" w:hAnsi="宋体" w:eastAsia="宋体" w:cs="宋体"/>
          <w:u w:val="single"/>
          <w:lang w:eastAsia="zh-CN"/>
        </w:rPr>
        <w:tab/>
      </w:r>
      <w:r>
        <w:rPr>
          <w:rFonts w:hint="eastAsia" w:ascii="宋体" w:hAnsi="宋体" w:eastAsia="宋体" w:cs="宋体"/>
          <w:u w:val="single"/>
          <w:lang w:eastAsia="zh-CN"/>
        </w:rPr>
        <w:tab/>
      </w:r>
      <w:r>
        <w:rPr>
          <w:rFonts w:hint="eastAsia" w:ascii="宋体" w:hAnsi="宋体" w:eastAsia="宋体" w:cs="宋体"/>
          <w:u w:val="single"/>
          <w:lang w:eastAsia="zh-CN"/>
        </w:rPr>
        <w:tab/>
      </w:r>
      <w:r>
        <w:rPr>
          <w:rFonts w:hint="eastAsia" w:ascii="宋体" w:hAnsi="宋体" w:eastAsia="宋体" w:cs="宋体"/>
          <w:lang w:eastAsia="zh-CN"/>
        </w:rPr>
        <w:t>（盖章）</w:t>
      </w:r>
    </w:p>
    <w:p>
      <w:pPr>
        <w:snapToGrid w:val="0"/>
        <w:spacing w:line="360" w:lineRule="auto"/>
        <w:rPr>
          <w:rFonts w:ascii="宋体" w:hAnsi="宋体" w:eastAsia="宋体" w:cs="宋体"/>
          <w:lang w:eastAsia="zh-CN"/>
        </w:rPr>
      </w:pPr>
    </w:p>
    <w:p>
      <w:pPr>
        <w:pStyle w:val="15"/>
        <w:snapToGrid w:val="0"/>
        <w:spacing w:after="0" w:line="360" w:lineRule="auto"/>
        <w:ind w:left="5250" w:leftChars="2500"/>
        <w:jc w:val="left"/>
        <w:rPr>
          <w:rFonts w:ascii="宋体" w:hAnsi="宋体" w:eastAsia="宋体"/>
          <w:sz w:val="24"/>
          <w:szCs w:val="24"/>
        </w:rPr>
      </w:pPr>
      <w:r>
        <w:rPr>
          <w:rFonts w:ascii="宋体" w:hAnsi="宋体" w:eastAsia="宋体"/>
          <w:sz w:val="24"/>
          <w:szCs w:val="24"/>
          <w:u w:val="single"/>
        </w:rPr>
        <w:tab/>
      </w:r>
      <w:r>
        <w:rPr>
          <w:rFonts w:ascii="宋体" w:hAnsi="宋体" w:eastAsia="宋体"/>
          <w:sz w:val="24"/>
          <w:szCs w:val="24"/>
        </w:rPr>
        <w:t>年</w:t>
      </w:r>
      <w:r>
        <w:rPr>
          <w:rFonts w:ascii="宋体" w:hAnsi="宋体" w:eastAsia="宋体"/>
          <w:sz w:val="24"/>
          <w:szCs w:val="24"/>
          <w:u w:val="single"/>
        </w:rPr>
        <w:tab/>
      </w:r>
      <w:r>
        <w:rPr>
          <w:rFonts w:ascii="宋体" w:hAnsi="宋体" w:eastAsia="宋体"/>
          <w:sz w:val="24"/>
          <w:szCs w:val="24"/>
        </w:rPr>
        <w:t>月</w:t>
      </w:r>
      <w:r>
        <w:rPr>
          <w:rFonts w:ascii="宋体" w:hAnsi="宋体" w:eastAsia="宋体"/>
          <w:sz w:val="24"/>
          <w:szCs w:val="24"/>
          <w:u w:val="single"/>
        </w:rPr>
        <w:tab/>
      </w:r>
      <w:r>
        <w:rPr>
          <w:rFonts w:ascii="宋体" w:hAnsi="宋体" w:eastAsia="宋体"/>
          <w:sz w:val="24"/>
          <w:szCs w:val="24"/>
        </w:rPr>
        <w:t>日</w:t>
      </w:r>
    </w:p>
    <w:bookmarkEnd w:id="9"/>
    <w:p>
      <w:pPr>
        <w:snapToGrid w:val="0"/>
        <w:rPr>
          <w:rFonts w:ascii="宋体" w:hAnsi="宋体" w:eastAsia="宋体"/>
          <w:lang w:eastAsia="zh-CN"/>
        </w:rPr>
      </w:pPr>
      <w:r>
        <w:rPr>
          <w:rFonts w:ascii="宋体" w:hAnsi="宋体" w:eastAsia="宋体"/>
          <w:lang w:eastAsia="zh-CN"/>
        </w:rPr>
        <w:br w:type="page"/>
      </w:r>
    </w:p>
    <w:p>
      <w:pPr>
        <w:pStyle w:val="4"/>
        <w:numPr>
          <w:ilvl w:val="1"/>
          <w:numId w:val="0"/>
        </w:numPr>
        <w:tabs>
          <w:tab w:val="left" w:pos="668"/>
        </w:tabs>
        <w:snapToGrid w:val="0"/>
        <w:spacing w:line="360" w:lineRule="auto"/>
        <w:ind w:left="-576" w:leftChars="0" w:firstLine="3534" w:firstLineChars="1100"/>
        <w:jc w:val="both"/>
        <w:rPr>
          <w:rFonts w:ascii="宋体" w:hAnsi="宋体" w:eastAsia="宋体" w:cs="Times New Roman"/>
          <w:lang w:eastAsia="zh-CN"/>
        </w:rPr>
      </w:pPr>
      <w:bookmarkStart w:id="10" w:name="_Toc138689839"/>
      <w:r>
        <w:rPr>
          <w:rFonts w:hint="eastAsia" w:ascii="宋体" w:hAnsi="宋体" w:cs="Times New Roman"/>
          <w:lang w:eastAsia="zh-CN"/>
        </w:rPr>
        <w:t>四</w:t>
      </w:r>
      <w:r>
        <w:rPr>
          <w:rFonts w:ascii="宋体" w:hAnsi="宋体" w:eastAsia="宋体" w:cs="Times New Roman"/>
          <w:lang w:eastAsia="zh-CN"/>
        </w:rPr>
        <w:t>、授权委托书</w:t>
      </w:r>
      <w:bookmarkEnd w:id="10"/>
    </w:p>
    <w:p>
      <w:pPr>
        <w:pStyle w:val="15"/>
        <w:tabs>
          <w:tab w:val="left" w:pos="2587"/>
          <w:tab w:val="left" w:pos="4867"/>
          <w:tab w:val="left" w:pos="5597"/>
          <w:tab w:val="left" w:pos="6782"/>
        </w:tabs>
        <w:snapToGrid w:val="0"/>
        <w:spacing w:after="0" w:line="360" w:lineRule="auto"/>
        <w:jc w:val="left"/>
        <w:rPr>
          <w:rFonts w:ascii="宋体" w:hAnsi="宋体" w:eastAsia="宋体"/>
          <w:sz w:val="24"/>
          <w:szCs w:val="24"/>
        </w:rPr>
      </w:pPr>
    </w:p>
    <w:p>
      <w:pPr>
        <w:pStyle w:val="15"/>
        <w:tabs>
          <w:tab w:val="left" w:pos="2587"/>
          <w:tab w:val="left" w:pos="4867"/>
          <w:tab w:val="left" w:pos="5597"/>
          <w:tab w:val="left" w:pos="6782"/>
        </w:tabs>
        <w:snapToGrid w:val="0"/>
        <w:spacing w:after="0" w:line="360" w:lineRule="auto"/>
        <w:ind w:firstLine="560" w:firstLineChars="200"/>
        <w:jc w:val="left"/>
        <w:rPr>
          <w:rFonts w:ascii="宋体" w:hAnsi="宋体" w:eastAsia="宋体"/>
          <w:sz w:val="28"/>
          <w:szCs w:val="28"/>
        </w:rPr>
      </w:pPr>
      <w:r>
        <w:rPr>
          <w:rFonts w:ascii="宋体" w:hAnsi="宋体" w:eastAsia="宋体"/>
          <w:sz w:val="28"/>
          <w:szCs w:val="28"/>
        </w:rPr>
        <w:t>本人</w:t>
      </w:r>
      <w:r>
        <w:rPr>
          <w:rFonts w:ascii="宋体" w:hAnsi="宋体" w:eastAsia="宋体"/>
          <w:sz w:val="28"/>
          <w:szCs w:val="28"/>
          <w:u w:val="single"/>
        </w:rPr>
        <w:tab/>
      </w:r>
      <w:r>
        <w:rPr>
          <w:rFonts w:ascii="宋体" w:hAnsi="宋体" w:eastAsia="宋体"/>
          <w:sz w:val="28"/>
          <w:szCs w:val="28"/>
        </w:rPr>
        <w:t>（姓名）系</w:t>
      </w:r>
      <w:r>
        <w:rPr>
          <w:rFonts w:ascii="宋体" w:hAnsi="宋体" w:eastAsia="宋体"/>
          <w:sz w:val="28"/>
          <w:szCs w:val="28"/>
          <w:u w:val="single"/>
        </w:rPr>
        <w:tab/>
      </w:r>
      <w:r>
        <w:rPr>
          <w:rFonts w:ascii="宋体" w:hAnsi="宋体" w:eastAsia="宋体"/>
          <w:sz w:val="28"/>
          <w:szCs w:val="28"/>
        </w:rPr>
        <w:t>（供应商名称）的法定代表人（单位负责人），现委托</w:t>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rPr>
        <w:t>为我方代理人。代理人根据授权，以我方名义签署、澄清确认、递交、撤回、修改</w:t>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rPr>
        <w:t>（</w:t>
      </w:r>
      <w:r>
        <w:rPr>
          <w:rFonts w:hint="eastAsia" w:ascii="宋体" w:hAnsi="宋体" w:eastAsia="宋体"/>
          <w:sz w:val="28"/>
          <w:szCs w:val="28"/>
          <w:lang w:val="en-US"/>
        </w:rPr>
        <w:t>项目名称</w:t>
      </w:r>
      <w:r>
        <w:rPr>
          <w:rFonts w:ascii="宋体" w:hAnsi="宋体" w:eastAsia="宋体"/>
          <w:sz w:val="28"/>
          <w:szCs w:val="28"/>
        </w:rPr>
        <w:t>）响应文件、签订合同和处理有关事宜，其法律后果由我方承担。</w:t>
      </w:r>
    </w:p>
    <w:p>
      <w:pPr>
        <w:pStyle w:val="15"/>
        <w:tabs>
          <w:tab w:val="left" w:pos="5875"/>
        </w:tabs>
        <w:snapToGrid w:val="0"/>
        <w:spacing w:after="0" w:line="360" w:lineRule="auto"/>
        <w:ind w:firstLine="560" w:firstLineChars="200"/>
        <w:jc w:val="left"/>
        <w:rPr>
          <w:rFonts w:ascii="宋体" w:hAnsi="宋体" w:eastAsia="宋体"/>
          <w:sz w:val="28"/>
          <w:szCs w:val="28"/>
        </w:rPr>
      </w:pPr>
      <w:r>
        <w:rPr>
          <w:rFonts w:ascii="宋体" w:hAnsi="宋体" w:eastAsia="宋体"/>
          <w:sz w:val="28"/>
          <w:szCs w:val="28"/>
        </w:rPr>
        <w:t>委托期限：自本委托书签署之日起至</w:t>
      </w:r>
      <w:r>
        <w:rPr>
          <w:rFonts w:ascii="宋体" w:hAnsi="宋体" w:eastAsia="宋体"/>
          <w:sz w:val="28"/>
          <w:szCs w:val="28"/>
          <w:u w:val="single"/>
        </w:rPr>
        <w:tab/>
      </w:r>
      <w:r>
        <w:rPr>
          <w:rFonts w:ascii="宋体" w:hAnsi="宋体" w:eastAsia="宋体"/>
          <w:sz w:val="28"/>
          <w:szCs w:val="28"/>
        </w:rPr>
        <w:t>（</w:t>
      </w:r>
      <w:r>
        <w:rPr>
          <w:rFonts w:hint="eastAsia" w:ascii="宋体" w:hAnsi="宋体" w:eastAsia="宋体"/>
          <w:sz w:val="28"/>
          <w:szCs w:val="28"/>
          <w:lang w:val="en-US"/>
        </w:rPr>
        <w:t>项目名称</w:t>
      </w:r>
      <w:r>
        <w:rPr>
          <w:rFonts w:ascii="宋体" w:hAnsi="宋体" w:eastAsia="宋体"/>
          <w:sz w:val="28"/>
          <w:szCs w:val="28"/>
        </w:rPr>
        <w:t>）招标项目签订招标合同之日止。</w:t>
      </w:r>
    </w:p>
    <w:p>
      <w:pPr>
        <w:pStyle w:val="15"/>
        <w:snapToGrid w:val="0"/>
        <w:spacing w:after="0" w:line="360" w:lineRule="auto"/>
        <w:ind w:firstLine="560" w:firstLineChars="200"/>
        <w:jc w:val="left"/>
        <w:rPr>
          <w:rFonts w:ascii="宋体" w:hAnsi="宋体" w:eastAsia="宋体"/>
          <w:sz w:val="28"/>
          <w:szCs w:val="28"/>
        </w:rPr>
      </w:pPr>
      <w:r>
        <w:rPr>
          <w:rFonts w:ascii="宋体" w:hAnsi="宋体" w:eastAsia="宋体"/>
          <w:sz w:val="28"/>
          <w:szCs w:val="28"/>
        </w:rPr>
        <w:t>代理人无转委托权。</w:t>
      </w:r>
    </w:p>
    <w:tbl>
      <w:tblPr>
        <w:tblStyle w:val="10"/>
        <w:tblpPr w:leftFromText="180" w:rightFromText="180" w:vertAnchor="text" w:horzAnchor="page" w:tblpX="1781" w:tblpY="45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trPr>
        <w:tc>
          <w:tcPr>
            <w:tcW w:w="8052" w:type="dxa"/>
            <w:noWrap w:val="0"/>
            <w:vAlign w:val="top"/>
          </w:tcPr>
          <w:p>
            <w:pPr>
              <w:pStyle w:val="2"/>
              <w:snapToGrid w:val="0"/>
              <w:spacing w:line="360" w:lineRule="auto"/>
              <w:ind w:firstLine="480" w:firstLineChars="200"/>
              <w:rPr>
                <w:rFonts w:hint="eastAsia" w:ascii="宋体" w:hAnsi="宋体" w:eastAsia="宋体"/>
                <w:color w:val="BEBEBE"/>
                <w:sz w:val="24"/>
                <w:szCs w:val="24"/>
                <w:vertAlign w:val="baseline"/>
                <w:lang w:val="en-US" w:eastAsia="zh-CN"/>
              </w:rPr>
            </w:pPr>
          </w:p>
          <w:p>
            <w:pPr>
              <w:pStyle w:val="2"/>
              <w:snapToGrid w:val="0"/>
              <w:spacing w:line="360" w:lineRule="auto"/>
              <w:ind w:firstLine="480" w:firstLineChars="200"/>
              <w:rPr>
                <w:rFonts w:hint="eastAsia" w:ascii="宋体" w:hAnsi="宋体" w:eastAsia="宋体"/>
                <w:color w:val="BEBEBE"/>
                <w:sz w:val="24"/>
                <w:szCs w:val="24"/>
                <w:vertAlign w:val="baseline"/>
                <w:lang w:val="en-US" w:eastAsia="zh-CN"/>
              </w:rPr>
            </w:pPr>
          </w:p>
          <w:p>
            <w:pPr>
              <w:pStyle w:val="2"/>
              <w:snapToGrid w:val="0"/>
              <w:spacing w:line="360" w:lineRule="auto"/>
              <w:ind w:firstLine="480" w:firstLineChars="200"/>
              <w:rPr>
                <w:rFonts w:hint="default" w:ascii="宋体" w:hAnsi="宋体" w:eastAsia="宋体"/>
                <w:color w:val="BEBEBE"/>
                <w:sz w:val="24"/>
                <w:szCs w:val="24"/>
                <w:vertAlign w:val="baseline"/>
                <w:lang w:val="en-US" w:eastAsia="zh-CN"/>
              </w:rPr>
            </w:pPr>
            <w:r>
              <w:rPr>
                <w:rFonts w:hint="eastAsia" w:ascii="宋体" w:hAnsi="宋体" w:eastAsia="宋体"/>
                <w:color w:val="BEBEBE"/>
                <w:sz w:val="24"/>
                <w:szCs w:val="24"/>
                <w:vertAlign w:val="baseline"/>
                <w:lang w:val="en-US"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trPr>
        <w:tc>
          <w:tcPr>
            <w:tcW w:w="8052" w:type="dxa"/>
            <w:noWrap w:val="0"/>
            <w:vAlign w:val="top"/>
          </w:tcPr>
          <w:p>
            <w:pPr>
              <w:pStyle w:val="2"/>
              <w:snapToGrid w:val="0"/>
              <w:spacing w:line="360" w:lineRule="auto"/>
              <w:ind w:firstLine="480" w:firstLineChars="200"/>
              <w:rPr>
                <w:rFonts w:ascii="宋体" w:hAnsi="宋体" w:eastAsia="宋体"/>
                <w:color w:val="BEBEBE"/>
                <w:sz w:val="24"/>
                <w:szCs w:val="24"/>
                <w:vertAlign w:val="baseline"/>
                <w:lang w:eastAsia="zh-CN"/>
              </w:rPr>
            </w:pPr>
          </w:p>
          <w:p>
            <w:pPr>
              <w:pStyle w:val="2"/>
              <w:snapToGrid w:val="0"/>
              <w:spacing w:line="360" w:lineRule="auto"/>
              <w:ind w:firstLine="480" w:firstLineChars="200"/>
              <w:rPr>
                <w:rFonts w:ascii="宋体" w:hAnsi="宋体" w:eastAsia="宋体"/>
                <w:color w:val="BEBEBE"/>
                <w:sz w:val="24"/>
                <w:szCs w:val="24"/>
                <w:vertAlign w:val="baseline"/>
                <w:lang w:eastAsia="zh-CN"/>
              </w:rPr>
            </w:pPr>
          </w:p>
          <w:p>
            <w:pPr>
              <w:pStyle w:val="2"/>
              <w:snapToGrid w:val="0"/>
              <w:spacing w:line="360" w:lineRule="auto"/>
              <w:ind w:firstLine="480" w:firstLineChars="200"/>
              <w:rPr>
                <w:rFonts w:hint="default" w:ascii="宋体" w:hAnsi="宋体" w:eastAsia="宋体"/>
                <w:color w:val="BEBEBE"/>
                <w:sz w:val="24"/>
                <w:szCs w:val="24"/>
                <w:vertAlign w:val="baseline"/>
                <w:lang w:val="en-US" w:eastAsia="zh-CN"/>
              </w:rPr>
            </w:pPr>
            <w:r>
              <w:rPr>
                <w:rFonts w:hint="eastAsia" w:ascii="宋体" w:hAnsi="宋体" w:eastAsia="宋体"/>
                <w:color w:val="BEBEBE"/>
                <w:sz w:val="24"/>
                <w:szCs w:val="24"/>
                <w:vertAlign w:val="baseline"/>
                <w:lang w:val="en-US" w:eastAsia="zh-CN"/>
              </w:rPr>
              <w:t>被授权人身份证复印件</w:t>
            </w:r>
          </w:p>
        </w:tc>
      </w:tr>
    </w:tbl>
    <w:p>
      <w:pPr>
        <w:pStyle w:val="15"/>
        <w:snapToGrid w:val="0"/>
        <w:spacing w:after="0" w:line="360" w:lineRule="auto"/>
        <w:jc w:val="left"/>
        <w:rPr>
          <w:rFonts w:ascii="宋体" w:hAnsi="宋体" w:eastAsia="宋体"/>
          <w:sz w:val="24"/>
          <w:szCs w:val="24"/>
        </w:rPr>
      </w:pPr>
    </w:p>
    <w:p>
      <w:pPr>
        <w:pStyle w:val="15"/>
        <w:tabs>
          <w:tab w:val="left" w:pos="2400"/>
        </w:tabs>
        <w:snapToGrid w:val="0"/>
        <w:spacing w:after="0" w:line="460" w:lineRule="exact"/>
        <w:jc w:val="left"/>
        <w:rPr>
          <w:rFonts w:ascii="宋体" w:hAnsi="宋体" w:eastAsia="宋体"/>
          <w:sz w:val="24"/>
          <w:szCs w:val="24"/>
          <w:u w:val="single"/>
        </w:rPr>
      </w:pPr>
    </w:p>
    <w:p>
      <w:pPr>
        <w:pStyle w:val="15"/>
        <w:tabs>
          <w:tab w:val="left" w:pos="2400"/>
        </w:tabs>
        <w:snapToGrid w:val="0"/>
        <w:spacing w:after="0" w:line="460" w:lineRule="exact"/>
        <w:jc w:val="left"/>
        <w:rPr>
          <w:rFonts w:ascii="宋体" w:hAnsi="宋体" w:eastAsia="宋体"/>
          <w:sz w:val="28"/>
          <w:szCs w:val="28"/>
          <w:u w:val="single"/>
        </w:rPr>
      </w:pPr>
      <w:r>
        <w:rPr>
          <w:rFonts w:ascii="宋体" w:hAnsi="宋体" w:eastAsia="宋体"/>
          <w:sz w:val="28"/>
          <w:szCs w:val="28"/>
        </w:rPr>
        <w:t>委托代理人：</w:t>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rPr>
        <w:t>（签字</w:t>
      </w:r>
      <w:r>
        <w:rPr>
          <w:rFonts w:hint="eastAsia" w:ascii="宋体" w:hAnsi="宋体" w:eastAsia="宋体"/>
          <w:sz w:val="28"/>
          <w:szCs w:val="28"/>
          <w:lang w:eastAsia="zh-CN"/>
        </w:rPr>
        <w:t>或盖人名章</w:t>
      </w:r>
      <w:r>
        <w:rPr>
          <w:rFonts w:ascii="宋体" w:hAnsi="宋体" w:eastAsia="宋体"/>
          <w:sz w:val="28"/>
          <w:szCs w:val="28"/>
        </w:rPr>
        <w:t>）</w:t>
      </w:r>
    </w:p>
    <w:p>
      <w:pPr>
        <w:pStyle w:val="15"/>
        <w:tabs>
          <w:tab w:val="left" w:pos="2400"/>
        </w:tabs>
        <w:snapToGrid w:val="0"/>
        <w:spacing w:after="0" w:line="460" w:lineRule="exact"/>
        <w:jc w:val="left"/>
        <w:rPr>
          <w:rFonts w:ascii="宋体" w:hAnsi="宋体" w:eastAsia="宋体"/>
          <w:sz w:val="28"/>
          <w:szCs w:val="28"/>
        </w:rPr>
      </w:pPr>
      <w:r>
        <w:rPr>
          <w:rFonts w:ascii="宋体" w:hAnsi="宋体" w:eastAsia="宋体"/>
          <w:sz w:val="28"/>
          <w:szCs w:val="28"/>
        </w:rPr>
        <w:t>身份证号码：</w:t>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p>
    <w:p>
      <w:pPr>
        <w:pStyle w:val="15"/>
        <w:tabs>
          <w:tab w:val="left" w:pos="571"/>
          <w:tab w:val="left" w:pos="1445"/>
          <w:tab w:val="left" w:pos="1704"/>
          <w:tab w:val="left" w:pos="1904"/>
          <w:tab w:val="left" w:pos="2275"/>
        </w:tabs>
        <w:snapToGrid w:val="0"/>
        <w:spacing w:after="0" w:line="360" w:lineRule="auto"/>
        <w:jc w:val="left"/>
        <w:rPr>
          <w:rFonts w:ascii="宋体" w:hAnsi="宋体" w:eastAsia="宋体"/>
          <w:sz w:val="28"/>
          <w:szCs w:val="28"/>
          <w:u w:val="single"/>
        </w:rPr>
      </w:pPr>
    </w:p>
    <w:p>
      <w:pPr>
        <w:snapToGrid w:val="0"/>
        <w:spacing w:line="360" w:lineRule="auto"/>
        <w:rPr>
          <w:rFonts w:hint="eastAsia" w:ascii="宋体" w:hAnsi="宋体" w:cs="宋体"/>
          <w:color w:val="000000"/>
          <w:kern w:val="0"/>
          <w:sz w:val="28"/>
          <w:szCs w:val="28"/>
        </w:rPr>
      </w:pPr>
      <w:r>
        <w:rPr>
          <w:rFonts w:ascii="宋体" w:hAnsi="宋体" w:eastAsia="宋体"/>
          <w:sz w:val="28"/>
          <w:szCs w:val="28"/>
          <w:u w:val="single"/>
        </w:rPr>
        <w:tab/>
      </w:r>
      <w:r>
        <w:rPr>
          <w:rFonts w:ascii="宋体" w:hAnsi="宋体" w:eastAsia="宋体"/>
          <w:sz w:val="28"/>
          <w:szCs w:val="28"/>
        </w:rPr>
        <w:t>年</w:t>
      </w:r>
      <w:r>
        <w:rPr>
          <w:rFonts w:hint="eastAsia" w:ascii="宋体" w:hAnsi="宋体" w:eastAsia="宋体"/>
          <w:sz w:val="28"/>
          <w:szCs w:val="28"/>
          <w:lang w:val="en-US" w:eastAsia="zh-CN"/>
        </w:rPr>
        <w:t xml:space="preserve"> </w:t>
      </w:r>
      <w:r>
        <w:rPr>
          <w:rFonts w:ascii="宋体" w:hAnsi="宋体" w:eastAsia="宋体"/>
          <w:sz w:val="28"/>
          <w:szCs w:val="28"/>
          <w:u w:val="single"/>
        </w:rPr>
        <w:tab/>
      </w:r>
      <w:r>
        <w:rPr>
          <w:rFonts w:ascii="宋体" w:hAnsi="宋体" w:eastAsia="宋体"/>
          <w:sz w:val="28"/>
          <w:szCs w:val="28"/>
        </w:rPr>
        <w:t>月</w:t>
      </w:r>
      <w:r>
        <w:rPr>
          <w:rFonts w:hint="eastAsia" w:ascii="宋体" w:hAnsi="宋体" w:eastAsia="宋体"/>
          <w:sz w:val="28"/>
          <w:szCs w:val="28"/>
          <w:lang w:val="en-US" w:eastAsia="zh-CN"/>
        </w:rPr>
        <w:t xml:space="preserve"> </w:t>
      </w:r>
      <w:r>
        <w:rPr>
          <w:rFonts w:ascii="宋体" w:hAnsi="宋体" w:eastAsia="宋体"/>
          <w:sz w:val="28"/>
          <w:szCs w:val="28"/>
          <w:u w:val="single"/>
        </w:rPr>
        <w:tab/>
      </w:r>
      <w:r>
        <w:rPr>
          <w:rFonts w:ascii="宋体" w:hAnsi="宋体" w:eastAsia="宋体"/>
          <w:sz w:val="28"/>
          <w:szCs w:val="28"/>
        </w:rPr>
        <w:t>日</w:t>
      </w:r>
    </w:p>
    <w:p>
      <w:pPr>
        <w:pStyle w:val="4"/>
        <w:numPr>
          <w:ilvl w:val="1"/>
          <w:numId w:val="0"/>
        </w:numPr>
        <w:tabs>
          <w:tab w:val="left" w:pos="668"/>
        </w:tabs>
        <w:snapToGrid w:val="0"/>
        <w:spacing w:line="360" w:lineRule="auto"/>
        <w:ind w:firstLine="3213" w:firstLineChars="1000"/>
        <w:jc w:val="both"/>
        <w:rPr>
          <w:rFonts w:hint="eastAsia" w:ascii="宋体" w:hAnsi="宋体" w:eastAsia="宋体" w:cs="宋体"/>
          <w:b/>
          <w:bCs/>
          <w:sz w:val="32"/>
          <w:szCs w:val="32"/>
          <w:lang w:eastAsia="zh-CN"/>
        </w:rPr>
      </w:pPr>
      <w:r>
        <w:rPr>
          <w:rFonts w:hint="eastAsia" w:ascii="宋体" w:hAnsi="宋体" w:eastAsia="宋体" w:cs="宋体"/>
          <w:b/>
          <w:bCs/>
          <w:sz w:val="32"/>
          <w:szCs w:val="32"/>
          <w:lang w:val="en-US" w:eastAsia="zh-CN"/>
        </w:rPr>
        <w:t>五、</w:t>
      </w:r>
      <w:r>
        <w:rPr>
          <w:rFonts w:hint="eastAsia" w:ascii="宋体" w:hAnsi="宋体" w:eastAsia="宋体" w:cs="宋体"/>
          <w:b/>
          <w:bCs/>
          <w:sz w:val="32"/>
          <w:szCs w:val="32"/>
          <w:lang w:eastAsia="zh-CN"/>
        </w:rPr>
        <w:t>报价表</w:t>
      </w:r>
    </w:p>
    <w:p>
      <w:pPr>
        <w:pStyle w:val="3"/>
        <w:keepNext w:val="0"/>
        <w:keepLines w:val="0"/>
        <w:pageBreakBefore w:val="0"/>
        <w:widowControl w:val="0"/>
        <w:kinsoku/>
        <w:wordWrap/>
        <w:overflowPunct/>
        <w:topLinePunct w:val="0"/>
        <w:autoSpaceDE w:val="0"/>
        <w:autoSpaceDN w:val="0"/>
        <w:bidi w:val="0"/>
        <w:adjustRightInd w:val="0"/>
        <w:snapToGrid/>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1.1报价单要求（可参照下表）：</w:t>
      </w:r>
    </w:p>
    <w:p>
      <w:pPr>
        <w:pStyle w:val="3"/>
        <w:keepNext w:val="0"/>
        <w:keepLines w:val="0"/>
        <w:pageBreakBefore w:val="0"/>
        <w:widowControl w:val="0"/>
        <w:kinsoku/>
        <w:wordWrap/>
        <w:overflowPunct/>
        <w:topLinePunct w:val="0"/>
        <w:autoSpaceDE w:val="0"/>
        <w:autoSpaceDN w:val="0"/>
        <w:bidi w:val="0"/>
        <w:adjustRightInd w:val="0"/>
        <w:snapToGrid/>
        <w:textAlignment w:val="auto"/>
        <w:rPr>
          <w:rFonts w:hint="default" w:ascii="宋体" w:hAnsi="宋体" w:eastAsia="宋体" w:cs="宋体"/>
          <w:b/>
          <w:bCs/>
          <w:sz w:val="28"/>
          <w:szCs w:val="28"/>
          <w:lang w:val="en-US" w:eastAsia="zh-CN"/>
        </w:rPr>
      </w:pPr>
      <w:r>
        <w:rPr>
          <w:rFonts w:hint="eastAsia" w:ascii="宋体" w:hAnsi="宋体" w:eastAsia="宋体" w:cs="宋体"/>
          <w:b w:val="0"/>
          <w:bCs w:val="0"/>
          <w:sz w:val="28"/>
          <w:szCs w:val="28"/>
          <w:lang w:val="en-US" w:eastAsia="zh-CN"/>
        </w:rPr>
        <w:t xml:space="preserve">                         </w:t>
      </w:r>
      <w:r>
        <w:rPr>
          <w:rFonts w:hint="eastAsia" w:ascii="宋体" w:hAnsi="宋体" w:eastAsia="宋体" w:cs="宋体"/>
          <w:b/>
          <w:bCs/>
          <w:sz w:val="28"/>
          <w:szCs w:val="28"/>
          <w:lang w:val="en-US" w:eastAsia="zh-CN"/>
        </w:rPr>
        <w:t xml:space="preserve"> 报价单</w:t>
      </w:r>
    </w:p>
    <w:p>
      <w:pPr>
        <w:tabs>
          <w:tab w:val="left" w:pos="1800"/>
          <w:tab w:val="left" w:pos="5580"/>
        </w:tabs>
        <w:rPr>
          <w:rFonts w:hint="eastAsia" w:ascii="宋体" w:hAnsi="宋体" w:eastAsia="宋体" w:cs="宋体"/>
          <w:color w:val="000000"/>
          <w:sz w:val="24"/>
        </w:rPr>
      </w:pPr>
      <w:r>
        <w:rPr>
          <w:rFonts w:hint="eastAsia" w:ascii="宋体" w:hAnsi="宋体" w:eastAsia="宋体" w:cs="宋体"/>
          <w:color w:val="000000"/>
          <w:sz w:val="24"/>
        </w:rPr>
        <w:t xml:space="preserve"> 项目名称：__________</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报价单位：人民币元</w:t>
      </w:r>
    </w:p>
    <w:p>
      <w:pPr>
        <w:pStyle w:val="2"/>
        <w:rPr>
          <w:rFonts w:hint="eastAsia"/>
        </w:rPr>
      </w:pPr>
    </w:p>
    <w:tbl>
      <w:tblPr>
        <w:tblStyle w:val="9"/>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32"/>
        <w:gridCol w:w="3396"/>
        <w:gridCol w:w="1821"/>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12" w:type="pct"/>
            <w:vMerge w:val="restart"/>
            <w:noWrap w:val="0"/>
            <w:vAlign w:val="center"/>
          </w:tcPr>
          <w:p>
            <w:pPr>
              <w:tabs>
                <w:tab w:val="left" w:pos="5580"/>
              </w:tabs>
              <w:jc w:val="center"/>
              <w:rPr>
                <w:rFonts w:hint="eastAsia" w:ascii="宋体" w:hAnsi="宋体" w:eastAsia="宋体" w:cs="宋体"/>
                <w:b/>
                <w:sz w:val="28"/>
                <w:szCs w:val="28"/>
              </w:rPr>
            </w:pPr>
            <w:r>
              <w:rPr>
                <w:rFonts w:hint="eastAsia" w:ascii="宋体" w:hAnsi="宋体" w:eastAsia="宋体" w:cs="宋体"/>
                <w:b/>
                <w:sz w:val="28"/>
                <w:szCs w:val="28"/>
                <w:lang w:eastAsia="zh-CN"/>
              </w:rPr>
              <w:t>序</w:t>
            </w:r>
            <w:r>
              <w:rPr>
                <w:rFonts w:hint="eastAsia" w:ascii="宋体" w:hAnsi="宋体" w:eastAsia="宋体" w:cs="宋体"/>
                <w:b/>
                <w:sz w:val="28"/>
                <w:szCs w:val="28"/>
              </w:rPr>
              <w:t>号</w:t>
            </w:r>
          </w:p>
        </w:tc>
        <w:tc>
          <w:tcPr>
            <w:tcW w:w="2215" w:type="pct"/>
            <w:vMerge w:val="restart"/>
            <w:noWrap w:val="0"/>
            <w:vAlign w:val="center"/>
          </w:tcPr>
          <w:p>
            <w:pPr>
              <w:tabs>
                <w:tab w:val="left" w:pos="5580"/>
              </w:tabs>
              <w:jc w:val="center"/>
              <w:rPr>
                <w:rFonts w:hint="eastAsia" w:ascii="宋体" w:hAnsi="宋体" w:eastAsia="宋体" w:cs="宋体"/>
                <w:b/>
                <w:sz w:val="28"/>
                <w:szCs w:val="28"/>
              </w:rPr>
            </w:pPr>
            <w:r>
              <w:rPr>
                <w:rFonts w:hint="eastAsia" w:ascii="宋体" w:hAnsi="宋体" w:eastAsia="宋体" w:cs="宋体"/>
                <w:b/>
                <w:sz w:val="28"/>
                <w:szCs w:val="28"/>
              </w:rPr>
              <w:t>投标人名称</w:t>
            </w:r>
          </w:p>
        </w:tc>
        <w:tc>
          <w:tcPr>
            <w:tcW w:w="2373" w:type="pct"/>
            <w:gridSpan w:val="2"/>
            <w:noWrap w:val="0"/>
            <w:vAlign w:val="center"/>
          </w:tcPr>
          <w:p>
            <w:pPr>
              <w:tabs>
                <w:tab w:val="left" w:pos="5580"/>
              </w:tabs>
              <w:jc w:val="center"/>
              <w:rPr>
                <w:rFonts w:hint="eastAsia" w:ascii="宋体" w:hAnsi="宋体" w:eastAsia="宋体" w:cs="宋体"/>
                <w:b/>
                <w:sz w:val="28"/>
                <w:szCs w:val="28"/>
              </w:rPr>
            </w:pPr>
            <w:r>
              <w:rPr>
                <w:rFonts w:hint="eastAsia" w:ascii="宋体" w:hAnsi="宋体" w:eastAsia="宋体" w:cs="宋体"/>
                <w:b/>
                <w:color w:val="auto"/>
                <w:sz w:val="28"/>
                <w:szCs w:val="28"/>
              </w:rPr>
              <w:t>投标</w:t>
            </w:r>
            <w:r>
              <w:rPr>
                <w:rFonts w:hint="eastAsia" w:ascii="宋体" w:hAnsi="宋体" w:eastAsia="宋体" w:cs="宋体"/>
                <w:b/>
                <w:color w:val="auto"/>
                <w:sz w:val="28"/>
                <w:szCs w:val="28"/>
                <w:lang w:eastAsia="zh-CN"/>
              </w:rPr>
              <w:t>报</w:t>
            </w:r>
            <w:r>
              <w:rPr>
                <w:rFonts w:hint="eastAsia" w:ascii="宋体" w:hAnsi="宋体" w:eastAsia="宋体" w:cs="宋体"/>
                <w:b/>
                <w:color w:val="auto"/>
                <w:sz w:val="28"/>
                <w:szCs w:val="28"/>
              </w:rPr>
              <w:t>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12" w:type="pct"/>
            <w:vMerge w:val="continue"/>
            <w:noWrap w:val="0"/>
            <w:vAlign w:val="center"/>
          </w:tcPr>
          <w:p>
            <w:pPr>
              <w:tabs>
                <w:tab w:val="left" w:pos="5580"/>
              </w:tabs>
              <w:jc w:val="center"/>
              <w:rPr>
                <w:rFonts w:hint="eastAsia" w:ascii="宋体" w:hAnsi="宋体" w:eastAsia="宋体" w:cs="宋体"/>
                <w:sz w:val="28"/>
                <w:szCs w:val="28"/>
              </w:rPr>
            </w:pPr>
          </w:p>
        </w:tc>
        <w:tc>
          <w:tcPr>
            <w:tcW w:w="2215" w:type="pct"/>
            <w:vMerge w:val="continue"/>
            <w:noWrap w:val="0"/>
            <w:vAlign w:val="center"/>
          </w:tcPr>
          <w:p>
            <w:pPr>
              <w:tabs>
                <w:tab w:val="left" w:pos="5580"/>
              </w:tabs>
              <w:jc w:val="center"/>
              <w:rPr>
                <w:rFonts w:hint="eastAsia" w:ascii="宋体" w:hAnsi="宋体" w:eastAsia="宋体" w:cs="宋体"/>
                <w:sz w:val="28"/>
                <w:szCs w:val="28"/>
              </w:rPr>
            </w:pPr>
          </w:p>
        </w:tc>
        <w:tc>
          <w:tcPr>
            <w:tcW w:w="1188" w:type="pct"/>
            <w:noWrap w:val="0"/>
            <w:vAlign w:val="center"/>
          </w:tcPr>
          <w:p>
            <w:pPr>
              <w:tabs>
                <w:tab w:val="left" w:pos="5580"/>
              </w:tabs>
              <w:jc w:val="center"/>
              <w:rPr>
                <w:rFonts w:hint="eastAsia" w:ascii="宋体" w:hAnsi="宋体" w:eastAsia="宋体" w:cs="宋体"/>
                <w:b/>
                <w:sz w:val="28"/>
                <w:szCs w:val="28"/>
              </w:rPr>
            </w:pPr>
            <w:r>
              <w:rPr>
                <w:rFonts w:hint="eastAsia" w:ascii="宋体" w:hAnsi="宋体" w:eastAsia="宋体" w:cs="宋体"/>
                <w:b/>
                <w:sz w:val="28"/>
                <w:szCs w:val="28"/>
              </w:rPr>
              <w:t>大写</w:t>
            </w:r>
          </w:p>
        </w:tc>
        <w:tc>
          <w:tcPr>
            <w:tcW w:w="1182" w:type="pct"/>
            <w:noWrap w:val="0"/>
            <w:vAlign w:val="center"/>
          </w:tcPr>
          <w:p>
            <w:pPr>
              <w:tabs>
                <w:tab w:val="left" w:pos="5580"/>
              </w:tabs>
              <w:jc w:val="center"/>
              <w:rPr>
                <w:rFonts w:hint="eastAsia" w:ascii="宋体" w:hAnsi="宋体" w:eastAsia="宋体" w:cs="宋体"/>
                <w:b/>
                <w:sz w:val="28"/>
                <w:szCs w:val="28"/>
              </w:rPr>
            </w:pPr>
            <w:r>
              <w:rPr>
                <w:rFonts w:hint="eastAsia" w:ascii="宋体" w:hAnsi="宋体" w:eastAsia="宋体" w:cs="宋体"/>
                <w:b/>
                <w:sz w:val="28"/>
                <w:szCs w:val="28"/>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12" w:type="pct"/>
            <w:noWrap w:val="0"/>
            <w:vAlign w:val="center"/>
          </w:tcPr>
          <w:p>
            <w:pPr>
              <w:tabs>
                <w:tab w:val="left" w:pos="5580"/>
              </w:tabs>
              <w:jc w:val="center"/>
              <w:rPr>
                <w:rFonts w:hint="eastAsia" w:ascii="宋体" w:hAnsi="宋体" w:eastAsia="宋体" w:cs="宋体"/>
                <w:sz w:val="28"/>
                <w:szCs w:val="28"/>
              </w:rPr>
            </w:pPr>
          </w:p>
        </w:tc>
        <w:tc>
          <w:tcPr>
            <w:tcW w:w="2215" w:type="pct"/>
            <w:noWrap w:val="0"/>
            <w:vAlign w:val="center"/>
          </w:tcPr>
          <w:p>
            <w:pPr>
              <w:tabs>
                <w:tab w:val="left" w:pos="5580"/>
              </w:tabs>
              <w:jc w:val="center"/>
              <w:rPr>
                <w:rFonts w:hint="eastAsia" w:ascii="宋体" w:hAnsi="宋体" w:eastAsia="宋体" w:cs="宋体"/>
                <w:sz w:val="28"/>
                <w:szCs w:val="28"/>
              </w:rPr>
            </w:pPr>
          </w:p>
        </w:tc>
        <w:tc>
          <w:tcPr>
            <w:tcW w:w="1188" w:type="pct"/>
            <w:noWrap w:val="0"/>
            <w:vAlign w:val="center"/>
          </w:tcPr>
          <w:p>
            <w:pPr>
              <w:tabs>
                <w:tab w:val="left" w:pos="5580"/>
              </w:tabs>
              <w:jc w:val="center"/>
              <w:rPr>
                <w:rFonts w:hint="eastAsia" w:ascii="宋体" w:hAnsi="宋体" w:eastAsia="宋体" w:cs="宋体"/>
                <w:sz w:val="28"/>
                <w:szCs w:val="28"/>
              </w:rPr>
            </w:pPr>
          </w:p>
        </w:tc>
        <w:tc>
          <w:tcPr>
            <w:tcW w:w="1182" w:type="pct"/>
            <w:noWrap w:val="0"/>
            <w:vAlign w:val="center"/>
          </w:tcPr>
          <w:p>
            <w:pPr>
              <w:tabs>
                <w:tab w:val="left" w:pos="5580"/>
              </w:tabs>
              <w:jc w:val="center"/>
              <w:rPr>
                <w:rFonts w:hint="eastAsia" w:ascii="宋体" w:hAnsi="宋体" w:eastAsia="宋体" w:cs="宋体"/>
                <w:sz w:val="28"/>
                <w:szCs w:val="28"/>
              </w:rPr>
            </w:pPr>
          </w:p>
        </w:tc>
      </w:tr>
    </w:tbl>
    <w:p>
      <w:pPr>
        <w:autoSpaceDE w:val="0"/>
        <w:autoSpaceDN w:val="0"/>
        <w:adjustRightInd w:val="0"/>
        <w:snapToGrid w:val="0"/>
        <w:spacing w:line="540" w:lineRule="exact"/>
        <w:ind w:firstLine="560" w:firstLineChars="200"/>
        <w:jc w:val="left"/>
        <w:rPr>
          <w:rFonts w:hint="eastAsia" w:ascii="宋体" w:hAnsi="宋体" w:eastAsia="宋体" w:cs="宋体"/>
          <w:color w:val="000000"/>
          <w:kern w:val="0"/>
          <w:sz w:val="28"/>
          <w:szCs w:val="28"/>
        </w:rPr>
      </w:pPr>
    </w:p>
    <w:p>
      <w:pPr>
        <w:tabs>
          <w:tab w:val="left" w:pos="1800"/>
          <w:tab w:val="left" w:pos="5580"/>
        </w:tabs>
        <w:spacing w:line="360" w:lineRule="auto"/>
        <w:jc w:val="left"/>
        <w:rPr>
          <w:rFonts w:hint="eastAsia" w:ascii="宋体" w:hAnsi="宋体" w:eastAsia="宋体" w:cs="宋体"/>
          <w:color w:val="000000"/>
          <w:sz w:val="28"/>
          <w:szCs w:val="28"/>
        </w:rPr>
      </w:pPr>
    </w:p>
    <w:p>
      <w:pPr>
        <w:tabs>
          <w:tab w:val="left" w:pos="5580"/>
        </w:tabs>
        <w:rPr>
          <w:rFonts w:hint="eastAsia" w:ascii="宋体" w:hAnsi="宋体" w:eastAsia="宋体" w:cs="宋体"/>
          <w:color w:val="000000"/>
          <w:sz w:val="28"/>
          <w:szCs w:val="28"/>
        </w:rPr>
      </w:pPr>
    </w:p>
    <w:p>
      <w:pPr>
        <w:autoSpaceDE w:val="0"/>
        <w:autoSpaceDN w:val="0"/>
        <w:adjustRightInd w:val="0"/>
        <w:snapToGrid w:val="0"/>
        <w:spacing w:before="25" w:after="25" w:line="360" w:lineRule="auto"/>
        <w:rPr>
          <w:rFonts w:hint="eastAsia" w:ascii="宋体" w:hAnsi="宋体" w:eastAsia="宋体" w:cs="宋体"/>
          <w:color w:val="000000"/>
          <w:sz w:val="28"/>
          <w:szCs w:val="28"/>
          <w:lang w:val="zh-CN"/>
        </w:rPr>
      </w:pPr>
    </w:p>
    <w:p>
      <w:pPr>
        <w:pStyle w:val="2"/>
        <w:rPr>
          <w:rFonts w:hint="eastAsia"/>
          <w:lang w:val="zh-CN"/>
        </w:rPr>
      </w:pPr>
    </w:p>
    <w:p>
      <w:pPr>
        <w:autoSpaceDE w:val="0"/>
        <w:autoSpaceDN w:val="0"/>
        <w:adjustRightInd w:val="0"/>
        <w:snapToGrid w:val="0"/>
        <w:spacing w:before="25" w:after="25" w:line="360" w:lineRule="auto"/>
        <w:rPr>
          <w:rFonts w:hint="eastAsia" w:ascii="宋体" w:hAnsi="宋体" w:eastAsia="宋体" w:cs="宋体"/>
          <w:color w:val="000000"/>
          <w:sz w:val="28"/>
          <w:szCs w:val="28"/>
          <w:lang w:val="zh-CN"/>
        </w:rPr>
      </w:pPr>
      <w:r>
        <w:rPr>
          <w:rFonts w:hint="eastAsia" w:ascii="宋体" w:hAnsi="宋体" w:eastAsia="宋体" w:cs="宋体"/>
          <w:color w:val="000000"/>
          <w:sz w:val="28"/>
          <w:szCs w:val="28"/>
        </w:rPr>
        <w:t>投标人名称（加盖公章）</w:t>
      </w:r>
      <w:r>
        <w:rPr>
          <w:rFonts w:hint="eastAsia" w:ascii="宋体" w:hAnsi="宋体" w:eastAsia="宋体" w:cs="宋体"/>
          <w:color w:val="000000"/>
          <w:sz w:val="28"/>
          <w:szCs w:val="28"/>
          <w:lang w:val="zh-CN"/>
        </w:rPr>
        <w:t>：____________</w:t>
      </w:r>
    </w:p>
    <w:p>
      <w:pPr>
        <w:autoSpaceDE w:val="0"/>
        <w:autoSpaceDN w:val="0"/>
        <w:adjustRightInd w:val="0"/>
        <w:snapToGrid w:val="0"/>
        <w:spacing w:before="25" w:after="25" w:line="360" w:lineRule="auto"/>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日期：_____年______月______日 </w:t>
      </w:r>
    </w:p>
    <w:p>
      <w:pPr>
        <w:snapToGrid w:val="0"/>
        <w:rPr>
          <w:rFonts w:hint="eastAsia" w:ascii="宋体" w:hAnsi="宋体" w:eastAsia="宋体"/>
          <w:lang w:eastAsia="zh-CN"/>
        </w:rPr>
      </w:pPr>
    </w:p>
    <w:p>
      <w:pPr>
        <w:pStyle w:val="4"/>
        <w:numPr>
          <w:ilvl w:val="0"/>
          <w:numId w:val="0"/>
        </w:numPr>
        <w:tabs>
          <w:tab w:val="left" w:pos="668"/>
        </w:tabs>
        <w:snapToGrid w:val="0"/>
        <w:spacing w:line="360" w:lineRule="auto"/>
        <w:jc w:val="both"/>
        <w:rPr>
          <w:rFonts w:hint="eastAsia" w:ascii="宋体" w:hAnsi="宋体" w:eastAsia="宋体" w:cs="宋体"/>
          <w:b/>
          <w:bCs/>
          <w:sz w:val="32"/>
          <w:szCs w:val="32"/>
          <w:lang w:val="en-US" w:eastAsia="zh-CN"/>
        </w:rPr>
      </w:pPr>
      <w:bookmarkStart w:id="11" w:name="_Toc138689840"/>
    </w:p>
    <w:p>
      <w:pPr>
        <w:pStyle w:val="4"/>
        <w:numPr>
          <w:ilvl w:val="0"/>
          <w:numId w:val="0"/>
        </w:numPr>
        <w:tabs>
          <w:tab w:val="left" w:pos="668"/>
        </w:tabs>
        <w:snapToGrid w:val="0"/>
        <w:spacing w:line="360" w:lineRule="auto"/>
        <w:ind w:firstLine="3213" w:firstLineChars="1000"/>
        <w:jc w:val="both"/>
        <w:rPr>
          <w:rFonts w:hint="eastAsia" w:ascii="宋体" w:hAnsi="宋体" w:eastAsia="宋体" w:cs="宋体"/>
          <w:b/>
          <w:bCs/>
          <w:sz w:val="32"/>
          <w:szCs w:val="32"/>
          <w:lang w:val="en-US" w:eastAsia="zh-CN"/>
        </w:rPr>
      </w:pPr>
    </w:p>
    <w:p>
      <w:pPr>
        <w:pStyle w:val="4"/>
        <w:numPr>
          <w:ilvl w:val="0"/>
          <w:numId w:val="0"/>
        </w:numPr>
        <w:tabs>
          <w:tab w:val="left" w:pos="668"/>
        </w:tabs>
        <w:snapToGrid w:val="0"/>
        <w:spacing w:line="360" w:lineRule="auto"/>
        <w:ind w:firstLine="3213" w:firstLineChars="1000"/>
        <w:jc w:val="both"/>
        <w:rPr>
          <w:rFonts w:hint="eastAsia" w:ascii="宋体" w:hAnsi="宋体" w:eastAsia="宋体" w:cs="宋体"/>
          <w:b/>
          <w:bCs/>
          <w:sz w:val="32"/>
          <w:szCs w:val="32"/>
          <w:lang w:val="en-US" w:eastAsia="zh-CN"/>
        </w:rPr>
      </w:pPr>
    </w:p>
    <w:p>
      <w:pPr>
        <w:pStyle w:val="4"/>
        <w:numPr>
          <w:ilvl w:val="0"/>
          <w:numId w:val="0"/>
        </w:numPr>
        <w:tabs>
          <w:tab w:val="left" w:pos="668"/>
        </w:tabs>
        <w:snapToGrid w:val="0"/>
        <w:spacing w:line="360" w:lineRule="auto"/>
        <w:ind w:firstLine="2891" w:firstLineChars="900"/>
        <w:jc w:val="both"/>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六、商务部分</w:t>
      </w:r>
    </w:p>
    <w:p>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1、业绩情况：提供近三年从事过相关服务的合同复印件加盖公章，依合同内容情况填写项目情况表（后附合同截图）。</w:t>
      </w:r>
    </w:p>
    <w:tbl>
      <w:tblPr>
        <w:tblStyle w:val="9"/>
        <w:tblW w:w="9898" w:type="dxa"/>
        <w:jc w:val="center"/>
        <w:tblLayout w:type="fixed"/>
        <w:tblCellMar>
          <w:top w:w="0" w:type="dxa"/>
          <w:left w:w="10" w:type="dxa"/>
          <w:bottom w:w="0" w:type="dxa"/>
          <w:right w:w="10" w:type="dxa"/>
        </w:tblCellMar>
      </w:tblPr>
      <w:tblGrid>
        <w:gridCol w:w="1509"/>
        <w:gridCol w:w="1732"/>
        <w:gridCol w:w="2219"/>
        <w:gridCol w:w="2219"/>
        <w:gridCol w:w="2219"/>
      </w:tblGrid>
      <w:tr>
        <w:tblPrEx>
          <w:tblCellMar>
            <w:top w:w="0" w:type="dxa"/>
            <w:left w:w="10" w:type="dxa"/>
            <w:bottom w:w="0" w:type="dxa"/>
            <w:right w:w="10" w:type="dxa"/>
          </w:tblCellMar>
        </w:tblPrEx>
        <w:trPr>
          <w:trHeight w:val="560" w:hRule="exact"/>
          <w:jc w:val="center"/>
        </w:trPr>
        <w:tc>
          <w:tcPr>
            <w:tcW w:w="9898" w:type="dxa"/>
            <w:gridSpan w:val="5"/>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项目情况表</w:t>
            </w:r>
          </w:p>
        </w:tc>
      </w:tr>
      <w:tr>
        <w:tblPrEx>
          <w:tblCellMar>
            <w:top w:w="0" w:type="dxa"/>
            <w:left w:w="10" w:type="dxa"/>
            <w:bottom w:w="0" w:type="dxa"/>
            <w:right w:w="10" w:type="dxa"/>
          </w:tblCellMar>
        </w:tblPrEx>
        <w:trPr>
          <w:trHeight w:val="560" w:hRule="exact"/>
          <w:jc w:val="center"/>
        </w:trPr>
        <w:tc>
          <w:tcPr>
            <w:tcW w:w="1509" w:type="dxa"/>
            <w:tcBorders>
              <w:top w:val="single" w:color="auto" w:sz="4" w:space="0"/>
              <w:left w:val="single" w:color="auto" w:sz="4" w:space="0"/>
            </w:tcBorders>
            <w:shd w:val="clear" w:color="auto" w:fill="FFFFFF"/>
            <w:noWrap w:val="0"/>
            <w:vAlign w:val="center"/>
          </w:tcPr>
          <w:p>
            <w:pPr>
              <w:pStyle w:val="16"/>
              <w:snapToGrid w:val="0"/>
              <w:spacing w:after="0"/>
              <w:jc w:val="center"/>
              <w:rPr>
                <w:rFonts w:hint="eastAsia" w:ascii="宋体" w:hAnsi="宋体" w:eastAsia="宋体" w:cs="宋体"/>
                <w:sz w:val="28"/>
                <w:szCs w:val="28"/>
              </w:rPr>
            </w:pPr>
            <w:r>
              <w:rPr>
                <w:rFonts w:hint="eastAsia" w:ascii="宋体" w:hAnsi="宋体" w:eastAsia="宋体" w:cs="宋体"/>
                <w:sz w:val="28"/>
                <w:szCs w:val="28"/>
                <w:lang w:val="en-US" w:eastAsia="zh-CN"/>
              </w:rPr>
              <w:t>序号</w:t>
            </w:r>
          </w:p>
        </w:tc>
        <w:tc>
          <w:tcPr>
            <w:tcW w:w="1732"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r>
              <w:rPr>
                <w:rFonts w:hint="eastAsia" w:ascii="宋体" w:hAnsi="宋体" w:eastAsia="宋体" w:cs="宋体"/>
                <w:sz w:val="28"/>
                <w:szCs w:val="28"/>
                <w:lang w:eastAsia="zh-CN"/>
              </w:rPr>
              <w:t>项目</w:t>
            </w:r>
            <w:r>
              <w:rPr>
                <w:rFonts w:hint="eastAsia" w:ascii="宋体" w:hAnsi="宋体" w:eastAsia="宋体" w:cs="宋体"/>
                <w:sz w:val="28"/>
                <w:szCs w:val="28"/>
              </w:rPr>
              <w:t>名称</w:t>
            </w:r>
          </w:p>
        </w:tc>
        <w:tc>
          <w:tcPr>
            <w:tcW w:w="2219" w:type="dxa"/>
            <w:tcBorders>
              <w:top w:val="single" w:color="auto" w:sz="4" w:space="0"/>
              <w:left w:val="single" w:color="auto" w:sz="4" w:space="0"/>
              <w:right w:val="single" w:color="auto" w:sz="4" w:space="0"/>
            </w:tcBorders>
            <w:shd w:val="clear" w:color="auto" w:fill="FFFFFF"/>
            <w:noWrap w:val="0"/>
            <w:vAlign w:val="center"/>
          </w:tcPr>
          <w:p>
            <w:pPr>
              <w:pStyle w:val="16"/>
              <w:snapToGrid w:val="0"/>
              <w:spacing w:after="0"/>
              <w:jc w:val="center"/>
              <w:rPr>
                <w:rFonts w:hint="eastAsia" w:ascii="宋体" w:hAnsi="宋体" w:eastAsia="宋体" w:cs="宋体"/>
                <w:kern w:val="2"/>
                <w:sz w:val="28"/>
                <w:szCs w:val="28"/>
                <w:lang w:val="zh-TW" w:eastAsia="zh-TW" w:bidi="zh-TW"/>
              </w:rPr>
            </w:pPr>
            <w:r>
              <w:rPr>
                <w:rFonts w:hint="eastAsia" w:ascii="宋体" w:hAnsi="宋体" w:eastAsia="宋体" w:cs="宋体"/>
                <w:sz w:val="28"/>
                <w:szCs w:val="28"/>
              </w:rPr>
              <w:t>服务内容</w:t>
            </w:r>
          </w:p>
        </w:tc>
        <w:tc>
          <w:tcPr>
            <w:tcW w:w="2219"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r>
              <w:rPr>
                <w:rFonts w:hint="eastAsia" w:ascii="宋体" w:hAnsi="宋体" w:eastAsia="宋体" w:cs="宋体"/>
                <w:sz w:val="28"/>
                <w:szCs w:val="28"/>
              </w:rPr>
              <w:t>委托人/发包人名称</w:t>
            </w:r>
          </w:p>
        </w:tc>
        <w:tc>
          <w:tcPr>
            <w:tcW w:w="2219"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项目金额</w:t>
            </w:r>
          </w:p>
        </w:tc>
      </w:tr>
      <w:tr>
        <w:tblPrEx>
          <w:tblCellMar>
            <w:top w:w="0" w:type="dxa"/>
            <w:left w:w="10" w:type="dxa"/>
            <w:bottom w:w="0" w:type="dxa"/>
            <w:right w:w="10" w:type="dxa"/>
          </w:tblCellMar>
        </w:tblPrEx>
        <w:trPr>
          <w:trHeight w:val="560" w:hRule="exact"/>
          <w:jc w:val="center"/>
        </w:trPr>
        <w:tc>
          <w:tcPr>
            <w:tcW w:w="1509" w:type="dxa"/>
            <w:tcBorders>
              <w:top w:val="single" w:color="auto" w:sz="4" w:space="0"/>
              <w:left w:val="single" w:color="auto" w:sz="4" w:space="0"/>
            </w:tcBorders>
            <w:shd w:val="clear" w:color="auto" w:fill="FFFFFF"/>
            <w:noWrap w:val="0"/>
            <w:vAlign w:val="center"/>
          </w:tcPr>
          <w:p>
            <w:pPr>
              <w:pStyle w:val="16"/>
              <w:snapToGrid w:val="0"/>
              <w:spacing w:after="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1732" w:type="dxa"/>
            <w:tcBorders>
              <w:top w:val="single" w:color="auto" w:sz="4" w:space="0"/>
              <w:left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rPr>
            </w:pPr>
          </w:p>
        </w:tc>
        <w:tc>
          <w:tcPr>
            <w:tcW w:w="2219" w:type="dxa"/>
            <w:tcBorders>
              <w:top w:val="single" w:color="auto" w:sz="4" w:space="0"/>
              <w:left w:val="single" w:color="auto" w:sz="4" w:space="0"/>
              <w:right w:val="single" w:color="auto" w:sz="4" w:space="0"/>
            </w:tcBorders>
            <w:shd w:val="clear" w:color="auto" w:fill="FFFFFF"/>
            <w:noWrap w:val="0"/>
            <w:vAlign w:val="center"/>
          </w:tcPr>
          <w:p>
            <w:pPr>
              <w:pStyle w:val="16"/>
              <w:snapToGrid w:val="0"/>
              <w:spacing w:after="0"/>
              <w:jc w:val="center"/>
              <w:rPr>
                <w:rFonts w:hint="eastAsia" w:ascii="宋体" w:hAnsi="宋体" w:eastAsia="宋体" w:cs="宋体"/>
                <w:kern w:val="2"/>
                <w:sz w:val="28"/>
                <w:szCs w:val="28"/>
                <w:lang w:val="zh-TW" w:eastAsia="zh-TW" w:bidi="zh-TW"/>
              </w:rPr>
            </w:pPr>
          </w:p>
        </w:tc>
        <w:tc>
          <w:tcPr>
            <w:tcW w:w="2219" w:type="dxa"/>
            <w:tcBorders>
              <w:top w:val="single" w:color="auto" w:sz="4" w:space="0"/>
              <w:left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rPr>
            </w:pPr>
          </w:p>
        </w:tc>
        <w:tc>
          <w:tcPr>
            <w:tcW w:w="2219" w:type="dxa"/>
            <w:tcBorders>
              <w:top w:val="single" w:color="auto" w:sz="4" w:space="0"/>
              <w:left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rPr>
            </w:pPr>
          </w:p>
        </w:tc>
      </w:tr>
      <w:tr>
        <w:tblPrEx>
          <w:tblCellMar>
            <w:top w:w="0" w:type="dxa"/>
            <w:left w:w="10" w:type="dxa"/>
            <w:bottom w:w="0" w:type="dxa"/>
            <w:right w:w="10" w:type="dxa"/>
          </w:tblCellMar>
        </w:tblPrEx>
        <w:trPr>
          <w:trHeight w:val="560" w:hRule="exact"/>
          <w:jc w:val="center"/>
        </w:trPr>
        <w:tc>
          <w:tcPr>
            <w:tcW w:w="1509" w:type="dxa"/>
            <w:tcBorders>
              <w:top w:val="single" w:color="auto" w:sz="4" w:space="0"/>
              <w:left w:val="single" w:color="auto" w:sz="4" w:space="0"/>
            </w:tcBorders>
            <w:shd w:val="clear" w:color="auto" w:fill="FFFFFF"/>
            <w:noWrap w:val="0"/>
            <w:vAlign w:val="center"/>
          </w:tcPr>
          <w:p>
            <w:pPr>
              <w:pStyle w:val="16"/>
              <w:snapToGrid w:val="0"/>
              <w:spacing w:after="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1732" w:type="dxa"/>
            <w:tcBorders>
              <w:top w:val="single" w:color="auto" w:sz="4" w:space="0"/>
              <w:left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CN"/>
              </w:rPr>
            </w:pPr>
          </w:p>
        </w:tc>
        <w:tc>
          <w:tcPr>
            <w:tcW w:w="2219" w:type="dxa"/>
            <w:tcBorders>
              <w:top w:val="single" w:color="auto" w:sz="4" w:space="0"/>
              <w:left w:val="single" w:color="auto" w:sz="4" w:space="0"/>
              <w:right w:val="single" w:color="auto" w:sz="4" w:space="0"/>
            </w:tcBorders>
            <w:shd w:val="clear" w:color="auto" w:fill="FFFFFF"/>
            <w:noWrap w:val="0"/>
            <w:vAlign w:val="center"/>
          </w:tcPr>
          <w:p>
            <w:pPr>
              <w:pStyle w:val="16"/>
              <w:snapToGrid w:val="0"/>
              <w:spacing w:after="0"/>
              <w:jc w:val="center"/>
              <w:rPr>
                <w:rFonts w:hint="eastAsia" w:ascii="宋体" w:hAnsi="宋体" w:eastAsia="宋体" w:cs="宋体"/>
                <w:kern w:val="2"/>
                <w:sz w:val="28"/>
                <w:szCs w:val="28"/>
                <w:lang w:val="zh-TW" w:eastAsia="zh-CN" w:bidi="zh-TW"/>
              </w:rPr>
            </w:pPr>
          </w:p>
        </w:tc>
        <w:tc>
          <w:tcPr>
            <w:tcW w:w="2219" w:type="dxa"/>
            <w:tcBorders>
              <w:top w:val="single" w:color="auto" w:sz="4" w:space="0"/>
              <w:left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CN"/>
              </w:rPr>
            </w:pPr>
          </w:p>
        </w:tc>
        <w:tc>
          <w:tcPr>
            <w:tcW w:w="2219" w:type="dxa"/>
            <w:tcBorders>
              <w:top w:val="single" w:color="auto" w:sz="4" w:space="0"/>
              <w:left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CN"/>
              </w:rPr>
            </w:pPr>
          </w:p>
        </w:tc>
      </w:tr>
      <w:tr>
        <w:tblPrEx>
          <w:tblCellMar>
            <w:top w:w="0" w:type="dxa"/>
            <w:left w:w="10" w:type="dxa"/>
            <w:bottom w:w="0" w:type="dxa"/>
            <w:right w:w="10" w:type="dxa"/>
          </w:tblCellMar>
        </w:tblPrEx>
        <w:trPr>
          <w:trHeight w:val="643" w:hRule="exact"/>
          <w:jc w:val="center"/>
        </w:trPr>
        <w:tc>
          <w:tcPr>
            <w:tcW w:w="1509" w:type="dxa"/>
            <w:tcBorders>
              <w:top w:val="single" w:color="auto" w:sz="4" w:space="0"/>
              <w:left w:val="single" w:color="auto" w:sz="4" w:space="0"/>
              <w:bottom w:val="single" w:color="auto" w:sz="4" w:space="0"/>
            </w:tcBorders>
            <w:shd w:val="clear" w:color="auto" w:fill="FFFFFF"/>
            <w:noWrap w:val="0"/>
            <w:vAlign w:val="center"/>
          </w:tcPr>
          <w:p>
            <w:pPr>
              <w:pStyle w:val="16"/>
              <w:snapToGrid w:val="0"/>
              <w:spacing w:after="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173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r>
      <w:tr>
        <w:tblPrEx>
          <w:tblCellMar>
            <w:top w:w="0" w:type="dxa"/>
            <w:left w:w="10" w:type="dxa"/>
            <w:bottom w:w="0" w:type="dxa"/>
            <w:right w:w="10" w:type="dxa"/>
          </w:tblCellMar>
        </w:tblPrEx>
        <w:trPr>
          <w:trHeight w:val="684" w:hRule="exact"/>
          <w:jc w:val="center"/>
        </w:trPr>
        <w:tc>
          <w:tcPr>
            <w:tcW w:w="1509" w:type="dxa"/>
            <w:tcBorders>
              <w:top w:val="single" w:color="auto" w:sz="4" w:space="0"/>
              <w:left w:val="single" w:color="auto" w:sz="4" w:space="0"/>
              <w:bottom w:val="single" w:color="auto" w:sz="4" w:space="0"/>
            </w:tcBorders>
            <w:shd w:val="clear" w:color="auto" w:fill="FFFFFF"/>
            <w:noWrap w:val="0"/>
            <w:vAlign w:val="center"/>
          </w:tcPr>
          <w:p>
            <w:pPr>
              <w:pStyle w:val="16"/>
              <w:snapToGrid w:val="0"/>
              <w:spacing w:after="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w:t>
            </w:r>
          </w:p>
        </w:tc>
        <w:tc>
          <w:tcPr>
            <w:tcW w:w="173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r>
      <w:tr>
        <w:tblPrEx>
          <w:tblCellMar>
            <w:top w:w="0" w:type="dxa"/>
            <w:left w:w="10" w:type="dxa"/>
            <w:bottom w:w="0" w:type="dxa"/>
            <w:right w:w="10" w:type="dxa"/>
          </w:tblCellMar>
        </w:tblPrEx>
        <w:trPr>
          <w:trHeight w:val="763" w:hRule="exact"/>
          <w:jc w:val="center"/>
        </w:trPr>
        <w:tc>
          <w:tcPr>
            <w:tcW w:w="1509" w:type="dxa"/>
            <w:tcBorders>
              <w:top w:val="single" w:color="auto" w:sz="4" w:space="0"/>
              <w:left w:val="single" w:color="auto" w:sz="4" w:space="0"/>
              <w:bottom w:val="single" w:color="auto" w:sz="4" w:space="0"/>
            </w:tcBorders>
            <w:shd w:val="clear" w:color="auto" w:fill="FFFFFF"/>
            <w:noWrap w:val="0"/>
            <w:vAlign w:val="center"/>
          </w:tcPr>
          <w:p>
            <w:pPr>
              <w:pStyle w:val="16"/>
              <w:snapToGrid w:val="0"/>
              <w:spacing w:after="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w:t>
            </w:r>
          </w:p>
        </w:tc>
        <w:tc>
          <w:tcPr>
            <w:tcW w:w="173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r>
      <w:tr>
        <w:tblPrEx>
          <w:tblCellMar>
            <w:top w:w="0" w:type="dxa"/>
            <w:left w:w="10" w:type="dxa"/>
            <w:bottom w:w="0" w:type="dxa"/>
            <w:right w:w="10" w:type="dxa"/>
          </w:tblCellMar>
        </w:tblPrEx>
        <w:trPr>
          <w:trHeight w:val="473" w:hRule="exact"/>
          <w:jc w:val="center"/>
        </w:trPr>
        <w:tc>
          <w:tcPr>
            <w:tcW w:w="1509" w:type="dxa"/>
            <w:tcBorders>
              <w:top w:val="single" w:color="auto" w:sz="4" w:space="0"/>
              <w:left w:val="single" w:color="auto" w:sz="4" w:space="0"/>
              <w:bottom w:val="single" w:color="auto" w:sz="4" w:space="0"/>
            </w:tcBorders>
            <w:shd w:val="clear" w:color="auto" w:fill="FFFFFF"/>
            <w:noWrap w:val="0"/>
            <w:vAlign w:val="center"/>
          </w:tcPr>
          <w:p>
            <w:pPr>
              <w:pStyle w:val="16"/>
              <w:snapToGrid w:val="0"/>
              <w:spacing w:after="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w:t>
            </w:r>
          </w:p>
        </w:tc>
        <w:tc>
          <w:tcPr>
            <w:tcW w:w="173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r>
      <w:tr>
        <w:tblPrEx>
          <w:tblCellMar>
            <w:top w:w="0" w:type="dxa"/>
            <w:left w:w="10" w:type="dxa"/>
            <w:bottom w:w="0" w:type="dxa"/>
            <w:right w:w="10" w:type="dxa"/>
          </w:tblCellMar>
        </w:tblPrEx>
        <w:trPr>
          <w:trHeight w:val="570" w:hRule="exact"/>
          <w:jc w:val="center"/>
        </w:trPr>
        <w:tc>
          <w:tcPr>
            <w:tcW w:w="1509" w:type="dxa"/>
            <w:tcBorders>
              <w:top w:val="single" w:color="auto" w:sz="4" w:space="0"/>
              <w:left w:val="single" w:color="auto" w:sz="4" w:space="0"/>
              <w:bottom w:val="single" w:color="auto" w:sz="4" w:space="0"/>
            </w:tcBorders>
            <w:shd w:val="clear" w:color="auto" w:fill="FFFFFF"/>
            <w:noWrap w:val="0"/>
            <w:vAlign w:val="center"/>
          </w:tcPr>
          <w:p>
            <w:pPr>
              <w:pStyle w:val="16"/>
              <w:snapToGrid w:val="0"/>
              <w:spacing w:after="0"/>
              <w:jc w:val="center"/>
              <w:rPr>
                <w:rFonts w:hint="eastAsia" w:ascii="宋体" w:hAnsi="宋体" w:eastAsia="宋体" w:cs="宋体"/>
                <w:sz w:val="28"/>
                <w:szCs w:val="28"/>
              </w:rPr>
            </w:pPr>
            <w:r>
              <w:rPr>
                <w:rFonts w:hint="eastAsia" w:ascii="宋体" w:hAnsi="宋体" w:eastAsia="宋体" w:cs="宋体"/>
                <w:sz w:val="28"/>
                <w:szCs w:val="28"/>
              </w:rPr>
              <w:t>备注</w:t>
            </w:r>
          </w:p>
        </w:tc>
        <w:tc>
          <w:tcPr>
            <w:tcW w:w="3951"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rPr>
            </w:pPr>
          </w:p>
        </w:tc>
      </w:tr>
    </w:tbl>
    <w:p>
      <w:pPr>
        <w:pStyle w:val="4"/>
        <w:numPr>
          <w:ilvl w:val="0"/>
          <w:numId w:val="0"/>
        </w:numPr>
        <w:tabs>
          <w:tab w:val="left" w:pos="668"/>
        </w:tabs>
        <w:snapToGrid w:val="0"/>
        <w:spacing w:line="360" w:lineRule="auto"/>
        <w:ind w:firstLine="3213" w:firstLineChars="1000"/>
        <w:jc w:val="both"/>
        <w:rPr>
          <w:rFonts w:hint="eastAsia" w:ascii="宋体" w:hAnsi="宋体" w:eastAsia="宋体" w:cs="宋体"/>
          <w:b/>
          <w:bCs/>
          <w:sz w:val="28"/>
          <w:szCs w:val="28"/>
          <w:lang w:eastAsia="zh-CN"/>
        </w:rPr>
      </w:pPr>
      <w:r>
        <w:rPr>
          <w:rFonts w:hint="eastAsia" w:ascii="宋体" w:hAnsi="宋体" w:eastAsia="宋体" w:cs="宋体"/>
          <w:b/>
          <w:bCs/>
          <w:sz w:val="32"/>
          <w:szCs w:val="32"/>
          <w:lang w:val="en-US" w:eastAsia="zh-CN"/>
        </w:rPr>
        <w:t>七、</w:t>
      </w:r>
      <w:r>
        <w:rPr>
          <w:rFonts w:hint="eastAsia" w:ascii="宋体" w:hAnsi="宋体" w:eastAsia="宋体" w:cs="宋体"/>
          <w:b/>
          <w:bCs/>
          <w:sz w:val="32"/>
          <w:szCs w:val="32"/>
          <w:lang w:eastAsia="zh-CN"/>
        </w:rPr>
        <w:t>技术</w:t>
      </w:r>
      <w:bookmarkEnd w:id="11"/>
      <w:r>
        <w:rPr>
          <w:rFonts w:hint="eastAsia" w:ascii="宋体" w:hAnsi="宋体" w:eastAsia="宋体" w:cs="宋体"/>
          <w:b/>
          <w:bCs/>
          <w:sz w:val="32"/>
          <w:szCs w:val="32"/>
          <w:lang w:val="en-US" w:eastAsia="zh-CN"/>
        </w:rPr>
        <w:t>部分</w:t>
      </w:r>
    </w:p>
    <w:p>
      <w:pPr>
        <w:numPr>
          <w:ilvl w:val="0"/>
          <w:numId w:val="0"/>
        </w:num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1、文件技术响应：参与人需对照“三、</w:t>
      </w:r>
      <w:r>
        <w:rPr>
          <w:rFonts w:hint="eastAsia" w:ascii="宋体" w:hAnsi="宋体" w:eastAsia="宋体" w:cs="宋体"/>
          <w:b w:val="0"/>
          <w:bCs w:val="0"/>
          <w:sz w:val="28"/>
          <w:szCs w:val="28"/>
          <w:highlight w:val="none"/>
          <w:lang w:val="en-US" w:eastAsia="zh-CN"/>
        </w:rPr>
        <w:t>实施要求</w:t>
      </w:r>
      <w:r>
        <w:rPr>
          <w:rFonts w:hint="eastAsia" w:ascii="宋体" w:hAnsi="宋体" w:eastAsia="宋体" w:cs="宋体"/>
          <w:i w:val="0"/>
          <w:iCs w:val="0"/>
          <w:color w:val="000000"/>
          <w:kern w:val="0"/>
          <w:sz w:val="28"/>
          <w:szCs w:val="28"/>
          <w:u w:val="none"/>
          <w:lang w:val="en-US" w:eastAsia="zh-CN" w:bidi="ar"/>
        </w:rPr>
        <w:t>”</w:t>
      </w:r>
      <w:r>
        <w:rPr>
          <w:rFonts w:hint="eastAsia" w:ascii="宋体" w:hAnsi="宋体" w:eastAsia="宋体" w:cs="宋体"/>
          <w:sz w:val="28"/>
          <w:szCs w:val="28"/>
          <w:lang w:val="en-US" w:eastAsia="zh-CN"/>
        </w:rPr>
        <w:t>进行偏离响应</w:t>
      </w:r>
    </w:p>
    <w:p>
      <w:pPr>
        <w:spacing w:line="360" w:lineRule="auto"/>
        <w:jc w:val="center"/>
        <w:rPr>
          <w:rFonts w:hint="eastAsia" w:ascii="宋体" w:hAnsi="宋体" w:eastAsia="宋体" w:cs="宋体"/>
          <w:b/>
          <w:bCs/>
          <w:sz w:val="28"/>
          <w:szCs w:val="28"/>
          <w:lang w:val="en-US" w:eastAsia="zh-CN" w:bidi="ar-SA"/>
        </w:rPr>
      </w:pPr>
      <w:r>
        <w:rPr>
          <w:rFonts w:hint="eastAsia" w:ascii="宋体" w:hAnsi="宋体" w:eastAsia="宋体" w:cs="宋体"/>
          <w:b/>
          <w:bCs/>
          <w:sz w:val="28"/>
          <w:szCs w:val="28"/>
          <w:lang w:eastAsia="zh-CN"/>
        </w:rPr>
        <w:t>技术</w:t>
      </w:r>
      <w:r>
        <w:rPr>
          <w:rFonts w:hint="eastAsia" w:ascii="宋体" w:hAnsi="宋体" w:eastAsia="宋体" w:cs="宋体"/>
          <w:b/>
          <w:bCs/>
          <w:sz w:val="28"/>
          <w:szCs w:val="28"/>
          <w:lang w:val="en-US" w:eastAsia="zh-CN"/>
        </w:rPr>
        <w:t>偏离</w:t>
      </w:r>
      <w:r>
        <w:rPr>
          <w:rFonts w:hint="eastAsia" w:ascii="宋体" w:hAnsi="宋体" w:eastAsia="宋体" w:cs="宋体"/>
          <w:b/>
          <w:bCs/>
          <w:sz w:val="28"/>
          <w:szCs w:val="28"/>
          <w:lang w:eastAsia="zh-CN"/>
        </w:rPr>
        <w:t>表</w:t>
      </w:r>
    </w:p>
    <w:tbl>
      <w:tblPr>
        <w:tblStyle w:val="9"/>
        <w:tblW w:w="8248" w:type="dxa"/>
        <w:jc w:val="center"/>
        <w:tblLayout w:type="fixed"/>
        <w:tblCellMar>
          <w:top w:w="0" w:type="dxa"/>
          <w:left w:w="10" w:type="dxa"/>
          <w:bottom w:w="0" w:type="dxa"/>
          <w:right w:w="10" w:type="dxa"/>
        </w:tblCellMar>
      </w:tblPr>
      <w:tblGrid>
        <w:gridCol w:w="828"/>
        <w:gridCol w:w="2590"/>
        <w:gridCol w:w="2812"/>
        <w:gridCol w:w="2018"/>
      </w:tblGrid>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tcBorders>
            <w:shd w:val="clear" w:color="auto" w:fill="FFFFFF"/>
            <w:noWrap w:val="0"/>
            <w:vAlign w:val="center"/>
          </w:tcPr>
          <w:p>
            <w:pPr>
              <w:pStyle w:val="16"/>
              <w:snapToGrid w:val="0"/>
              <w:spacing w:after="0"/>
              <w:jc w:val="center"/>
              <w:rPr>
                <w:rFonts w:hint="eastAsia" w:ascii="宋体" w:hAnsi="宋体" w:eastAsia="宋体" w:cs="宋体"/>
                <w:b/>
                <w:bCs/>
                <w:sz w:val="28"/>
                <w:szCs w:val="28"/>
              </w:rPr>
            </w:pPr>
            <w:bookmarkStart w:id="12" w:name="_Hlk79330981"/>
            <w:r>
              <w:rPr>
                <w:rFonts w:hint="eastAsia" w:ascii="宋体" w:hAnsi="宋体" w:eastAsia="宋体" w:cs="宋体"/>
                <w:b/>
                <w:bCs/>
                <w:sz w:val="28"/>
                <w:szCs w:val="28"/>
              </w:rPr>
              <w:t>序号</w:t>
            </w:r>
          </w:p>
        </w:tc>
        <w:tc>
          <w:tcPr>
            <w:tcW w:w="2590" w:type="dxa"/>
            <w:tcBorders>
              <w:top w:val="single" w:color="auto" w:sz="4" w:space="0"/>
              <w:left w:val="single" w:color="auto" w:sz="4" w:space="0"/>
            </w:tcBorders>
            <w:shd w:val="clear" w:color="auto" w:fill="FFFFFF"/>
            <w:noWrap w:val="0"/>
            <w:vAlign w:val="center"/>
          </w:tcPr>
          <w:p>
            <w:pPr>
              <w:pStyle w:val="16"/>
              <w:snapToGrid w:val="0"/>
              <w:spacing w:after="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采购需求</w:t>
            </w:r>
          </w:p>
        </w:tc>
        <w:tc>
          <w:tcPr>
            <w:tcW w:w="2812" w:type="dxa"/>
            <w:tcBorders>
              <w:top w:val="single" w:color="auto" w:sz="4" w:space="0"/>
              <w:left w:val="single" w:color="auto" w:sz="4" w:space="0"/>
            </w:tcBorders>
            <w:shd w:val="clear" w:color="auto" w:fill="FFFFFF"/>
            <w:noWrap w:val="0"/>
            <w:vAlign w:val="center"/>
          </w:tcPr>
          <w:p>
            <w:pPr>
              <w:pStyle w:val="16"/>
              <w:snapToGrid w:val="0"/>
              <w:spacing w:after="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响应情况</w:t>
            </w:r>
          </w:p>
        </w:tc>
        <w:tc>
          <w:tcPr>
            <w:tcW w:w="2018" w:type="dxa"/>
            <w:tcBorders>
              <w:top w:val="single" w:color="auto" w:sz="4" w:space="0"/>
              <w:left w:val="single" w:color="auto" w:sz="4" w:space="0"/>
              <w:right w:val="single" w:color="auto" w:sz="4" w:space="0"/>
            </w:tcBorders>
            <w:shd w:val="clear" w:color="auto" w:fill="FFFFFF"/>
            <w:noWrap w:val="0"/>
            <w:vAlign w:val="center"/>
          </w:tcPr>
          <w:p>
            <w:pPr>
              <w:pStyle w:val="16"/>
              <w:snapToGrid w:val="0"/>
              <w:spacing w:after="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正负偏离（填写正偏离或附偏离）</w:t>
            </w:r>
          </w:p>
        </w:tc>
      </w:tr>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tcBorders>
            <w:shd w:val="clear" w:color="auto" w:fill="FFFFFF"/>
            <w:noWrap w:val="0"/>
            <w:vAlign w:val="center"/>
          </w:tcPr>
          <w:p>
            <w:pPr>
              <w:pStyle w:val="16"/>
              <w:snapToGrid w:val="0"/>
              <w:spacing w:after="0"/>
              <w:jc w:val="center"/>
              <w:rPr>
                <w:rFonts w:hint="eastAsia" w:ascii="宋体" w:hAnsi="宋体" w:eastAsia="宋体" w:cs="宋体"/>
                <w:b/>
                <w:bCs/>
                <w:sz w:val="28"/>
                <w:szCs w:val="28"/>
              </w:rPr>
            </w:pPr>
            <w:r>
              <w:rPr>
                <w:rFonts w:hint="eastAsia" w:ascii="宋体" w:hAnsi="宋体" w:eastAsia="宋体" w:cs="宋体"/>
                <w:b/>
                <w:bCs/>
                <w:sz w:val="28"/>
                <w:szCs w:val="28"/>
              </w:rPr>
              <w:t>1</w:t>
            </w:r>
          </w:p>
        </w:tc>
        <w:tc>
          <w:tcPr>
            <w:tcW w:w="2590"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812"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018"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r>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tcBorders>
            <w:shd w:val="clear" w:color="auto" w:fill="FFFFFF"/>
            <w:noWrap w:val="0"/>
            <w:vAlign w:val="center"/>
          </w:tcPr>
          <w:p>
            <w:pPr>
              <w:pStyle w:val="16"/>
              <w:snapToGrid w:val="0"/>
              <w:spacing w:after="0"/>
              <w:jc w:val="center"/>
              <w:rPr>
                <w:rFonts w:hint="eastAsia" w:ascii="宋体" w:hAnsi="宋体" w:eastAsia="宋体" w:cs="宋体"/>
                <w:b/>
                <w:bCs/>
                <w:sz w:val="28"/>
                <w:szCs w:val="28"/>
              </w:rPr>
            </w:pPr>
            <w:r>
              <w:rPr>
                <w:rFonts w:hint="eastAsia" w:ascii="宋体" w:hAnsi="宋体" w:eastAsia="宋体" w:cs="宋体"/>
                <w:b/>
                <w:bCs/>
                <w:sz w:val="28"/>
                <w:szCs w:val="28"/>
              </w:rPr>
              <w:t>2</w:t>
            </w:r>
          </w:p>
        </w:tc>
        <w:tc>
          <w:tcPr>
            <w:tcW w:w="2590"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812"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018"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r>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tcBorders>
            <w:shd w:val="clear" w:color="auto" w:fill="FFFFFF"/>
            <w:noWrap w:val="0"/>
            <w:vAlign w:val="center"/>
          </w:tcPr>
          <w:p>
            <w:pPr>
              <w:pStyle w:val="16"/>
              <w:snapToGrid w:val="0"/>
              <w:spacing w:after="0"/>
              <w:jc w:val="center"/>
              <w:rPr>
                <w:rFonts w:hint="eastAsia" w:ascii="宋体" w:hAnsi="宋体" w:eastAsia="宋体" w:cs="宋体"/>
                <w:b/>
                <w:bCs/>
                <w:sz w:val="28"/>
                <w:szCs w:val="28"/>
              </w:rPr>
            </w:pPr>
            <w:r>
              <w:rPr>
                <w:rFonts w:hint="eastAsia" w:ascii="宋体" w:hAnsi="宋体" w:eastAsia="宋体" w:cs="宋体"/>
                <w:b/>
                <w:bCs/>
                <w:sz w:val="28"/>
                <w:szCs w:val="28"/>
              </w:rPr>
              <w:t>3</w:t>
            </w:r>
          </w:p>
        </w:tc>
        <w:tc>
          <w:tcPr>
            <w:tcW w:w="2590"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812"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018"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r>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tcBorders>
            <w:shd w:val="clear" w:color="auto" w:fill="FFFFFF"/>
            <w:noWrap w:val="0"/>
            <w:vAlign w:val="center"/>
          </w:tcPr>
          <w:p>
            <w:pPr>
              <w:pStyle w:val="16"/>
              <w:snapToGrid w:val="0"/>
              <w:spacing w:after="0"/>
              <w:jc w:val="center"/>
              <w:rPr>
                <w:rFonts w:hint="eastAsia" w:ascii="宋体" w:hAnsi="宋体" w:eastAsia="宋体" w:cs="宋体"/>
                <w:b/>
                <w:bCs/>
                <w:sz w:val="28"/>
                <w:szCs w:val="28"/>
              </w:rPr>
            </w:pPr>
            <w:r>
              <w:rPr>
                <w:rFonts w:hint="eastAsia" w:ascii="宋体" w:hAnsi="宋体" w:eastAsia="宋体" w:cs="宋体"/>
                <w:b/>
                <w:bCs/>
                <w:sz w:val="28"/>
                <w:szCs w:val="28"/>
              </w:rPr>
              <w:t>4</w:t>
            </w:r>
          </w:p>
        </w:tc>
        <w:tc>
          <w:tcPr>
            <w:tcW w:w="2590"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812"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018"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r>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tcBorders>
            <w:shd w:val="clear" w:color="auto" w:fill="FFFFFF"/>
            <w:noWrap w:val="0"/>
            <w:vAlign w:val="center"/>
          </w:tcPr>
          <w:p>
            <w:pPr>
              <w:pStyle w:val="16"/>
              <w:snapToGrid w:val="0"/>
              <w:spacing w:after="0"/>
              <w:jc w:val="center"/>
              <w:rPr>
                <w:rFonts w:hint="eastAsia" w:ascii="宋体" w:hAnsi="宋体" w:eastAsia="宋体" w:cs="宋体"/>
                <w:b/>
                <w:bCs/>
                <w:sz w:val="28"/>
                <w:szCs w:val="28"/>
              </w:rPr>
            </w:pPr>
            <w:r>
              <w:rPr>
                <w:rFonts w:hint="eastAsia" w:ascii="宋体" w:hAnsi="宋体" w:eastAsia="宋体" w:cs="宋体"/>
                <w:b/>
                <w:bCs/>
                <w:sz w:val="28"/>
                <w:szCs w:val="28"/>
              </w:rPr>
              <w:t>5</w:t>
            </w:r>
          </w:p>
        </w:tc>
        <w:tc>
          <w:tcPr>
            <w:tcW w:w="2590"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812"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018"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r>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bottom w:val="single" w:color="auto" w:sz="4" w:space="0"/>
            </w:tcBorders>
            <w:shd w:val="clear" w:color="auto" w:fill="FFFFFF"/>
            <w:noWrap w:val="0"/>
            <w:vAlign w:val="center"/>
          </w:tcPr>
          <w:p>
            <w:pPr>
              <w:pStyle w:val="16"/>
              <w:tabs>
                <w:tab w:val="left" w:leader="dot" w:pos="394"/>
              </w:tabs>
              <w:snapToGrid w:val="0"/>
              <w:spacing w:after="0"/>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en-US" w:bidi="en-US"/>
              </w:rPr>
              <w:t>……</w:t>
            </w:r>
          </w:p>
        </w:tc>
        <w:tc>
          <w:tcPr>
            <w:tcW w:w="2590" w:type="dxa"/>
            <w:tcBorders>
              <w:top w:val="single" w:color="auto" w:sz="4" w:space="0"/>
              <w:left w:val="single" w:color="auto" w:sz="4" w:space="0"/>
              <w:bottom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812" w:type="dxa"/>
            <w:tcBorders>
              <w:top w:val="single" w:color="auto" w:sz="4" w:space="0"/>
              <w:left w:val="single" w:color="auto" w:sz="4" w:space="0"/>
              <w:bottom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01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r>
      <w:bookmarkEnd w:id="12"/>
    </w:tbl>
    <w:p>
      <w:pPr>
        <w:pStyle w:val="17"/>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供应商保证：除商务和技术偏差表列出的偏差外，供应商响应招标文件的全部要求</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同时承诺所对应的执行标准中各细项不存在任何遗漏和隐瞒，否则将承担响应责任</w:t>
      </w:r>
      <w:r>
        <w:rPr>
          <w:rFonts w:hint="eastAsia" w:ascii="宋体" w:hAnsi="宋体" w:eastAsia="宋体" w:cs="宋体"/>
          <w:sz w:val="28"/>
          <w:szCs w:val="28"/>
        </w:rPr>
        <w:t>。</w:t>
      </w:r>
    </w:p>
    <w:p>
      <w:pPr>
        <w:pStyle w:val="17"/>
        <w:snapToGrid w:val="0"/>
        <w:spacing w:line="360" w:lineRule="auto"/>
        <w:ind w:firstLine="3534" w:firstLineChars="1100"/>
        <w:rPr>
          <w:rFonts w:ascii="宋体" w:hAnsi="宋体" w:eastAsia="宋体" w:cs="Times New Roman"/>
          <w:b/>
          <w:bCs/>
          <w:sz w:val="32"/>
          <w:szCs w:val="32"/>
          <w:lang w:eastAsia="zh-CN"/>
        </w:rPr>
      </w:pPr>
      <w:r>
        <w:rPr>
          <w:rFonts w:hint="eastAsia" w:ascii="宋体" w:hAnsi="宋体"/>
          <w:b/>
          <w:bCs/>
          <w:sz w:val="32"/>
          <w:szCs w:val="32"/>
          <w:lang w:eastAsia="zh-CN"/>
        </w:rPr>
        <w:t>八</w:t>
      </w:r>
      <w:r>
        <w:rPr>
          <w:rFonts w:hint="eastAsia" w:ascii="宋体" w:hAnsi="宋体" w:eastAsia="宋体" w:cs="Times New Roman"/>
          <w:b/>
          <w:bCs/>
          <w:sz w:val="32"/>
          <w:szCs w:val="32"/>
          <w:lang w:val="en-US" w:eastAsia="zh-CN"/>
        </w:rPr>
        <w:t>、服务部分</w:t>
      </w:r>
    </w:p>
    <w:p>
      <w:pPr>
        <w:snapToGrid w:val="0"/>
        <w:rPr>
          <w:rFonts w:hint="eastAsia" w:ascii="宋体" w:hAnsi="宋体" w:eastAsia="宋体"/>
          <w:sz w:val="28"/>
          <w:szCs w:val="28"/>
          <w:lang w:eastAsia="zh-CN"/>
        </w:rPr>
      </w:pPr>
      <w:r>
        <w:rPr>
          <w:rFonts w:hint="eastAsia" w:ascii="宋体" w:hAnsi="宋体" w:eastAsia="宋体"/>
          <w:sz w:val="28"/>
          <w:szCs w:val="28"/>
          <w:lang w:val="en-US" w:eastAsia="zh-CN"/>
        </w:rPr>
        <w:t>1、服务方案：格式自拟</w:t>
      </w: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spacing w:line="360" w:lineRule="auto"/>
        <w:rPr>
          <w:rFonts w:ascii="宋体" w:hAnsi="宋体" w:eastAsia="宋体" w:cs="宋体"/>
          <w:lang w:eastAsia="zh-CN"/>
        </w:rPr>
      </w:pPr>
    </w:p>
    <w:p>
      <w:pPr>
        <w:snapToGrid w:val="0"/>
        <w:spacing w:line="360" w:lineRule="auto"/>
        <w:rPr>
          <w:rFonts w:ascii="宋体" w:hAnsi="宋体" w:eastAsia="宋体" w:cs="宋体"/>
          <w:lang w:eastAsia="zh-CN"/>
        </w:rPr>
      </w:pPr>
    </w:p>
    <w:p>
      <w:pPr>
        <w:snapToGrid w:val="0"/>
        <w:spacing w:line="360" w:lineRule="auto"/>
        <w:rPr>
          <w:rFonts w:ascii="宋体" w:hAnsi="宋体" w:eastAsia="宋体" w:cs="宋体"/>
          <w:lang w:eastAsia="zh-CN"/>
        </w:rPr>
      </w:pPr>
    </w:p>
    <w:p>
      <w:pPr>
        <w:pStyle w:val="4"/>
        <w:numPr>
          <w:ilvl w:val="1"/>
          <w:numId w:val="0"/>
        </w:numPr>
        <w:tabs>
          <w:tab w:val="left" w:pos="668"/>
        </w:tabs>
        <w:snapToGrid w:val="0"/>
        <w:spacing w:line="360" w:lineRule="auto"/>
        <w:ind w:firstLine="3213" w:firstLineChars="1000"/>
        <w:jc w:val="both"/>
        <w:rPr>
          <w:rFonts w:hint="eastAsia" w:ascii="宋体" w:hAnsi="宋体" w:eastAsia="宋体" w:cs="宋体"/>
          <w:b/>
          <w:bCs/>
          <w:sz w:val="32"/>
          <w:szCs w:val="32"/>
          <w:lang w:eastAsia="zh-CN"/>
        </w:rPr>
      </w:pPr>
      <w:bookmarkStart w:id="13" w:name="_Toc138689843"/>
      <w:r>
        <w:rPr>
          <w:rFonts w:hint="eastAsia" w:ascii="宋体" w:hAnsi="宋体" w:eastAsia="宋体" w:cs="宋体"/>
          <w:b/>
          <w:bCs/>
          <w:sz w:val="32"/>
          <w:szCs w:val="32"/>
          <w:lang w:eastAsia="zh-CN"/>
        </w:rPr>
        <w:t>九、</w:t>
      </w:r>
      <w:bookmarkEnd w:id="13"/>
      <w:r>
        <w:rPr>
          <w:rFonts w:hint="eastAsia" w:ascii="宋体" w:hAnsi="宋体" w:eastAsia="宋体" w:cs="宋体"/>
          <w:b/>
          <w:bCs/>
          <w:sz w:val="32"/>
          <w:szCs w:val="32"/>
          <w:lang w:eastAsia="zh-CN"/>
        </w:rPr>
        <w:t>其他资料</w:t>
      </w:r>
    </w:p>
    <w:p>
      <w:pPr>
        <w:pStyle w:val="15"/>
        <w:snapToGrid w:val="0"/>
        <w:spacing w:after="0" w:line="360" w:lineRule="auto"/>
        <w:jc w:val="left"/>
        <w:rPr>
          <w:rFonts w:ascii="宋体" w:hAnsi="宋体" w:eastAsia="宋体"/>
          <w:sz w:val="28"/>
          <w:szCs w:val="28"/>
          <w:lang w:eastAsia="zh-CN"/>
        </w:rPr>
      </w:pPr>
      <w:r>
        <w:rPr>
          <w:rFonts w:hint="eastAsia"/>
          <w:sz w:val="24"/>
          <w:szCs w:val="24"/>
          <w:lang w:val="en-US" w:eastAsia="zh-CN"/>
        </w:rPr>
        <w:t>1</w:t>
      </w:r>
      <w:r>
        <w:rPr>
          <w:rFonts w:hint="eastAsia"/>
          <w:sz w:val="28"/>
          <w:szCs w:val="28"/>
          <w:lang w:val="en-US" w:eastAsia="zh-CN"/>
        </w:rPr>
        <w:t>、</w:t>
      </w:r>
      <w:r>
        <w:rPr>
          <w:rFonts w:ascii="宋体" w:hAnsi="宋体" w:eastAsia="宋体"/>
          <w:sz w:val="28"/>
          <w:szCs w:val="28"/>
        </w:rPr>
        <w:t>供应商需提交的其他资料。</w:t>
      </w:r>
    </w:p>
    <w:p>
      <w:pPr>
        <w:pStyle w:val="15"/>
        <w:snapToGrid w:val="0"/>
        <w:spacing w:after="0" w:line="360" w:lineRule="auto"/>
        <w:ind w:firstLine="480" w:firstLineChars="200"/>
        <w:jc w:val="left"/>
        <w:rPr>
          <w:rFonts w:ascii="宋体" w:hAnsi="宋体" w:eastAsia="宋体"/>
          <w:sz w:val="24"/>
          <w:szCs w:val="24"/>
        </w:rPr>
      </w:pPr>
    </w:p>
    <w:p>
      <w:pPr>
        <w:snapToGrid w:val="0"/>
        <w:rPr>
          <w:rFonts w:hint="eastAsia" w:ascii="宋体" w:hAnsi="宋体" w:eastAsia="宋体"/>
          <w:lang w:val="en-US" w:eastAsia="zh-C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2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FKai-SB">
    <w:panose1 w:val="03000509000000000000"/>
    <w:charset w:val="88"/>
    <w:family w:val="script"/>
    <w:pitch w:val="default"/>
    <w:sig w:usb0="00000003" w:usb1="082E0000" w:usb2="00000016" w:usb3="00000000" w:csb0="00100001" w:csb1="00000000"/>
  </w:font>
  <w:font w:name="Calibri Light">
    <w:panose1 w:val="020F0302020204030204"/>
    <w:charset w:val="00"/>
    <w:family w:val="swiss"/>
    <w:pitch w:val="default"/>
    <w:sig w:usb0="A00002EF" w:usb1="4000207B" w:usb2="00000000" w:usb3="00000000" w:csb0="2000019F" w:csb1="00000000"/>
  </w:font>
  <w:font w:name="Formata">
    <w:altName w:val="黑体"/>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BB9F93"/>
    <w:multiLevelType w:val="singleLevel"/>
    <w:tmpl w:val="A9BB9F93"/>
    <w:lvl w:ilvl="0" w:tentative="0">
      <w:start w:val="1"/>
      <w:numFmt w:val="decimal"/>
      <w:suff w:val="nothing"/>
      <w:lvlText w:val="%1、"/>
      <w:lvlJc w:val="left"/>
    </w:lvl>
  </w:abstractNum>
  <w:abstractNum w:abstractNumId="1">
    <w:nsid w:val="B8EAC7BB"/>
    <w:multiLevelType w:val="singleLevel"/>
    <w:tmpl w:val="B8EAC7BB"/>
    <w:lvl w:ilvl="0" w:tentative="0">
      <w:start w:val="1"/>
      <w:numFmt w:val="decimal"/>
      <w:lvlText w:val="%1."/>
      <w:lvlJc w:val="left"/>
      <w:pPr>
        <w:tabs>
          <w:tab w:val="left" w:pos="312"/>
        </w:tabs>
      </w:pPr>
    </w:lvl>
  </w:abstractNum>
  <w:abstractNum w:abstractNumId="2">
    <w:nsid w:val="CA392B5E"/>
    <w:multiLevelType w:val="singleLevel"/>
    <w:tmpl w:val="CA392B5E"/>
    <w:lvl w:ilvl="0" w:tentative="0">
      <w:start w:val="1"/>
      <w:numFmt w:val="decimal"/>
      <w:suff w:val="nothing"/>
      <w:lvlText w:val="%1、"/>
      <w:lvlJc w:val="left"/>
    </w:lvl>
  </w:abstractNum>
  <w:abstractNum w:abstractNumId="3">
    <w:nsid w:val="30D0D3EB"/>
    <w:multiLevelType w:val="singleLevel"/>
    <w:tmpl w:val="30D0D3EB"/>
    <w:lvl w:ilvl="0" w:tentative="0">
      <w:start w:val="1"/>
      <w:numFmt w:val="decimal"/>
      <w:suff w:val="nothing"/>
      <w:lvlText w:val="%1、"/>
      <w:lvlJc w:val="left"/>
    </w:lvl>
  </w:abstractNum>
  <w:abstractNum w:abstractNumId="4">
    <w:nsid w:val="53DDB2E3"/>
    <w:multiLevelType w:val="singleLevel"/>
    <w:tmpl w:val="53DDB2E3"/>
    <w:lvl w:ilvl="0" w:tentative="0">
      <w:start w:val="1"/>
      <w:numFmt w:val="chineseCounting"/>
      <w:suff w:val="nothing"/>
      <w:lvlText w:val="%1、"/>
      <w:lvlJc w:val="left"/>
      <w:rPr>
        <w:rFonts w:hint="eastAsia"/>
      </w:rPr>
    </w:lvl>
  </w:abstractNum>
  <w:abstractNum w:abstractNumId="5">
    <w:nsid w:val="6A480B2F"/>
    <w:multiLevelType w:val="multilevel"/>
    <w:tmpl w:val="6A480B2F"/>
    <w:lvl w:ilvl="0" w:tentative="0">
      <w:start w:val="1"/>
      <w:numFmt w:val="decimal"/>
      <w:lvlText w:val="%1"/>
      <w:lvlJc w:val="left"/>
      <w:pPr>
        <w:ind w:left="432" w:hanging="432"/>
      </w:pPr>
    </w:lvl>
    <w:lvl w:ilvl="1" w:tentative="0">
      <w:start w:val="1"/>
      <w:numFmt w:val="decimal"/>
      <w:pStyle w:val="4"/>
      <w:lvlText w:val="%1.%2"/>
      <w:lvlJc w:val="left"/>
      <w:pPr>
        <w:ind w:left="576" w:hanging="576"/>
      </w:pPr>
    </w:lvl>
    <w:lvl w:ilvl="2" w:tentative="0">
      <w:start w:val="1"/>
      <w:numFmt w:val="decimal"/>
      <w:lvlText w:val="%1.%2.%3"/>
      <w:lvlJc w:val="left"/>
      <w:pPr>
        <w:ind w:left="3697"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6">
    <w:nsid w:val="6F020976"/>
    <w:multiLevelType w:val="singleLevel"/>
    <w:tmpl w:val="6F020976"/>
    <w:lvl w:ilvl="0" w:tentative="0">
      <w:start w:val="1"/>
      <w:numFmt w:val="chineseCounting"/>
      <w:suff w:val="nothing"/>
      <w:lvlText w:val="%1、"/>
      <w:lvlJc w:val="left"/>
      <w:rPr>
        <w:rFonts w:hint="eastAsia"/>
      </w:rPr>
    </w:lvl>
  </w:abstractNum>
  <w:num w:numId="1">
    <w:abstractNumId w:val="5"/>
  </w:num>
  <w:num w:numId="2">
    <w:abstractNumId w:val="4"/>
  </w:num>
  <w:num w:numId="3">
    <w:abstractNumId w:val="1"/>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AF74C5"/>
    <w:rsid w:val="006100AC"/>
    <w:rsid w:val="00B55938"/>
    <w:rsid w:val="010740BD"/>
    <w:rsid w:val="0138268E"/>
    <w:rsid w:val="01507D34"/>
    <w:rsid w:val="017546F1"/>
    <w:rsid w:val="01810503"/>
    <w:rsid w:val="01D454A1"/>
    <w:rsid w:val="01D86994"/>
    <w:rsid w:val="020E1775"/>
    <w:rsid w:val="024E7C57"/>
    <w:rsid w:val="02D2242F"/>
    <w:rsid w:val="043232F0"/>
    <w:rsid w:val="04525DA3"/>
    <w:rsid w:val="04831DF5"/>
    <w:rsid w:val="051800EA"/>
    <w:rsid w:val="05284B01"/>
    <w:rsid w:val="057E5747"/>
    <w:rsid w:val="067A0075"/>
    <w:rsid w:val="06A9757C"/>
    <w:rsid w:val="06C32324"/>
    <w:rsid w:val="07C766CF"/>
    <w:rsid w:val="08161CD1"/>
    <w:rsid w:val="085F33CA"/>
    <w:rsid w:val="08A3063C"/>
    <w:rsid w:val="08BF46E8"/>
    <w:rsid w:val="0A3D295B"/>
    <w:rsid w:val="0A4A1C71"/>
    <w:rsid w:val="0A8068C8"/>
    <w:rsid w:val="0A883CD4"/>
    <w:rsid w:val="0AC74ABE"/>
    <w:rsid w:val="0AEC39F9"/>
    <w:rsid w:val="0AF8528D"/>
    <w:rsid w:val="0B0E5232"/>
    <w:rsid w:val="0B243B52"/>
    <w:rsid w:val="0B7B7DE4"/>
    <w:rsid w:val="0B973E91"/>
    <w:rsid w:val="0BFF4B9F"/>
    <w:rsid w:val="0C000DE7"/>
    <w:rsid w:val="0C476233"/>
    <w:rsid w:val="0C6841EA"/>
    <w:rsid w:val="0D475DD6"/>
    <w:rsid w:val="0D627C85"/>
    <w:rsid w:val="0D7C4FAB"/>
    <w:rsid w:val="0DC566A4"/>
    <w:rsid w:val="0E486C7E"/>
    <w:rsid w:val="0F20565C"/>
    <w:rsid w:val="0F5848BD"/>
    <w:rsid w:val="0FFC1B47"/>
    <w:rsid w:val="10FA61E7"/>
    <w:rsid w:val="11635C16"/>
    <w:rsid w:val="138F3C22"/>
    <w:rsid w:val="13F75BCF"/>
    <w:rsid w:val="145D2697"/>
    <w:rsid w:val="1510089B"/>
    <w:rsid w:val="15524B87"/>
    <w:rsid w:val="15756469"/>
    <w:rsid w:val="15A77B14"/>
    <w:rsid w:val="16301FF7"/>
    <w:rsid w:val="165A7400"/>
    <w:rsid w:val="16FF68F1"/>
    <w:rsid w:val="176645F2"/>
    <w:rsid w:val="178847A7"/>
    <w:rsid w:val="181B2E1C"/>
    <w:rsid w:val="18232858"/>
    <w:rsid w:val="185A0382"/>
    <w:rsid w:val="19181A3A"/>
    <w:rsid w:val="1956151F"/>
    <w:rsid w:val="19601E2E"/>
    <w:rsid w:val="19923117"/>
    <w:rsid w:val="19AE79AF"/>
    <w:rsid w:val="19BE5A4B"/>
    <w:rsid w:val="1A3E5F99"/>
    <w:rsid w:val="1A9C7638"/>
    <w:rsid w:val="1AE93EB4"/>
    <w:rsid w:val="1B8056AC"/>
    <w:rsid w:val="1B884CB7"/>
    <w:rsid w:val="1BC53E8D"/>
    <w:rsid w:val="1BD702B9"/>
    <w:rsid w:val="1CA20C86"/>
    <w:rsid w:val="1D0048A3"/>
    <w:rsid w:val="1D567831"/>
    <w:rsid w:val="1DBD04DA"/>
    <w:rsid w:val="1E3B5525"/>
    <w:rsid w:val="1F181690"/>
    <w:rsid w:val="1F4F75EB"/>
    <w:rsid w:val="1F5E4382"/>
    <w:rsid w:val="1F730AA4"/>
    <w:rsid w:val="1F842044"/>
    <w:rsid w:val="1FE3205D"/>
    <w:rsid w:val="1FE458E0"/>
    <w:rsid w:val="203543E6"/>
    <w:rsid w:val="208650E9"/>
    <w:rsid w:val="2206685F"/>
    <w:rsid w:val="22241693"/>
    <w:rsid w:val="22545189"/>
    <w:rsid w:val="22CC2DA5"/>
    <w:rsid w:val="22E84C54"/>
    <w:rsid w:val="22E948D4"/>
    <w:rsid w:val="23474C6D"/>
    <w:rsid w:val="2363459D"/>
    <w:rsid w:val="23AC2413"/>
    <w:rsid w:val="24377DF9"/>
    <w:rsid w:val="24435E0A"/>
    <w:rsid w:val="246C44A3"/>
    <w:rsid w:val="247321DC"/>
    <w:rsid w:val="24A835B0"/>
    <w:rsid w:val="24E53415"/>
    <w:rsid w:val="25112FDF"/>
    <w:rsid w:val="25CE6C15"/>
    <w:rsid w:val="27312FD9"/>
    <w:rsid w:val="27683133"/>
    <w:rsid w:val="277272C6"/>
    <w:rsid w:val="27E1545A"/>
    <w:rsid w:val="28225DE5"/>
    <w:rsid w:val="28ED0D31"/>
    <w:rsid w:val="295142D9"/>
    <w:rsid w:val="29747D10"/>
    <w:rsid w:val="2A093A87"/>
    <w:rsid w:val="2A193D21"/>
    <w:rsid w:val="2A1F5C2B"/>
    <w:rsid w:val="2A3F4E5B"/>
    <w:rsid w:val="2A7530F1"/>
    <w:rsid w:val="2A874355"/>
    <w:rsid w:val="2A9E06F7"/>
    <w:rsid w:val="2ADB3DDF"/>
    <w:rsid w:val="2AE17EE7"/>
    <w:rsid w:val="2C3D4920"/>
    <w:rsid w:val="2CF07C47"/>
    <w:rsid w:val="2DAF2604"/>
    <w:rsid w:val="2E2C1BCD"/>
    <w:rsid w:val="2E3E3A4B"/>
    <w:rsid w:val="2EFC6A22"/>
    <w:rsid w:val="2F5F6AC7"/>
    <w:rsid w:val="2FD95B95"/>
    <w:rsid w:val="3023122B"/>
    <w:rsid w:val="30881A2C"/>
    <w:rsid w:val="319D3AF3"/>
    <w:rsid w:val="327A5A60"/>
    <w:rsid w:val="32927883"/>
    <w:rsid w:val="32CE7231"/>
    <w:rsid w:val="336F39EE"/>
    <w:rsid w:val="33AD216C"/>
    <w:rsid w:val="3426571B"/>
    <w:rsid w:val="34276A20"/>
    <w:rsid w:val="34371239"/>
    <w:rsid w:val="34623382"/>
    <w:rsid w:val="34A3421F"/>
    <w:rsid w:val="35033E04"/>
    <w:rsid w:val="3557388E"/>
    <w:rsid w:val="35BC48B8"/>
    <w:rsid w:val="35C032BE"/>
    <w:rsid w:val="36203A8E"/>
    <w:rsid w:val="365C313C"/>
    <w:rsid w:val="36EB7528"/>
    <w:rsid w:val="37D8392D"/>
    <w:rsid w:val="38253A2D"/>
    <w:rsid w:val="384E4B94"/>
    <w:rsid w:val="385264CE"/>
    <w:rsid w:val="3948288A"/>
    <w:rsid w:val="39650B36"/>
    <w:rsid w:val="39B479BB"/>
    <w:rsid w:val="3A682CE2"/>
    <w:rsid w:val="3A6A03E3"/>
    <w:rsid w:val="3AB520F7"/>
    <w:rsid w:val="3AF712CC"/>
    <w:rsid w:val="3B0D3470"/>
    <w:rsid w:val="3B0F772C"/>
    <w:rsid w:val="3B2B62A3"/>
    <w:rsid w:val="3C1E6B30"/>
    <w:rsid w:val="3C790143"/>
    <w:rsid w:val="3CDF684A"/>
    <w:rsid w:val="3CED2681"/>
    <w:rsid w:val="3D2924E6"/>
    <w:rsid w:val="3DF06A2B"/>
    <w:rsid w:val="3F0C1519"/>
    <w:rsid w:val="3F3D1F51"/>
    <w:rsid w:val="3F513170"/>
    <w:rsid w:val="3F6F0376"/>
    <w:rsid w:val="3FCE5FBC"/>
    <w:rsid w:val="40292189"/>
    <w:rsid w:val="40DB2C76"/>
    <w:rsid w:val="41022B36"/>
    <w:rsid w:val="4154383A"/>
    <w:rsid w:val="41A75842"/>
    <w:rsid w:val="421B5801"/>
    <w:rsid w:val="425D5371"/>
    <w:rsid w:val="42920CC3"/>
    <w:rsid w:val="432C4745"/>
    <w:rsid w:val="433F20E0"/>
    <w:rsid w:val="434B5EF3"/>
    <w:rsid w:val="434F237B"/>
    <w:rsid w:val="43544604"/>
    <w:rsid w:val="43BA1A2A"/>
    <w:rsid w:val="43CC05E0"/>
    <w:rsid w:val="441930C8"/>
    <w:rsid w:val="448F7DDB"/>
    <w:rsid w:val="44E66F99"/>
    <w:rsid w:val="457F0C8D"/>
    <w:rsid w:val="45C37881"/>
    <w:rsid w:val="45FA35DE"/>
    <w:rsid w:val="46841EBD"/>
    <w:rsid w:val="46FF7608"/>
    <w:rsid w:val="47307DD7"/>
    <w:rsid w:val="474D5189"/>
    <w:rsid w:val="480239B3"/>
    <w:rsid w:val="480D3F42"/>
    <w:rsid w:val="48185B57"/>
    <w:rsid w:val="485324B9"/>
    <w:rsid w:val="48DB3696"/>
    <w:rsid w:val="49611371"/>
    <w:rsid w:val="4A0C18D0"/>
    <w:rsid w:val="4A2C64BB"/>
    <w:rsid w:val="4A7C2DC2"/>
    <w:rsid w:val="4AF14F7F"/>
    <w:rsid w:val="4B1B7449"/>
    <w:rsid w:val="4B3E6269"/>
    <w:rsid w:val="4B44280B"/>
    <w:rsid w:val="4B4A4715"/>
    <w:rsid w:val="4B4E65EF"/>
    <w:rsid w:val="4B5B2430"/>
    <w:rsid w:val="4BC92A64"/>
    <w:rsid w:val="4C0B0F4F"/>
    <w:rsid w:val="4C1C11EA"/>
    <w:rsid w:val="4C544BC7"/>
    <w:rsid w:val="4CBB5870"/>
    <w:rsid w:val="4CE0002E"/>
    <w:rsid w:val="4CF77C53"/>
    <w:rsid w:val="4D3267B3"/>
    <w:rsid w:val="4D4322D1"/>
    <w:rsid w:val="4D7E7CE2"/>
    <w:rsid w:val="4DBA61BD"/>
    <w:rsid w:val="4DC83DCA"/>
    <w:rsid w:val="4DE44058"/>
    <w:rsid w:val="4F124ACB"/>
    <w:rsid w:val="4FBD38DE"/>
    <w:rsid w:val="4FFA6FC7"/>
    <w:rsid w:val="4FFE59CD"/>
    <w:rsid w:val="52BC0CA7"/>
    <w:rsid w:val="52C97A4D"/>
    <w:rsid w:val="5347092C"/>
    <w:rsid w:val="53605B6B"/>
    <w:rsid w:val="53BA0BD7"/>
    <w:rsid w:val="53F577CC"/>
    <w:rsid w:val="542B7CA6"/>
    <w:rsid w:val="54B42188"/>
    <w:rsid w:val="55170BA8"/>
    <w:rsid w:val="55B619AB"/>
    <w:rsid w:val="55F85C97"/>
    <w:rsid w:val="56126841"/>
    <w:rsid w:val="561C2B7E"/>
    <w:rsid w:val="56241FDF"/>
    <w:rsid w:val="5651542C"/>
    <w:rsid w:val="56925E96"/>
    <w:rsid w:val="56AC6A40"/>
    <w:rsid w:val="56BF7C5F"/>
    <w:rsid w:val="56F11733"/>
    <w:rsid w:val="57163EF1"/>
    <w:rsid w:val="5727418B"/>
    <w:rsid w:val="572B4D8F"/>
    <w:rsid w:val="57593233"/>
    <w:rsid w:val="576077E8"/>
    <w:rsid w:val="57FD096B"/>
    <w:rsid w:val="58062D10"/>
    <w:rsid w:val="582817AF"/>
    <w:rsid w:val="591E42C6"/>
    <w:rsid w:val="59234118"/>
    <w:rsid w:val="5A160FDB"/>
    <w:rsid w:val="5A7238F3"/>
    <w:rsid w:val="5A874791"/>
    <w:rsid w:val="5AAC27D3"/>
    <w:rsid w:val="5B27469B"/>
    <w:rsid w:val="5B872136"/>
    <w:rsid w:val="5BF062E2"/>
    <w:rsid w:val="5C017881"/>
    <w:rsid w:val="5C051AB5"/>
    <w:rsid w:val="5C2D0A9F"/>
    <w:rsid w:val="5CBC4731"/>
    <w:rsid w:val="5CE7687A"/>
    <w:rsid w:val="5D3D5F84"/>
    <w:rsid w:val="5D3E7289"/>
    <w:rsid w:val="5DB217C6"/>
    <w:rsid w:val="5DB858CE"/>
    <w:rsid w:val="5DC67D61"/>
    <w:rsid w:val="5E203FF8"/>
    <w:rsid w:val="5E3879F7"/>
    <w:rsid w:val="5E3B5EA7"/>
    <w:rsid w:val="5E805317"/>
    <w:rsid w:val="5E826883"/>
    <w:rsid w:val="5EE508BE"/>
    <w:rsid w:val="5F2516A8"/>
    <w:rsid w:val="5F784D70"/>
    <w:rsid w:val="5FB031CA"/>
    <w:rsid w:val="5FB20F0C"/>
    <w:rsid w:val="5FF87482"/>
    <w:rsid w:val="5FFF6A1A"/>
    <w:rsid w:val="601D3E3E"/>
    <w:rsid w:val="60211EDB"/>
    <w:rsid w:val="6135490B"/>
    <w:rsid w:val="61E01520"/>
    <w:rsid w:val="620671E2"/>
    <w:rsid w:val="624C6651"/>
    <w:rsid w:val="626A3683"/>
    <w:rsid w:val="626B6F06"/>
    <w:rsid w:val="62AC69B0"/>
    <w:rsid w:val="62BE0F0F"/>
    <w:rsid w:val="630F7A14"/>
    <w:rsid w:val="63436BE9"/>
    <w:rsid w:val="634D3C76"/>
    <w:rsid w:val="636C0E5D"/>
    <w:rsid w:val="63841BD1"/>
    <w:rsid w:val="63CE62E2"/>
    <w:rsid w:val="640E3D34"/>
    <w:rsid w:val="64CE08EF"/>
    <w:rsid w:val="65067B4F"/>
    <w:rsid w:val="65503446"/>
    <w:rsid w:val="65B81B71"/>
    <w:rsid w:val="65CE6293"/>
    <w:rsid w:val="65EA7DC1"/>
    <w:rsid w:val="66A562F6"/>
    <w:rsid w:val="672158C0"/>
    <w:rsid w:val="678A786E"/>
    <w:rsid w:val="678E6274"/>
    <w:rsid w:val="67973300"/>
    <w:rsid w:val="6855490A"/>
    <w:rsid w:val="68654E20"/>
    <w:rsid w:val="6876296E"/>
    <w:rsid w:val="68E0239E"/>
    <w:rsid w:val="69010354"/>
    <w:rsid w:val="6A5D139E"/>
    <w:rsid w:val="6AC91EBE"/>
    <w:rsid w:val="6AD846D7"/>
    <w:rsid w:val="6B7E7B5A"/>
    <w:rsid w:val="6BAA2831"/>
    <w:rsid w:val="6C760C80"/>
    <w:rsid w:val="6C8B1F02"/>
    <w:rsid w:val="6CF02B48"/>
    <w:rsid w:val="6DAD677E"/>
    <w:rsid w:val="6EBC069A"/>
    <w:rsid w:val="6F3E7E0E"/>
    <w:rsid w:val="6F675B68"/>
    <w:rsid w:val="703E57B3"/>
    <w:rsid w:val="705E3AE9"/>
    <w:rsid w:val="70763EC3"/>
    <w:rsid w:val="70DD65B6"/>
    <w:rsid w:val="71306040"/>
    <w:rsid w:val="71F75E09"/>
    <w:rsid w:val="721169B3"/>
    <w:rsid w:val="7271444E"/>
    <w:rsid w:val="729D55E2"/>
    <w:rsid w:val="72C20D55"/>
    <w:rsid w:val="73245576"/>
    <w:rsid w:val="7375627A"/>
    <w:rsid w:val="7377177D"/>
    <w:rsid w:val="7409326A"/>
    <w:rsid w:val="74113EFA"/>
    <w:rsid w:val="74367F1C"/>
    <w:rsid w:val="74AF74C5"/>
    <w:rsid w:val="763E0C8B"/>
    <w:rsid w:val="76AC12BF"/>
    <w:rsid w:val="76DB438D"/>
    <w:rsid w:val="770E38E2"/>
    <w:rsid w:val="771357EC"/>
    <w:rsid w:val="77401B33"/>
    <w:rsid w:val="778857AA"/>
    <w:rsid w:val="779D6649"/>
    <w:rsid w:val="77D73CB6"/>
    <w:rsid w:val="783955CE"/>
    <w:rsid w:val="785D6A87"/>
    <w:rsid w:val="787B21CF"/>
    <w:rsid w:val="78BE5827"/>
    <w:rsid w:val="791E10C4"/>
    <w:rsid w:val="7A22766D"/>
    <w:rsid w:val="7A7206F1"/>
    <w:rsid w:val="7AFB4DD2"/>
    <w:rsid w:val="7B2E3BC3"/>
    <w:rsid w:val="7B302B96"/>
    <w:rsid w:val="7CD136D3"/>
    <w:rsid w:val="7D9215B6"/>
    <w:rsid w:val="7DBE0C79"/>
    <w:rsid w:val="7DEA1C21"/>
    <w:rsid w:val="7E4C5BA2"/>
    <w:rsid w:val="7E607661"/>
    <w:rsid w:val="7E9158C4"/>
    <w:rsid w:val="7FBA441B"/>
    <w:rsid w:val="7FC23B92"/>
    <w:rsid w:val="7FD140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5"/>
    <w:unhideWhenUsed/>
    <w:qFormat/>
    <w:uiPriority w:val="0"/>
    <w:pPr>
      <w:keepNext/>
      <w:keepLines/>
      <w:numPr>
        <w:ilvl w:val="1"/>
        <w:numId w:val="1"/>
      </w:numPr>
      <w:spacing w:before="260" w:after="260" w:line="416" w:lineRule="auto"/>
      <w:outlineLvl w:val="1"/>
    </w:pPr>
    <w:rPr>
      <w:rFonts w:ascii="Calibri Light" w:hAnsi="Calibri Light" w:eastAsia="宋体" w:cs="Times New Roman"/>
      <w:b/>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0"/>
    <w:pPr>
      <w:spacing w:after="120"/>
    </w:pPr>
    <w:rPr>
      <w:rFonts w:ascii="Calibri" w:hAnsi="Calibri" w:eastAsia="宋体" w:cs="Times New Roman"/>
      <w:szCs w:val="21"/>
    </w:rPr>
  </w:style>
  <w:style w:type="paragraph" w:customStyle="1" w:styleId="3">
    <w:name w:val="Default"/>
    <w:qFormat/>
    <w:uiPriority w:val="0"/>
    <w:pPr>
      <w:widowControl w:val="0"/>
      <w:autoSpaceDE w:val="0"/>
      <w:autoSpaceDN w:val="0"/>
      <w:adjustRightInd w:val="0"/>
    </w:pPr>
    <w:rPr>
      <w:rFonts w:ascii="Formata" w:hAnsi="Calibri" w:eastAsia="Formata" w:cs="Times New Roman"/>
      <w:color w:val="000000"/>
      <w:sz w:val="24"/>
      <w:szCs w:val="24"/>
      <w:lang w:val="en-US" w:eastAsia="zh-CN" w:bidi="ar-SA"/>
    </w:rPr>
  </w:style>
  <w:style w:type="paragraph" w:styleId="5">
    <w:name w:val="Normal Indent"/>
    <w:basedOn w:val="1"/>
    <w:qFormat/>
    <w:uiPriority w:val="0"/>
    <w:pPr>
      <w:ind w:firstLine="420"/>
    </w:pPr>
    <w:rPr>
      <w:rFonts w:ascii="Calibri" w:hAnsi="Calibri" w:eastAsia="宋体" w:cs="Times New Roman"/>
      <w:szCs w:val="21"/>
    </w:rPr>
  </w:style>
  <w:style w:type="paragraph" w:styleId="6">
    <w:name w:val="annotation text"/>
    <w:basedOn w:val="1"/>
    <w:qFormat/>
    <w:uiPriority w:val="0"/>
    <w:pPr>
      <w:jc w:val="left"/>
    </w:pPr>
  </w:style>
  <w:style w:type="paragraph" w:styleId="7">
    <w:name w:val="toc 2"/>
    <w:basedOn w:val="1"/>
    <w:next w:val="1"/>
    <w:semiHidden/>
    <w:qFormat/>
    <w:uiPriority w:val="0"/>
    <w:pPr>
      <w:spacing w:line="300" w:lineRule="auto"/>
      <w:ind w:left="420"/>
    </w:pPr>
    <w:rPr>
      <w:rFonts w:ascii="Calibri" w:hAnsi="Calibri" w:eastAsia="宋体" w:cs="Times New Roman"/>
      <w:b/>
      <w:sz w:val="24"/>
      <w:szCs w:val="21"/>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39"/>
    <w:pPr>
      <w:widowControl w:val="0"/>
      <w:spacing w:line="360" w:lineRule="auto"/>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paragraph" w:styleId="13">
    <w:name w:val="List Paragraph"/>
    <w:basedOn w:val="1"/>
    <w:qFormat/>
    <w:uiPriority w:val="34"/>
    <w:pPr>
      <w:ind w:firstLine="420" w:firstLineChars="200"/>
    </w:pPr>
  </w:style>
  <w:style w:type="paragraph" w:customStyle="1" w:styleId="14">
    <w:name w:val="Body text|3"/>
    <w:basedOn w:val="1"/>
    <w:qFormat/>
    <w:uiPriority w:val="0"/>
    <w:pPr>
      <w:spacing w:after="270"/>
    </w:pPr>
    <w:rPr>
      <w:rFonts w:ascii="宋体" w:hAnsi="宋体" w:eastAsia="宋体" w:cs="宋体"/>
      <w:sz w:val="28"/>
      <w:szCs w:val="28"/>
      <w:lang w:val="zh-TW" w:eastAsia="zh-TW" w:bidi="zh-TW"/>
    </w:rPr>
  </w:style>
  <w:style w:type="paragraph" w:customStyle="1" w:styleId="15">
    <w:name w:val="Body text|1"/>
    <w:basedOn w:val="1"/>
    <w:qFormat/>
    <w:uiPriority w:val="0"/>
    <w:pPr>
      <w:spacing w:after="2200"/>
      <w:jc w:val="center"/>
    </w:pPr>
    <w:rPr>
      <w:rFonts w:ascii="宋体" w:hAnsi="宋体" w:eastAsia="宋体" w:cs="宋体"/>
      <w:sz w:val="22"/>
      <w:szCs w:val="22"/>
      <w:lang w:val="zh-TW" w:eastAsia="zh-TW" w:bidi="zh-TW"/>
    </w:rPr>
  </w:style>
  <w:style w:type="paragraph" w:customStyle="1" w:styleId="16">
    <w:name w:val="Other|1"/>
    <w:basedOn w:val="1"/>
    <w:qFormat/>
    <w:uiPriority w:val="0"/>
    <w:pPr>
      <w:spacing w:after="270"/>
    </w:pPr>
    <w:rPr>
      <w:rFonts w:ascii="宋体" w:hAnsi="宋体" w:eastAsia="宋体" w:cs="宋体"/>
      <w:sz w:val="28"/>
      <w:szCs w:val="28"/>
      <w:lang w:val="zh-TW" w:eastAsia="zh-TW" w:bidi="zh-TW"/>
    </w:rPr>
  </w:style>
  <w:style w:type="paragraph" w:customStyle="1" w:styleId="17">
    <w:name w:val="Table caption|1"/>
    <w:basedOn w:val="1"/>
    <w:qFormat/>
    <w:uiPriority w:val="0"/>
    <w:rPr>
      <w:rFonts w:ascii="宋体" w:hAnsi="宋体" w:eastAsia="宋体" w:cs="宋体"/>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3380</Words>
  <Characters>3470</Characters>
  <Lines>0</Lines>
  <Paragraphs>0</Paragraphs>
  <TotalTime>118</TotalTime>
  <ScaleCrop>false</ScaleCrop>
  <LinksUpToDate>false</LinksUpToDate>
  <CharactersWithSpaces>3696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2025-06-18T00:12:00Z</dcterms:created>
  <dc:creator>miss bright</dc:creator>
  <cp:lastModifiedBy>sxc</cp:lastModifiedBy>
  <dcterms:modified xsi:type="dcterms:W3CDTF">2026-08-04T10:17:51Z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B473BF797F3A4E74832ACE2FEDC76D62_13</vt:lpwstr>
  </property>
  <property fmtid="{D5CDD505-2E9C-101B-9397-08002B2CF9AE}" pid="4" name="KSOTemplateDocerSaveRecord">
    <vt:lpwstr>eyJoZGlkIjoiOTE4Y2M1YWZmN2IxMTZkM2YwYzg3YWFhM2NiNTA5YWYiLCJ1c2VySWQiOiIyNTY5MzAxMzAifQ==</vt:lpwstr>
  </property>
</Properties>
</file>