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before="0"/>
        <w:ind w:left="420" w:firstLine="360" w:firstLineChars="100"/>
        <w:jc w:val="center"/>
        <w:rPr>
          <w:rFonts w:ascii="微软雅黑" w:hAnsi="微软雅黑" w:eastAsia="微软雅黑"/>
          <w:sz w:val="36"/>
          <w:szCs w:val="36"/>
        </w:rPr>
      </w:pPr>
      <w:r>
        <w:rPr>
          <w:rFonts w:hint="eastAsia" w:ascii="微软雅黑" w:hAnsi="微软雅黑" w:eastAsia="微软雅黑"/>
          <w:sz w:val="36"/>
          <w:szCs w:val="36"/>
        </w:rPr>
        <w:t>存储拓展设备-遴选文件</w:t>
      </w:r>
    </w:p>
    <w:p>
      <w:pPr>
        <w:pStyle w:val="5"/>
        <w:spacing w:before="0" w:line="240" w:lineRule="auto"/>
        <w:rPr>
          <w:rFonts w:ascii="宋体" w:hAnsi="宋体" w:cs="宋体"/>
          <w:b w:val="0"/>
          <w:bCs w:val="0"/>
        </w:rPr>
      </w:pPr>
      <w:r>
        <w:rPr>
          <w:rFonts w:hint="eastAsia" w:ascii="宋体" w:hAnsi="宋体" w:cs="宋体"/>
          <w:b w:val="0"/>
          <w:bCs w:val="0"/>
        </w:rPr>
        <w:t>一、项目基本情况</w:t>
      </w:r>
    </w:p>
    <w:p>
      <w:pPr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1、项目名称：存储拓展设备采购项目</w:t>
      </w:r>
    </w:p>
    <w:p>
      <w:pPr>
        <w:ind w:firstLine="560" w:firstLineChars="200"/>
      </w:pPr>
      <w:r>
        <w:rPr>
          <w:rFonts w:hint="eastAsia" w:ascii="宋体" w:hAnsi="宋体" w:cs="宋体"/>
          <w:sz w:val="28"/>
          <w:szCs w:val="28"/>
        </w:rPr>
        <w:t>2、</w:t>
      </w:r>
      <w:r>
        <w:rPr>
          <w:rFonts w:hint="eastAsia" w:ascii="宋体" w:hAnsi="宋体" w:cs="宋体"/>
          <w:bCs/>
          <w:sz w:val="28"/>
          <w:szCs w:val="28"/>
        </w:rPr>
        <w:t>项目概况</w:t>
      </w:r>
      <w:r>
        <w:rPr>
          <w:rFonts w:hint="eastAsia" w:ascii="宋体" w:hAnsi="宋体" w:cs="宋体"/>
          <w:sz w:val="28"/>
          <w:szCs w:val="28"/>
        </w:rPr>
        <w:t>：采购内容包含硬盘拓展框、存储硬盘、接口拓展模块和连接线缆，同时包含</w:t>
      </w:r>
      <w:r>
        <w:rPr>
          <w:rFonts w:asciiTheme="minorEastAsia" w:hAnsiTheme="minorEastAsia"/>
          <w:color w:val="000000"/>
          <w:sz w:val="28"/>
          <w:szCs w:val="28"/>
          <w:shd w:val="clear" w:color="auto" w:fill="FFFFFF"/>
        </w:rPr>
        <w:t>包含设备上架、线缆连接、存储池扩容配置及健康检查，确保扩容后系统运行稳定</w:t>
      </w:r>
      <w:r>
        <w:rPr>
          <w:rFonts w:hint="eastAsia" w:asciiTheme="minorEastAsia" w:hAnsiTheme="minorEastAsia"/>
          <w:color w:val="000000"/>
          <w:sz w:val="28"/>
          <w:szCs w:val="28"/>
          <w:shd w:val="clear" w:color="auto" w:fill="FFFFFF"/>
        </w:rPr>
        <w:t>，整个安装调试过程中不能影响现有业务运行</w:t>
      </w:r>
      <w:r>
        <w:rPr>
          <w:rFonts w:asciiTheme="minorEastAsia" w:hAnsiTheme="minorEastAsia"/>
          <w:color w:val="000000"/>
          <w:sz w:val="28"/>
          <w:szCs w:val="28"/>
          <w:shd w:val="clear" w:color="auto" w:fill="FFFFFF"/>
        </w:rPr>
        <w:t>。</w:t>
      </w:r>
    </w:p>
    <w:p>
      <w:pPr>
        <w:pStyle w:val="18"/>
        <w:spacing w:line="240" w:lineRule="auto"/>
        <w:ind w:firstLine="560"/>
        <w:rPr>
          <w:rFonts w:ascii="宋体" w:hAnsi="宋体" w:cs="宋体"/>
          <w:sz w:val="28"/>
          <w:szCs w:val="28"/>
          <w:lang w:val="en-US"/>
        </w:rPr>
      </w:pPr>
      <w:r>
        <w:rPr>
          <w:rFonts w:hint="eastAsia" w:ascii="宋体" w:hAnsi="宋体" w:cs="宋体"/>
          <w:sz w:val="28"/>
          <w:szCs w:val="28"/>
          <w:lang w:val="en-US"/>
        </w:rPr>
        <w:t>3、项目预算金额：20万元</w:t>
      </w:r>
    </w:p>
    <w:p>
      <w:pPr>
        <w:pStyle w:val="18"/>
        <w:spacing w:line="240" w:lineRule="auto"/>
        <w:ind w:firstLine="0" w:firstLineChars="0"/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二、采购需求</w:t>
      </w:r>
    </w:p>
    <w:p>
      <w:pPr>
        <w:pStyle w:val="18"/>
        <w:ind w:firstLine="560"/>
        <w:rPr>
          <w:rFonts w:ascii="宋体" w:hAnsi="宋体" w:cs="宋体"/>
          <w:sz w:val="28"/>
          <w:szCs w:val="28"/>
          <w:lang w:val="en-US"/>
        </w:rPr>
      </w:pPr>
      <w:r>
        <w:rPr>
          <w:rFonts w:hint="eastAsia" w:ascii="宋体" w:hAnsi="宋体" w:cs="宋体"/>
          <w:sz w:val="28"/>
          <w:szCs w:val="28"/>
          <w:lang w:val="en-US"/>
        </w:rPr>
        <w:t>（一）采购清单</w:t>
      </w:r>
    </w:p>
    <w:tbl>
      <w:tblPr>
        <w:tblStyle w:val="12"/>
        <w:tblW w:w="77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3"/>
        <w:gridCol w:w="3718"/>
        <w:gridCol w:w="19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013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3718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货物名称</w:t>
            </w:r>
          </w:p>
        </w:tc>
        <w:tc>
          <w:tcPr>
            <w:tcW w:w="1969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sz w:val="28"/>
                <w:szCs w:val="28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013" w:type="dxa"/>
            <w:noWrap/>
            <w:vAlign w:val="center"/>
          </w:tcPr>
          <w:p>
            <w:pPr>
              <w:pStyle w:val="19"/>
              <w:numPr>
                <w:ilvl w:val="255"/>
                <w:numId w:val="0"/>
              </w:numPr>
              <w:spacing w:line="360" w:lineRule="auto"/>
              <w:jc w:val="center"/>
              <w:rPr>
                <w:rFonts w:ascii="宋体" w:hAnsi="宋体" w:cs="宋体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sz w:val="28"/>
                <w:szCs w:val="28"/>
                <w:highlight w:val="none"/>
              </w:rPr>
              <w:t>1</w:t>
            </w:r>
          </w:p>
        </w:tc>
        <w:tc>
          <w:tcPr>
            <w:tcW w:w="3718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sz w:val="28"/>
                <w:szCs w:val="28"/>
                <w:highlight w:val="none"/>
              </w:rPr>
              <w:t>硬盘拓展框</w:t>
            </w:r>
          </w:p>
        </w:tc>
        <w:tc>
          <w:tcPr>
            <w:tcW w:w="1969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sz w:val="28"/>
                <w:szCs w:val="28"/>
                <w:highlight w:val="none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  <w:jc w:val="center"/>
        </w:trPr>
        <w:tc>
          <w:tcPr>
            <w:tcW w:w="2013" w:type="dxa"/>
            <w:noWrap/>
            <w:vAlign w:val="center"/>
          </w:tcPr>
          <w:p>
            <w:pPr>
              <w:pStyle w:val="19"/>
              <w:numPr>
                <w:ilvl w:val="255"/>
                <w:numId w:val="0"/>
              </w:numPr>
              <w:spacing w:line="360" w:lineRule="auto"/>
              <w:jc w:val="center"/>
              <w:rPr>
                <w:rFonts w:ascii="宋体" w:hAnsi="宋体" w:cs="宋体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sz w:val="28"/>
                <w:szCs w:val="28"/>
                <w:highlight w:val="none"/>
              </w:rPr>
              <w:t>2</w:t>
            </w:r>
          </w:p>
        </w:tc>
        <w:tc>
          <w:tcPr>
            <w:tcW w:w="3718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sz w:val="28"/>
                <w:szCs w:val="28"/>
                <w:highlight w:val="none"/>
              </w:rPr>
              <w:t>存储硬盘</w:t>
            </w:r>
          </w:p>
        </w:tc>
        <w:tc>
          <w:tcPr>
            <w:tcW w:w="1969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sz w:val="28"/>
                <w:szCs w:val="28"/>
                <w:highlight w:val="none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013" w:type="dxa"/>
            <w:noWrap/>
            <w:vAlign w:val="center"/>
          </w:tcPr>
          <w:p>
            <w:pPr>
              <w:pStyle w:val="19"/>
              <w:numPr>
                <w:ilvl w:val="255"/>
                <w:numId w:val="0"/>
              </w:numPr>
              <w:spacing w:line="360" w:lineRule="auto"/>
              <w:jc w:val="center"/>
              <w:rPr>
                <w:rFonts w:ascii="宋体" w:hAnsi="宋体" w:cs="宋体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sz w:val="28"/>
                <w:szCs w:val="28"/>
                <w:highlight w:val="none"/>
              </w:rPr>
              <w:t>3</w:t>
            </w:r>
          </w:p>
        </w:tc>
        <w:tc>
          <w:tcPr>
            <w:tcW w:w="3718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bCs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bCs/>
                <w:kern w:val="0"/>
                <w:sz w:val="28"/>
                <w:szCs w:val="28"/>
                <w:highlight w:val="none"/>
              </w:rPr>
              <w:t>接口拓展模块</w:t>
            </w:r>
          </w:p>
        </w:tc>
        <w:tc>
          <w:tcPr>
            <w:tcW w:w="1969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sz w:val="28"/>
                <w:szCs w:val="28"/>
                <w:highlight w:val="none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013" w:type="dxa"/>
            <w:noWrap/>
            <w:vAlign w:val="center"/>
          </w:tcPr>
          <w:p>
            <w:pPr>
              <w:pStyle w:val="19"/>
              <w:spacing w:line="360" w:lineRule="auto"/>
              <w:ind w:left="420" w:hanging="420" w:firstLineChars="0"/>
              <w:jc w:val="center"/>
              <w:rPr>
                <w:rFonts w:ascii="宋体" w:hAnsi="宋体" w:cs="宋体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sz w:val="28"/>
                <w:szCs w:val="28"/>
                <w:highlight w:val="none"/>
              </w:rPr>
              <w:t>4</w:t>
            </w:r>
          </w:p>
        </w:tc>
        <w:tc>
          <w:tcPr>
            <w:tcW w:w="3718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sz w:val="28"/>
                <w:szCs w:val="28"/>
                <w:highlight w:val="none"/>
              </w:rPr>
              <w:t>连接线缆</w:t>
            </w:r>
          </w:p>
        </w:tc>
        <w:tc>
          <w:tcPr>
            <w:tcW w:w="1969" w:type="dxa"/>
            <w:noWrap/>
            <w:vAlign w:val="center"/>
          </w:tcPr>
          <w:p>
            <w:pPr>
              <w:spacing w:line="360" w:lineRule="auto"/>
              <w:jc w:val="center"/>
              <w:rPr>
                <w:rFonts w:ascii="宋体" w:hAnsi="宋体" w:cs="宋体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cs="宋体"/>
                <w:sz w:val="28"/>
                <w:szCs w:val="28"/>
                <w:highlight w:val="none"/>
              </w:rPr>
              <w:t>2</w:t>
            </w:r>
          </w:p>
        </w:tc>
      </w:tr>
    </w:tbl>
    <w:p>
      <w:pPr>
        <w:pStyle w:val="18"/>
        <w:ind w:firstLine="560"/>
        <w:rPr>
          <w:rFonts w:ascii="宋体" w:hAnsi="宋体" w:cs="宋体"/>
          <w:sz w:val="28"/>
          <w:szCs w:val="28"/>
          <w:highlight w:val="yellow"/>
          <w:lang w:val="en-US"/>
        </w:rPr>
      </w:pPr>
      <w:r>
        <w:rPr>
          <w:rFonts w:hint="eastAsia" w:ascii="宋体" w:hAnsi="宋体" w:cs="宋体"/>
          <w:sz w:val="28"/>
          <w:szCs w:val="28"/>
          <w:lang w:val="en-US"/>
        </w:rPr>
        <w:t>（二）技术要求</w:t>
      </w:r>
    </w:p>
    <w:tbl>
      <w:tblPr>
        <w:tblStyle w:val="12"/>
        <w:tblW w:w="8263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2017"/>
        <w:gridCol w:w="538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28"/>
                <w:szCs w:val="28"/>
                <w:lang w:bidi="ar"/>
              </w:rPr>
            </w:pPr>
            <w:r>
              <w:rPr>
                <w:rFonts w:hint="eastAsia"/>
                <w:kern w:val="0"/>
                <w:sz w:val="28"/>
                <w:szCs w:val="28"/>
                <w:lang w:bidi="ar"/>
              </w:rPr>
              <w:t>货物名称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textAlignment w:val="center"/>
              <w:rPr>
                <w:kern w:val="0"/>
                <w:sz w:val="28"/>
                <w:szCs w:val="28"/>
                <w:lang w:bidi="ar"/>
              </w:rPr>
            </w:pPr>
            <w:r>
              <w:rPr>
                <w:kern w:val="0"/>
                <w:sz w:val="28"/>
                <w:szCs w:val="28"/>
                <w:lang w:bidi="ar"/>
              </w:rPr>
              <w:t>要求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280" w:firstLineChars="100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bookmarkStart w:id="0" w:name="OLE_LINK3" w:colFirst="0" w:colLast="2"/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1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硬盘扩展框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spacing w:line="360" w:lineRule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需兼容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OceanStor 5510存储设备。需配置SAS接口硬盘框，每个硬盘框支持24盘位3.5英寸硬盘安装，采用4U机架式设计，支持220V交流或240V高压直流供电，具备冗余电源和风扇模块，支持热插拔功能，确保设备稳定运行；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存储硬盘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widowControl/>
              <w:spacing w:line="360" w:lineRule="auto"/>
              <w:textAlignment w:val="center"/>
              <w:rPr>
                <w:rFonts w:cs="宋体"/>
                <w:color w:val="000000"/>
                <w:sz w:val="22"/>
                <w:szCs w:val="22"/>
              </w:rPr>
            </w:pPr>
            <w:r>
              <w:rPr>
                <w:rFonts w:asciiTheme="minorEastAsia" w:hAnsiTheme="minorEastAsia"/>
                <w:szCs w:val="21"/>
              </w:rPr>
              <w:t>需采购企业级近线SAS硬盘，单盘容量不低于10TB，转速7200RPM，总数量需满足扩容后存储容量需求，确保硬盘与存储控制器、硬盘框完全兼容</w:t>
            </w:r>
            <w:r>
              <w:rPr>
                <w:rFonts w:hint="eastAsia" w:asciiTheme="minorEastAsia" w:hAnsiTheme="minorEastAsia"/>
                <w:szCs w:val="21"/>
              </w:rPr>
              <w:t>；需额外提供2块同型号同配置的硬盘作为备件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3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</w:rPr>
              <w:t>接口扩展模块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2"/>
              <w:widowControl/>
              <w:spacing w:line="360" w:lineRule="auto"/>
              <w:textAlignment w:val="center"/>
              <w:rPr>
                <w:rFonts w:cs="宋体"/>
                <w:color w:val="000000"/>
                <w:kern w:val="0"/>
                <w:sz w:val="22"/>
                <w:szCs w:val="22"/>
                <w:lang w:bidi="ar"/>
              </w:rPr>
            </w:pPr>
            <w:bookmarkStart w:id="1" w:name="_GoBack"/>
            <w:r>
              <w:rPr>
                <w:rFonts w:asciiTheme="minorEastAsia" w:hAnsiTheme="minorEastAsia"/>
                <w:szCs w:val="21"/>
                <w:highlight w:val="none"/>
              </w:rPr>
              <w:t>需配备4端口12G Mini SAS HD I/O扩展模块，用于扩展存储系统接口数量，满足硬盘框与控制器之间的高速连接需求，提升数据传输速率，每个模块需支持热插拔，便于后期维护</w:t>
            </w:r>
            <w:r>
              <w:rPr>
                <w:rFonts w:hint="eastAsia" w:asciiTheme="minorEastAsia" w:hAnsiTheme="minorEastAsia"/>
                <w:szCs w:val="21"/>
                <w:highlight w:val="none"/>
              </w:rPr>
              <w:t>；</w:t>
            </w:r>
            <w:bookmarkEnd w:id="1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bidi="ar"/>
              </w:rPr>
              <w:t>4</w:t>
            </w:r>
          </w:p>
        </w:tc>
        <w:tc>
          <w:tcPr>
            <w:tcW w:w="2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rFonts w:asciiTheme="minorEastAsia" w:hAnsiTheme="minorEastAsia" w:eastAsiaTheme="minorEastAsia" w:cstheme="minorEastAsia"/>
                <w:bCs/>
                <w:kern w:val="0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kern w:val="0"/>
                <w:sz w:val="28"/>
                <w:szCs w:val="28"/>
              </w:rPr>
              <w:t>连接线缆</w:t>
            </w:r>
          </w:p>
        </w:tc>
        <w:tc>
          <w:tcPr>
            <w:tcW w:w="53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pStyle w:val="3"/>
              <w:spacing w:line="360" w:lineRule="auto"/>
              <w:rPr>
                <w:rFonts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需采购SAS 3.0标准高速连接电缆，长度3米，具备SFF 8644接口，支持48Gbps传输速率，具备良好的抗干扰性能和信号稳定性，用于存储控制器与硬盘框之间的连接。</w:t>
            </w:r>
          </w:p>
        </w:tc>
      </w:tr>
      <w:bookmarkEnd w:id="0"/>
    </w:tbl>
    <w:p>
      <w:pPr>
        <w:rPr>
          <w:rFonts w:ascii="宋体" w:hAnsi="宋体" w:cs="宋体"/>
          <w:sz w:val="32"/>
          <w:szCs w:val="32"/>
        </w:rPr>
      </w:pPr>
      <w:r>
        <w:rPr>
          <w:rFonts w:hint="eastAsia" w:ascii="宋体" w:hAnsi="宋体" w:cs="宋体"/>
          <w:sz w:val="32"/>
          <w:szCs w:val="32"/>
        </w:rPr>
        <w:t>三、售后要求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（1）交付（实施）时间：合同签订后一个月内安装调试完成</w:t>
      </w:r>
    </w:p>
    <w:p>
      <w:pPr>
        <w:pStyle w:val="2"/>
      </w:pPr>
      <w:r>
        <w:rPr>
          <w:rFonts w:hint="eastAsia" w:cs="宋体"/>
          <w:sz w:val="28"/>
          <w:szCs w:val="28"/>
        </w:rPr>
        <w:t>（2）质保期：包括硬盘框、硬件及配件，均提供5年原厂保修</w:t>
      </w:r>
    </w:p>
    <w:p>
      <w:pPr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（2）交付地点：北京清华长庚医院</w:t>
      </w:r>
    </w:p>
    <w:p>
      <w:pPr>
        <w:pStyle w:val="3"/>
        <w:rPr>
          <w:rFonts w:eastAsia="宋体"/>
          <w:sz w:val="24"/>
          <w:szCs w:val="24"/>
        </w:rPr>
      </w:pPr>
      <w:r>
        <w:rPr>
          <w:rFonts w:hint="eastAsia" w:ascii="宋体" w:hAnsi="宋体" w:eastAsia="宋体" w:cs="宋体"/>
          <w:sz w:val="28"/>
          <w:szCs w:val="28"/>
        </w:rPr>
        <w:t>四、响应文件格式</w:t>
      </w:r>
    </w:p>
    <w:p>
      <w:pPr>
        <w:pStyle w:val="3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1、报价单要求（可参照下表）：</w:t>
      </w:r>
    </w:p>
    <w:p>
      <w:pPr>
        <w:tabs>
          <w:tab w:val="left" w:pos="1800"/>
          <w:tab w:val="left" w:pos="5580"/>
        </w:tabs>
        <w:spacing w:line="360" w:lineRule="auto"/>
        <w:ind w:firstLine="7280" w:firstLineChars="2600"/>
        <w:jc w:val="left"/>
        <w:rPr>
          <w:rFonts w:ascii="宋体" w:hAnsi="宋体" w:cs="宋体"/>
          <w:color w:val="000000"/>
          <w:sz w:val="28"/>
          <w:szCs w:val="28"/>
        </w:rPr>
      </w:pPr>
    </w:p>
    <w:p>
      <w:pPr>
        <w:tabs>
          <w:tab w:val="left" w:pos="1800"/>
          <w:tab w:val="left" w:pos="5580"/>
        </w:tabs>
        <w:spacing w:line="360" w:lineRule="auto"/>
        <w:ind w:firstLine="7280" w:firstLineChars="2600"/>
        <w:jc w:val="left"/>
        <w:rPr>
          <w:rFonts w:ascii="宋体" w:hAnsi="宋体" w:cs="宋体"/>
          <w:color w:val="000000"/>
          <w:sz w:val="28"/>
          <w:szCs w:val="28"/>
        </w:rPr>
      </w:pPr>
    </w:p>
    <w:p>
      <w:pPr>
        <w:tabs>
          <w:tab w:val="left" w:pos="1800"/>
          <w:tab w:val="left" w:pos="5580"/>
        </w:tabs>
        <w:spacing w:line="360" w:lineRule="auto"/>
        <w:ind w:firstLine="5320" w:firstLineChars="1900"/>
        <w:jc w:val="left"/>
        <w:rPr>
          <w:rFonts w:ascii="宋体" w:hAnsi="宋体" w:cs="宋体"/>
          <w:color w:val="000000"/>
          <w:sz w:val="28"/>
          <w:szCs w:val="28"/>
          <w:u w:val="single"/>
        </w:rPr>
      </w:pPr>
      <w:r>
        <w:rPr>
          <w:rFonts w:hint="eastAsia" w:ascii="宋体" w:hAnsi="宋体" w:cs="宋体"/>
          <w:color w:val="000000"/>
          <w:sz w:val="28"/>
          <w:szCs w:val="28"/>
        </w:rPr>
        <w:t>报价单位：人民币元</w:t>
      </w:r>
    </w:p>
    <w:tbl>
      <w:tblPr>
        <w:tblStyle w:val="12"/>
        <w:tblW w:w="460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32"/>
        <w:gridCol w:w="3396"/>
        <w:gridCol w:w="1821"/>
        <w:gridCol w:w="18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  <w:jc w:val="center"/>
        </w:trPr>
        <w:tc>
          <w:tcPr>
            <w:tcW w:w="412" w:type="pct"/>
            <w:vMerge w:val="restart"/>
            <w:vAlign w:val="center"/>
          </w:tcPr>
          <w:p>
            <w:pPr>
              <w:tabs>
                <w:tab w:val="left" w:pos="5580"/>
              </w:tabs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序号</w:t>
            </w:r>
          </w:p>
        </w:tc>
        <w:tc>
          <w:tcPr>
            <w:tcW w:w="2215" w:type="pct"/>
            <w:vMerge w:val="restart"/>
            <w:vAlign w:val="center"/>
          </w:tcPr>
          <w:p>
            <w:pPr>
              <w:tabs>
                <w:tab w:val="left" w:pos="5580"/>
              </w:tabs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投标人名称</w:t>
            </w:r>
          </w:p>
        </w:tc>
        <w:tc>
          <w:tcPr>
            <w:tcW w:w="2373" w:type="pct"/>
            <w:gridSpan w:val="2"/>
            <w:vAlign w:val="center"/>
          </w:tcPr>
          <w:p>
            <w:pPr>
              <w:tabs>
                <w:tab w:val="left" w:pos="5580"/>
              </w:tabs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投标报价（元）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4" w:hRule="atLeast"/>
          <w:jc w:val="center"/>
        </w:trPr>
        <w:tc>
          <w:tcPr>
            <w:tcW w:w="412" w:type="pct"/>
            <w:vMerge w:val="continue"/>
            <w:vAlign w:val="center"/>
          </w:tcPr>
          <w:p>
            <w:pPr>
              <w:tabs>
                <w:tab w:val="left" w:pos="5580"/>
              </w:tabs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215" w:type="pct"/>
            <w:vMerge w:val="continue"/>
            <w:vAlign w:val="center"/>
          </w:tcPr>
          <w:p>
            <w:pPr>
              <w:tabs>
                <w:tab w:val="left" w:pos="5580"/>
              </w:tabs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188" w:type="pct"/>
            <w:vAlign w:val="center"/>
          </w:tcPr>
          <w:p>
            <w:pPr>
              <w:tabs>
                <w:tab w:val="left" w:pos="5580"/>
              </w:tabs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大写</w:t>
            </w:r>
          </w:p>
        </w:tc>
        <w:tc>
          <w:tcPr>
            <w:tcW w:w="1182" w:type="pct"/>
            <w:vAlign w:val="center"/>
          </w:tcPr>
          <w:p>
            <w:pPr>
              <w:tabs>
                <w:tab w:val="left" w:pos="5580"/>
              </w:tabs>
              <w:jc w:val="center"/>
              <w:rPr>
                <w:rFonts w:ascii="宋体" w:hAnsi="宋体" w:cs="宋体"/>
                <w:b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sz w:val="28"/>
                <w:szCs w:val="28"/>
              </w:rPr>
              <w:t>小写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6" w:hRule="atLeast"/>
          <w:jc w:val="center"/>
        </w:trPr>
        <w:tc>
          <w:tcPr>
            <w:tcW w:w="412" w:type="pct"/>
            <w:vAlign w:val="center"/>
          </w:tcPr>
          <w:p>
            <w:pPr>
              <w:tabs>
                <w:tab w:val="left" w:pos="5580"/>
              </w:tabs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215" w:type="pct"/>
            <w:vAlign w:val="center"/>
          </w:tcPr>
          <w:p>
            <w:pPr>
              <w:tabs>
                <w:tab w:val="left" w:pos="5580"/>
              </w:tabs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188" w:type="pct"/>
            <w:vAlign w:val="center"/>
          </w:tcPr>
          <w:p>
            <w:pPr>
              <w:tabs>
                <w:tab w:val="left" w:pos="5580"/>
              </w:tabs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182" w:type="pct"/>
            <w:vAlign w:val="center"/>
          </w:tcPr>
          <w:p>
            <w:pPr>
              <w:tabs>
                <w:tab w:val="left" w:pos="5580"/>
              </w:tabs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spacing w:line="540" w:lineRule="exact"/>
        <w:ind w:firstLine="560" w:firstLineChars="20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</w:p>
    <w:p>
      <w:pPr>
        <w:autoSpaceDE w:val="0"/>
        <w:autoSpaceDN w:val="0"/>
        <w:adjustRightInd w:val="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</w:p>
    <w:p>
      <w:pPr>
        <w:tabs>
          <w:tab w:val="left" w:pos="5580"/>
        </w:tabs>
        <w:ind w:firstLine="560" w:firstLineChars="200"/>
        <w:rPr>
          <w:rFonts w:ascii="宋体" w:hAnsi="宋体" w:cs="宋体"/>
          <w:color w:val="000000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spacing w:before="25" w:after="25" w:line="360" w:lineRule="auto"/>
        <w:rPr>
          <w:rFonts w:ascii="宋体" w:hAnsi="宋体" w:cs="宋体"/>
          <w:color w:val="000000"/>
          <w:sz w:val="28"/>
          <w:szCs w:val="28"/>
          <w:lang w:val="zh-CN"/>
        </w:rPr>
      </w:pPr>
    </w:p>
    <w:p>
      <w:pPr>
        <w:autoSpaceDE w:val="0"/>
        <w:autoSpaceDN w:val="0"/>
        <w:adjustRightInd w:val="0"/>
        <w:snapToGrid w:val="0"/>
        <w:spacing w:before="25" w:after="25" w:line="360" w:lineRule="auto"/>
        <w:rPr>
          <w:rFonts w:ascii="宋体" w:hAnsi="宋体" w:cs="宋体"/>
          <w:color w:val="000000"/>
          <w:sz w:val="28"/>
          <w:szCs w:val="28"/>
          <w:lang w:val="zh-CN"/>
        </w:rPr>
      </w:pPr>
      <w:r>
        <w:rPr>
          <w:rFonts w:hint="eastAsia" w:ascii="宋体" w:hAnsi="宋体" w:cs="宋体"/>
          <w:color w:val="000000"/>
          <w:sz w:val="28"/>
          <w:szCs w:val="28"/>
        </w:rPr>
        <w:t>投标人名称（加盖公章）</w:t>
      </w:r>
      <w:r>
        <w:rPr>
          <w:rFonts w:hint="eastAsia" w:ascii="宋体" w:hAnsi="宋体" w:cs="宋体"/>
          <w:color w:val="000000"/>
          <w:sz w:val="28"/>
          <w:szCs w:val="28"/>
          <w:lang w:val="zh-CN"/>
        </w:rPr>
        <w:t>：____________</w:t>
      </w:r>
    </w:p>
    <w:p>
      <w:pPr>
        <w:autoSpaceDE w:val="0"/>
        <w:autoSpaceDN w:val="0"/>
        <w:adjustRightInd w:val="0"/>
        <w:snapToGrid w:val="0"/>
        <w:spacing w:before="25" w:after="25" w:line="360" w:lineRule="auto"/>
        <w:rPr>
          <w:rFonts w:ascii="宋体" w:hAnsi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</w:rPr>
        <w:t xml:space="preserve">日期：_____年______月______日   </w:t>
      </w:r>
    </w:p>
    <w:p>
      <w:pPr>
        <w:spacing w:line="360" w:lineRule="exact"/>
        <w:jc w:val="center"/>
        <w:rPr>
          <w:b/>
          <w:color w:val="000000"/>
          <w:sz w:val="36"/>
          <w:szCs w:val="36"/>
        </w:rPr>
      </w:pPr>
    </w:p>
    <w:p>
      <w:pPr>
        <w:pStyle w:val="22"/>
        <w:tabs>
          <w:tab w:val="left" w:pos="7980"/>
        </w:tabs>
        <w:snapToGrid/>
        <w:spacing w:before="156" w:beforeLines="50" w:line="360" w:lineRule="auto"/>
        <w:ind w:firstLine="0"/>
        <w:rPr>
          <w:rFonts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2、资质要求：</w:t>
      </w:r>
    </w:p>
    <w:p>
      <w:pPr>
        <w:pStyle w:val="22"/>
        <w:tabs>
          <w:tab w:val="left" w:pos="7980"/>
        </w:tabs>
        <w:snapToGrid/>
        <w:spacing w:before="156" w:beforeLines="50" w:line="360" w:lineRule="auto"/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参照需求内容提供相关资质复印件，并加盖公章。</w:t>
      </w:r>
    </w:p>
    <w:p>
      <w:pPr>
        <w:widowControl/>
        <w:snapToGrid w:val="0"/>
        <w:spacing w:line="400" w:lineRule="exact"/>
        <w:rPr>
          <w:b/>
          <w:kern w:val="20"/>
          <w:sz w:val="28"/>
          <w:szCs w:val="28"/>
          <w:lang w:val="zh-CN"/>
        </w:rPr>
      </w:pPr>
      <w:r>
        <w:rPr>
          <w:rFonts w:hint="eastAsia"/>
          <w:b/>
          <w:kern w:val="20"/>
          <w:sz w:val="28"/>
          <w:szCs w:val="28"/>
        </w:rPr>
        <w:t>3、</w:t>
      </w:r>
      <w:r>
        <w:rPr>
          <w:b/>
          <w:kern w:val="20"/>
          <w:sz w:val="28"/>
          <w:szCs w:val="28"/>
          <w:lang w:val="zh-CN"/>
        </w:rPr>
        <w:t>技术文件</w:t>
      </w:r>
    </w:p>
    <w:p>
      <w:pPr>
        <w:widowControl/>
        <w:snapToGrid w:val="0"/>
        <w:spacing w:line="400" w:lineRule="exact"/>
        <w:ind w:firstLine="280" w:firstLineChars="100"/>
        <w:rPr>
          <w:rFonts w:ascii="宋体" w:hAnsi="宋体" w:cs="宋体"/>
          <w:kern w:val="20"/>
          <w:sz w:val="28"/>
          <w:szCs w:val="28"/>
          <w:lang w:val="zh-CN"/>
        </w:rPr>
      </w:pPr>
      <w:r>
        <w:rPr>
          <w:rFonts w:hint="eastAsia" w:ascii="宋体" w:hAnsi="宋体" w:cs="宋体"/>
          <w:kern w:val="20"/>
          <w:sz w:val="28"/>
          <w:szCs w:val="28"/>
        </w:rPr>
        <w:t>3.1</w:t>
      </w:r>
      <w:r>
        <w:rPr>
          <w:rFonts w:hint="eastAsia" w:ascii="宋体" w:hAnsi="宋体" w:cs="宋体"/>
          <w:kern w:val="20"/>
          <w:sz w:val="28"/>
          <w:szCs w:val="28"/>
          <w:lang w:val="zh-CN"/>
        </w:rPr>
        <w:t>.技术规格偏离表</w:t>
      </w:r>
    </w:p>
    <w:p>
      <w:pPr>
        <w:widowControl/>
        <w:snapToGrid w:val="0"/>
        <w:spacing w:line="400" w:lineRule="exact"/>
        <w:ind w:firstLine="280" w:firstLineChars="100"/>
        <w:rPr>
          <w:rFonts w:ascii="宋体" w:hAnsi="宋体" w:cs="宋体"/>
          <w:kern w:val="20"/>
          <w:sz w:val="28"/>
          <w:szCs w:val="28"/>
          <w:lang w:val="zh-CN"/>
        </w:rPr>
      </w:pPr>
      <w:r>
        <w:rPr>
          <w:rFonts w:hint="eastAsia" w:ascii="宋体" w:hAnsi="宋体" w:cs="宋体"/>
          <w:kern w:val="20"/>
          <w:sz w:val="28"/>
          <w:szCs w:val="28"/>
        </w:rPr>
        <w:t>3.2</w:t>
      </w:r>
      <w:r>
        <w:rPr>
          <w:rFonts w:hint="eastAsia" w:ascii="宋体" w:hAnsi="宋体" w:cs="宋体"/>
          <w:kern w:val="20"/>
          <w:sz w:val="28"/>
          <w:szCs w:val="28"/>
          <w:lang w:val="zh-CN"/>
        </w:rPr>
        <w:t>售后服务方案及承诺等</w:t>
      </w:r>
    </w:p>
    <w:p>
      <w:pPr>
        <w:widowControl/>
        <w:snapToGrid w:val="0"/>
        <w:spacing w:line="400" w:lineRule="exact"/>
        <w:ind w:firstLine="280" w:firstLineChars="100"/>
        <w:rPr>
          <w:rFonts w:ascii="宋体" w:hAnsi="宋体" w:cs="宋体"/>
          <w:kern w:val="20"/>
          <w:sz w:val="28"/>
          <w:szCs w:val="28"/>
          <w:lang w:val="zh-CN"/>
        </w:rPr>
      </w:pPr>
      <w:r>
        <w:rPr>
          <w:rFonts w:hint="eastAsia" w:ascii="宋体" w:hAnsi="宋体" w:cs="宋体"/>
          <w:kern w:val="20"/>
          <w:sz w:val="28"/>
          <w:szCs w:val="28"/>
        </w:rPr>
        <w:t>3.3</w:t>
      </w:r>
      <w:r>
        <w:rPr>
          <w:rFonts w:hint="eastAsia" w:ascii="宋体" w:hAnsi="宋体" w:cs="宋体"/>
          <w:kern w:val="20"/>
          <w:sz w:val="28"/>
          <w:szCs w:val="28"/>
          <w:lang w:val="zh-CN"/>
        </w:rPr>
        <w:t>投标人自行编写的技术文件</w:t>
      </w:r>
    </w:p>
    <w:p>
      <w:pPr>
        <w:widowControl/>
        <w:snapToGrid w:val="0"/>
        <w:spacing w:line="400" w:lineRule="exact"/>
        <w:ind w:firstLine="280" w:firstLineChars="100"/>
        <w:rPr>
          <w:rFonts w:ascii="宋体" w:hAnsi="宋体" w:cs="宋体"/>
          <w:kern w:val="20"/>
          <w:sz w:val="28"/>
          <w:szCs w:val="28"/>
          <w:lang w:val="zh-CN"/>
        </w:rPr>
      </w:pPr>
      <w:r>
        <w:rPr>
          <w:rFonts w:hint="eastAsia" w:ascii="宋体" w:hAnsi="宋体" w:cs="宋体"/>
          <w:kern w:val="20"/>
          <w:sz w:val="28"/>
          <w:szCs w:val="28"/>
        </w:rPr>
        <w:t>3.4</w:t>
      </w:r>
      <w:r>
        <w:rPr>
          <w:rFonts w:hint="eastAsia" w:ascii="宋体" w:hAnsi="宋体" w:cs="宋体"/>
          <w:kern w:val="20"/>
          <w:sz w:val="28"/>
          <w:szCs w:val="28"/>
          <w:lang w:val="zh-CN"/>
        </w:rPr>
        <w:t>遴选文件中要求提供的其他文件</w:t>
      </w:r>
    </w:p>
    <w:p>
      <w:pPr>
        <w:pStyle w:val="22"/>
        <w:tabs>
          <w:tab w:val="left" w:pos="7980"/>
        </w:tabs>
        <w:snapToGrid/>
        <w:spacing w:before="156" w:beforeLines="50" w:line="360" w:lineRule="auto"/>
        <w:ind w:firstLine="0"/>
        <w:rPr>
          <w:rFonts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4、其他：</w:t>
      </w:r>
    </w:p>
    <w:p>
      <w:pPr>
        <w:pStyle w:val="22"/>
        <w:tabs>
          <w:tab w:val="left" w:pos="7980"/>
        </w:tabs>
        <w:snapToGrid/>
        <w:spacing w:before="156" w:beforeLines="50" w:line="360" w:lineRule="auto"/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其他可体现产品竞争力的文件。</w:t>
      </w:r>
    </w:p>
    <w:p>
      <w:pPr>
        <w:pStyle w:val="22"/>
        <w:tabs>
          <w:tab w:val="left" w:pos="7980"/>
        </w:tabs>
        <w:snapToGrid/>
        <w:spacing w:before="156" w:beforeLines="50" w:line="360" w:lineRule="auto"/>
        <w:ind w:firstLine="0"/>
        <w:rPr>
          <w:rFonts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5、遴选文件数量：</w:t>
      </w:r>
    </w:p>
    <w:p>
      <w:pPr>
        <w:pStyle w:val="22"/>
        <w:tabs>
          <w:tab w:val="right" w:pos="9072"/>
        </w:tabs>
        <w:snapToGrid/>
        <w:spacing w:before="156" w:beforeLines="50" w:line="360" w:lineRule="auto"/>
        <w:ind w:firstLine="560" w:firstLineChars="200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参与遴选文件一式四份，1份正本3份副本。</w:t>
      </w:r>
    </w:p>
    <w:p>
      <w:pPr>
        <w:rPr>
          <w:rFonts w:ascii="宋体" w:hAnsi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FKai-SB">
    <w:panose1 w:val="03000509000000000000"/>
    <w:charset w:val="88"/>
    <w:family w:val="script"/>
    <w:pitch w:val="default"/>
    <w:sig w:usb0="00000003" w:usb1="082E0000" w:usb2="00000016" w:usb3="00000000" w:csb0="0010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6C7E61"/>
    <w:rsid w:val="0008223F"/>
    <w:rsid w:val="000D035E"/>
    <w:rsid w:val="0010329E"/>
    <w:rsid w:val="00110C2F"/>
    <w:rsid w:val="00227290"/>
    <w:rsid w:val="00264DCF"/>
    <w:rsid w:val="002F581E"/>
    <w:rsid w:val="00327131"/>
    <w:rsid w:val="00357894"/>
    <w:rsid w:val="00372F91"/>
    <w:rsid w:val="0053301D"/>
    <w:rsid w:val="00581D1A"/>
    <w:rsid w:val="0059534F"/>
    <w:rsid w:val="005F6343"/>
    <w:rsid w:val="00641030"/>
    <w:rsid w:val="006B06E6"/>
    <w:rsid w:val="007917E1"/>
    <w:rsid w:val="007E0128"/>
    <w:rsid w:val="008E5A2F"/>
    <w:rsid w:val="00972C58"/>
    <w:rsid w:val="009E3B8F"/>
    <w:rsid w:val="00A34398"/>
    <w:rsid w:val="00A40EB2"/>
    <w:rsid w:val="00A6448A"/>
    <w:rsid w:val="00BC2147"/>
    <w:rsid w:val="00C96196"/>
    <w:rsid w:val="00CC07E9"/>
    <w:rsid w:val="00D90381"/>
    <w:rsid w:val="00E041FD"/>
    <w:rsid w:val="00E11C7F"/>
    <w:rsid w:val="00F40F82"/>
    <w:rsid w:val="00F659AB"/>
    <w:rsid w:val="01831488"/>
    <w:rsid w:val="019E3125"/>
    <w:rsid w:val="01B16AD4"/>
    <w:rsid w:val="01FC7E4D"/>
    <w:rsid w:val="0222008D"/>
    <w:rsid w:val="02543D5F"/>
    <w:rsid w:val="02AC5A72"/>
    <w:rsid w:val="02BF340E"/>
    <w:rsid w:val="02C62D99"/>
    <w:rsid w:val="02E226C9"/>
    <w:rsid w:val="031E1229"/>
    <w:rsid w:val="03230F34"/>
    <w:rsid w:val="035D4591"/>
    <w:rsid w:val="03AB2112"/>
    <w:rsid w:val="0457222B"/>
    <w:rsid w:val="0469124B"/>
    <w:rsid w:val="047C49E9"/>
    <w:rsid w:val="047F596D"/>
    <w:rsid w:val="04BF0955"/>
    <w:rsid w:val="04D63DFE"/>
    <w:rsid w:val="053A3B22"/>
    <w:rsid w:val="05972BB7"/>
    <w:rsid w:val="06443FD4"/>
    <w:rsid w:val="067D5433"/>
    <w:rsid w:val="06B47B0B"/>
    <w:rsid w:val="06C47DA6"/>
    <w:rsid w:val="06C55827"/>
    <w:rsid w:val="06DF17A6"/>
    <w:rsid w:val="07115CA7"/>
    <w:rsid w:val="077211C3"/>
    <w:rsid w:val="077B1AD3"/>
    <w:rsid w:val="078A686A"/>
    <w:rsid w:val="07975B80"/>
    <w:rsid w:val="07AD5B25"/>
    <w:rsid w:val="07BC3BC1"/>
    <w:rsid w:val="07C60C4D"/>
    <w:rsid w:val="08491227"/>
    <w:rsid w:val="084E78AD"/>
    <w:rsid w:val="085E5949"/>
    <w:rsid w:val="086707D7"/>
    <w:rsid w:val="08832305"/>
    <w:rsid w:val="089A1F2A"/>
    <w:rsid w:val="08AD56C8"/>
    <w:rsid w:val="08AF0BCB"/>
    <w:rsid w:val="08D40E0B"/>
    <w:rsid w:val="09727A0F"/>
    <w:rsid w:val="09750994"/>
    <w:rsid w:val="098E3ABC"/>
    <w:rsid w:val="098F5CBA"/>
    <w:rsid w:val="09A2275D"/>
    <w:rsid w:val="09EA50CF"/>
    <w:rsid w:val="09EE1557"/>
    <w:rsid w:val="0A0F530F"/>
    <w:rsid w:val="0A2729B6"/>
    <w:rsid w:val="0AEE6EFC"/>
    <w:rsid w:val="0B1A3243"/>
    <w:rsid w:val="0B3A7A6C"/>
    <w:rsid w:val="0B434407"/>
    <w:rsid w:val="0B832C72"/>
    <w:rsid w:val="0B8C227D"/>
    <w:rsid w:val="0B8F6A85"/>
    <w:rsid w:val="0BDA7DFE"/>
    <w:rsid w:val="0C1237DB"/>
    <w:rsid w:val="0C1B40EA"/>
    <w:rsid w:val="0C7015F6"/>
    <w:rsid w:val="0C9927BA"/>
    <w:rsid w:val="0CFA155A"/>
    <w:rsid w:val="0CFD7F87"/>
    <w:rsid w:val="0D040924"/>
    <w:rsid w:val="0DA32C6D"/>
    <w:rsid w:val="0DA770F4"/>
    <w:rsid w:val="0DB40989"/>
    <w:rsid w:val="0DCD0160"/>
    <w:rsid w:val="0E3521DC"/>
    <w:rsid w:val="0E583695"/>
    <w:rsid w:val="0E9A7981"/>
    <w:rsid w:val="0EBA2435"/>
    <w:rsid w:val="0F370B05"/>
    <w:rsid w:val="0F3A1A89"/>
    <w:rsid w:val="0F491DCF"/>
    <w:rsid w:val="0F4C7112"/>
    <w:rsid w:val="0F5735B8"/>
    <w:rsid w:val="0FB70159"/>
    <w:rsid w:val="101B23FC"/>
    <w:rsid w:val="10640272"/>
    <w:rsid w:val="106A12E8"/>
    <w:rsid w:val="10D14BF0"/>
    <w:rsid w:val="10D33DA9"/>
    <w:rsid w:val="111C7A20"/>
    <w:rsid w:val="112812B5"/>
    <w:rsid w:val="11F34201"/>
    <w:rsid w:val="1203449B"/>
    <w:rsid w:val="123A6B73"/>
    <w:rsid w:val="1270704D"/>
    <w:rsid w:val="12781EDB"/>
    <w:rsid w:val="12892176"/>
    <w:rsid w:val="12A82A2A"/>
    <w:rsid w:val="12BB03C6"/>
    <w:rsid w:val="12CF28EA"/>
    <w:rsid w:val="12D312F0"/>
    <w:rsid w:val="12E52888"/>
    <w:rsid w:val="12ED1E9A"/>
    <w:rsid w:val="13267A75"/>
    <w:rsid w:val="132E0705"/>
    <w:rsid w:val="134273A6"/>
    <w:rsid w:val="137C0484"/>
    <w:rsid w:val="139B0D39"/>
    <w:rsid w:val="13EF07C3"/>
    <w:rsid w:val="1411115B"/>
    <w:rsid w:val="142F5D29"/>
    <w:rsid w:val="144733D0"/>
    <w:rsid w:val="145F42FA"/>
    <w:rsid w:val="1469268B"/>
    <w:rsid w:val="147A2925"/>
    <w:rsid w:val="148B0641"/>
    <w:rsid w:val="14B20501"/>
    <w:rsid w:val="15200B35"/>
    <w:rsid w:val="15242DBE"/>
    <w:rsid w:val="15460D75"/>
    <w:rsid w:val="154F3C02"/>
    <w:rsid w:val="15517106"/>
    <w:rsid w:val="159C3D02"/>
    <w:rsid w:val="15AC3F9C"/>
    <w:rsid w:val="15F42192"/>
    <w:rsid w:val="161426C7"/>
    <w:rsid w:val="169D4BA9"/>
    <w:rsid w:val="16B02545"/>
    <w:rsid w:val="16DF3094"/>
    <w:rsid w:val="16F861BD"/>
    <w:rsid w:val="16FF13CB"/>
    <w:rsid w:val="17045717"/>
    <w:rsid w:val="174775C1"/>
    <w:rsid w:val="17753588"/>
    <w:rsid w:val="178F79B5"/>
    <w:rsid w:val="17BA1A42"/>
    <w:rsid w:val="18037974"/>
    <w:rsid w:val="182D2D36"/>
    <w:rsid w:val="183E42D5"/>
    <w:rsid w:val="184119D7"/>
    <w:rsid w:val="18427458"/>
    <w:rsid w:val="1876442F"/>
    <w:rsid w:val="18AB6E88"/>
    <w:rsid w:val="18B57797"/>
    <w:rsid w:val="18C57A32"/>
    <w:rsid w:val="18D36D47"/>
    <w:rsid w:val="18D80C51"/>
    <w:rsid w:val="18E67F66"/>
    <w:rsid w:val="190A6EA1"/>
    <w:rsid w:val="191120AF"/>
    <w:rsid w:val="19155232"/>
    <w:rsid w:val="1942287E"/>
    <w:rsid w:val="19441605"/>
    <w:rsid w:val="196562B6"/>
    <w:rsid w:val="19846B6B"/>
    <w:rsid w:val="19C31ED3"/>
    <w:rsid w:val="19CC27E2"/>
    <w:rsid w:val="1A2E7004"/>
    <w:rsid w:val="1AA930CA"/>
    <w:rsid w:val="1AB52760"/>
    <w:rsid w:val="1AD10DB0"/>
    <w:rsid w:val="1B003AD9"/>
    <w:rsid w:val="1B1A4683"/>
    <w:rsid w:val="1B996256"/>
    <w:rsid w:val="1BA445E7"/>
    <w:rsid w:val="1BA65613"/>
    <w:rsid w:val="1BA67AEA"/>
    <w:rsid w:val="1BBA200E"/>
    <w:rsid w:val="1C9D47FF"/>
    <w:rsid w:val="1CD3257A"/>
    <w:rsid w:val="1CE04199"/>
    <w:rsid w:val="1CEE3304"/>
    <w:rsid w:val="1D0A51B3"/>
    <w:rsid w:val="1D104B3E"/>
    <w:rsid w:val="1D2B3169"/>
    <w:rsid w:val="1D315072"/>
    <w:rsid w:val="1D330575"/>
    <w:rsid w:val="1DA62AB3"/>
    <w:rsid w:val="1DAB6F3A"/>
    <w:rsid w:val="1E5F2261"/>
    <w:rsid w:val="1E707F7D"/>
    <w:rsid w:val="1EA1074C"/>
    <w:rsid w:val="1F2E1635"/>
    <w:rsid w:val="1F3025BA"/>
    <w:rsid w:val="1F8D05C9"/>
    <w:rsid w:val="1FA55DFC"/>
    <w:rsid w:val="1FA712FF"/>
    <w:rsid w:val="20190339"/>
    <w:rsid w:val="201F4440"/>
    <w:rsid w:val="204565E4"/>
    <w:rsid w:val="208131E0"/>
    <w:rsid w:val="208E24F6"/>
    <w:rsid w:val="20B46EB2"/>
    <w:rsid w:val="20C73C26"/>
    <w:rsid w:val="20E91E77"/>
    <w:rsid w:val="217B0E7A"/>
    <w:rsid w:val="21E7182E"/>
    <w:rsid w:val="22034A8A"/>
    <w:rsid w:val="221700ED"/>
    <w:rsid w:val="223E0067"/>
    <w:rsid w:val="229C47D4"/>
    <w:rsid w:val="22BF3A8F"/>
    <w:rsid w:val="23085188"/>
    <w:rsid w:val="232D40C3"/>
    <w:rsid w:val="238E2E63"/>
    <w:rsid w:val="23CB09AA"/>
    <w:rsid w:val="23F22B88"/>
    <w:rsid w:val="24447C1E"/>
    <w:rsid w:val="245E7CB8"/>
    <w:rsid w:val="24657643"/>
    <w:rsid w:val="246B6FCE"/>
    <w:rsid w:val="24821172"/>
    <w:rsid w:val="24C663E3"/>
    <w:rsid w:val="24C97368"/>
    <w:rsid w:val="24EB2891"/>
    <w:rsid w:val="25525FC7"/>
    <w:rsid w:val="25695BEC"/>
    <w:rsid w:val="25A501B3"/>
    <w:rsid w:val="25DD5BAB"/>
    <w:rsid w:val="25F21B8C"/>
    <w:rsid w:val="261A5A10"/>
    <w:rsid w:val="263E72EA"/>
    <w:rsid w:val="26C01A21"/>
    <w:rsid w:val="27027F0C"/>
    <w:rsid w:val="272C62D3"/>
    <w:rsid w:val="27991704"/>
    <w:rsid w:val="27F4659B"/>
    <w:rsid w:val="27F5401C"/>
    <w:rsid w:val="280878E0"/>
    <w:rsid w:val="2826006E"/>
    <w:rsid w:val="28357004"/>
    <w:rsid w:val="2844761E"/>
    <w:rsid w:val="28696559"/>
    <w:rsid w:val="288A2311"/>
    <w:rsid w:val="288F0997"/>
    <w:rsid w:val="289E0FB2"/>
    <w:rsid w:val="28BB6CF2"/>
    <w:rsid w:val="28D6498F"/>
    <w:rsid w:val="28DA0880"/>
    <w:rsid w:val="29381F54"/>
    <w:rsid w:val="29494C7A"/>
    <w:rsid w:val="29703508"/>
    <w:rsid w:val="298634AE"/>
    <w:rsid w:val="298A1EB4"/>
    <w:rsid w:val="29986C4B"/>
    <w:rsid w:val="29F36060"/>
    <w:rsid w:val="2A105610"/>
    <w:rsid w:val="2A2158AB"/>
    <w:rsid w:val="2A847B4D"/>
    <w:rsid w:val="2B066E22"/>
    <w:rsid w:val="2B575927"/>
    <w:rsid w:val="2B660140"/>
    <w:rsid w:val="2BD155F1"/>
    <w:rsid w:val="2C25727A"/>
    <w:rsid w:val="2C362D97"/>
    <w:rsid w:val="2C3B141D"/>
    <w:rsid w:val="2C4955AF"/>
    <w:rsid w:val="2C5B7754"/>
    <w:rsid w:val="2C665AE5"/>
    <w:rsid w:val="2CC203FD"/>
    <w:rsid w:val="2D2626A0"/>
    <w:rsid w:val="2D9716DA"/>
    <w:rsid w:val="2DC434A2"/>
    <w:rsid w:val="2E06778D"/>
    <w:rsid w:val="2E1F28B7"/>
    <w:rsid w:val="2E874865"/>
    <w:rsid w:val="2F575E37"/>
    <w:rsid w:val="2F7C05F5"/>
    <w:rsid w:val="302A3C11"/>
    <w:rsid w:val="303D06B3"/>
    <w:rsid w:val="3056100C"/>
    <w:rsid w:val="30665FF5"/>
    <w:rsid w:val="3076628F"/>
    <w:rsid w:val="30960D42"/>
    <w:rsid w:val="30F46B5D"/>
    <w:rsid w:val="30F77AE2"/>
    <w:rsid w:val="310A0D01"/>
    <w:rsid w:val="310A304B"/>
    <w:rsid w:val="310E5509"/>
    <w:rsid w:val="3110648D"/>
    <w:rsid w:val="313047C4"/>
    <w:rsid w:val="31676E9C"/>
    <w:rsid w:val="317B5B3D"/>
    <w:rsid w:val="31AC410D"/>
    <w:rsid w:val="31D461CB"/>
    <w:rsid w:val="31F36A80"/>
    <w:rsid w:val="33851415"/>
    <w:rsid w:val="33AB5DD1"/>
    <w:rsid w:val="33C17F75"/>
    <w:rsid w:val="340267E0"/>
    <w:rsid w:val="343D3142"/>
    <w:rsid w:val="35037688"/>
    <w:rsid w:val="352B160F"/>
    <w:rsid w:val="35370DDB"/>
    <w:rsid w:val="3553070C"/>
    <w:rsid w:val="35747442"/>
    <w:rsid w:val="35FB1E1E"/>
    <w:rsid w:val="35FC56A1"/>
    <w:rsid w:val="36111DC3"/>
    <w:rsid w:val="36732D61"/>
    <w:rsid w:val="368D3988"/>
    <w:rsid w:val="36C83AF0"/>
    <w:rsid w:val="36E16C19"/>
    <w:rsid w:val="36F323B6"/>
    <w:rsid w:val="36FD2CC6"/>
    <w:rsid w:val="3720417F"/>
    <w:rsid w:val="37556BD7"/>
    <w:rsid w:val="37822F1F"/>
    <w:rsid w:val="37B54672"/>
    <w:rsid w:val="387437AC"/>
    <w:rsid w:val="3894625F"/>
    <w:rsid w:val="39100CEA"/>
    <w:rsid w:val="392C0D5C"/>
    <w:rsid w:val="396C3D44"/>
    <w:rsid w:val="39A828A4"/>
    <w:rsid w:val="39E5018A"/>
    <w:rsid w:val="39F913A9"/>
    <w:rsid w:val="3A3C0B99"/>
    <w:rsid w:val="3A947029"/>
    <w:rsid w:val="3AA5323D"/>
    <w:rsid w:val="3B142DFB"/>
    <w:rsid w:val="3B82342F"/>
    <w:rsid w:val="3BB4167F"/>
    <w:rsid w:val="3C09460C"/>
    <w:rsid w:val="3C3A2BDD"/>
    <w:rsid w:val="3C417FEA"/>
    <w:rsid w:val="3C712D37"/>
    <w:rsid w:val="3C903DF9"/>
    <w:rsid w:val="3CC96322"/>
    <w:rsid w:val="3CE120F1"/>
    <w:rsid w:val="3CF86D14"/>
    <w:rsid w:val="3CFC4E99"/>
    <w:rsid w:val="3DCC1CEF"/>
    <w:rsid w:val="3DE35197"/>
    <w:rsid w:val="3DFE7834"/>
    <w:rsid w:val="3E1E6276"/>
    <w:rsid w:val="3E484EBC"/>
    <w:rsid w:val="3E4C1343"/>
    <w:rsid w:val="3E4E4846"/>
    <w:rsid w:val="3E800899"/>
    <w:rsid w:val="3E856F1F"/>
    <w:rsid w:val="3EC07104"/>
    <w:rsid w:val="3EDB1EAC"/>
    <w:rsid w:val="3F14330B"/>
    <w:rsid w:val="3F3C0C4C"/>
    <w:rsid w:val="3F78302F"/>
    <w:rsid w:val="3F9D1F6A"/>
    <w:rsid w:val="3FA00970"/>
    <w:rsid w:val="3FA660FD"/>
    <w:rsid w:val="3FB83E19"/>
    <w:rsid w:val="3FF77D09"/>
    <w:rsid w:val="40050695"/>
    <w:rsid w:val="40612FAD"/>
    <w:rsid w:val="40CB4BDA"/>
    <w:rsid w:val="40CD467D"/>
    <w:rsid w:val="40D24565"/>
    <w:rsid w:val="40E47D03"/>
    <w:rsid w:val="40F94425"/>
    <w:rsid w:val="41053ABB"/>
    <w:rsid w:val="41A0173B"/>
    <w:rsid w:val="423676B0"/>
    <w:rsid w:val="42526816"/>
    <w:rsid w:val="425A0B69"/>
    <w:rsid w:val="42CF65A9"/>
    <w:rsid w:val="432263B4"/>
    <w:rsid w:val="434929F0"/>
    <w:rsid w:val="436E2C30"/>
    <w:rsid w:val="438318D0"/>
    <w:rsid w:val="438E38F9"/>
    <w:rsid w:val="43942E6F"/>
    <w:rsid w:val="439F33FF"/>
    <w:rsid w:val="43C732BE"/>
    <w:rsid w:val="43F90615"/>
    <w:rsid w:val="44246208"/>
    <w:rsid w:val="44AB2637"/>
    <w:rsid w:val="44CD05ED"/>
    <w:rsid w:val="44F94935"/>
    <w:rsid w:val="450C3955"/>
    <w:rsid w:val="451C3BF0"/>
    <w:rsid w:val="455E20DB"/>
    <w:rsid w:val="458A7AA7"/>
    <w:rsid w:val="45BE11FB"/>
    <w:rsid w:val="45FF1C64"/>
    <w:rsid w:val="46315CB6"/>
    <w:rsid w:val="468269BA"/>
    <w:rsid w:val="46BC111E"/>
    <w:rsid w:val="46CF48BB"/>
    <w:rsid w:val="46F224F1"/>
    <w:rsid w:val="46F76979"/>
    <w:rsid w:val="47105324"/>
    <w:rsid w:val="472707CD"/>
    <w:rsid w:val="47307DD7"/>
    <w:rsid w:val="47596A1D"/>
    <w:rsid w:val="476218AB"/>
    <w:rsid w:val="47D927EF"/>
    <w:rsid w:val="48147151"/>
    <w:rsid w:val="481B5CE8"/>
    <w:rsid w:val="482F1EF9"/>
    <w:rsid w:val="485D4FC6"/>
    <w:rsid w:val="48611B62"/>
    <w:rsid w:val="48F07DB8"/>
    <w:rsid w:val="4901121C"/>
    <w:rsid w:val="49480447"/>
    <w:rsid w:val="49543519"/>
    <w:rsid w:val="49765A93"/>
    <w:rsid w:val="499408C6"/>
    <w:rsid w:val="49E22BC4"/>
    <w:rsid w:val="49E816FE"/>
    <w:rsid w:val="49F46361"/>
    <w:rsid w:val="4A013479"/>
    <w:rsid w:val="4A225BAC"/>
    <w:rsid w:val="4A5A35AB"/>
    <w:rsid w:val="4A684122"/>
    <w:rsid w:val="4A8C77D9"/>
    <w:rsid w:val="4A8E6560"/>
    <w:rsid w:val="4AC13D3A"/>
    <w:rsid w:val="4AD81E57"/>
    <w:rsid w:val="4ADC40E1"/>
    <w:rsid w:val="4AE46EE1"/>
    <w:rsid w:val="4B547222"/>
    <w:rsid w:val="4C193AE8"/>
    <w:rsid w:val="4C831E93"/>
    <w:rsid w:val="4CBA7DEE"/>
    <w:rsid w:val="4CC84B86"/>
    <w:rsid w:val="4D4579D2"/>
    <w:rsid w:val="4D73501E"/>
    <w:rsid w:val="4D7C592E"/>
    <w:rsid w:val="4D9664D8"/>
    <w:rsid w:val="4DC515A5"/>
    <w:rsid w:val="4DD672C1"/>
    <w:rsid w:val="4DDB3749"/>
    <w:rsid w:val="4DE03454"/>
    <w:rsid w:val="4DE465D7"/>
    <w:rsid w:val="4E1E76B5"/>
    <w:rsid w:val="4E2260BC"/>
    <w:rsid w:val="4E283848"/>
    <w:rsid w:val="4E676BB0"/>
    <w:rsid w:val="4E684632"/>
    <w:rsid w:val="4EB80EF9"/>
    <w:rsid w:val="4EBE17BD"/>
    <w:rsid w:val="4F0D4DC0"/>
    <w:rsid w:val="4F1D2E5C"/>
    <w:rsid w:val="4F311AFC"/>
    <w:rsid w:val="4F92089C"/>
    <w:rsid w:val="4FC92F74"/>
    <w:rsid w:val="50193FF8"/>
    <w:rsid w:val="502A1D14"/>
    <w:rsid w:val="505450D7"/>
    <w:rsid w:val="50831423"/>
    <w:rsid w:val="508436A7"/>
    <w:rsid w:val="50E101BE"/>
    <w:rsid w:val="51124210"/>
    <w:rsid w:val="51160A18"/>
    <w:rsid w:val="51C74FB8"/>
    <w:rsid w:val="51DD715C"/>
    <w:rsid w:val="52391A74"/>
    <w:rsid w:val="5248680B"/>
    <w:rsid w:val="52F34726"/>
    <w:rsid w:val="53080E48"/>
    <w:rsid w:val="531639E1"/>
    <w:rsid w:val="5332420A"/>
    <w:rsid w:val="5347092C"/>
    <w:rsid w:val="535321C1"/>
    <w:rsid w:val="5357444A"/>
    <w:rsid w:val="53671FD0"/>
    <w:rsid w:val="53B27FDC"/>
    <w:rsid w:val="53D26312"/>
    <w:rsid w:val="53D8021B"/>
    <w:rsid w:val="53F6524D"/>
    <w:rsid w:val="547056F3"/>
    <w:rsid w:val="548947BC"/>
    <w:rsid w:val="548D6A45"/>
    <w:rsid w:val="54D95840"/>
    <w:rsid w:val="55016A04"/>
    <w:rsid w:val="55147C23"/>
    <w:rsid w:val="553D5564"/>
    <w:rsid w:val="554503F2"/>
    <w:rsid w:val="55B619AB"/>
    <w:rsid w:val="55DD766C"/>
    <w:rsid w:val="55F47291"/>
    <w:rsid w:val="565E0EBF"/>
    <w:rsid w:val="56C4796A"/>
    <w:rsid w:val="56D0597B"/>
    <w:rsid w:val="56DF5F95"/>
    <w:rsid w:val="56E77B1E"/>
    <w:rsid w:val="570064CA"/>
    <w:rsid w:val="57276389"/>
    <w:rsid w:val="57DC32D5"/>
    <w:rsid w:val="580F6687"/>
    <w:rsid w:val="58106307"/>
    <w:rsid w:val="581D341E"/>
    <w:rsid w:val="583120BF"/>
    <w:rsid w:val="583D5ED1"/>
    <w:rsid w:val="584348A1"/>
    <w:rsid w:val="58982D68"/>
    <w:rsid w:val="589907E9"/>
    <w:rsid w:val="596B0B42"/>
    <w:rsid w:val="5A096824"/>
    <w:rsid w:val="5A0D28C9"/>
    <w:rsid w:val="5A687760"/>
    <w:rsid w:val="5A743572"/>
    <w:rsid w:val="5ABF39F2"/>
    <w:rsid w:val="5AE470AA"/>
    <w:rsid w:val="5B0D3AF1"/>
    <w:rsid w:val="5B26388B"/>
    <w:rsid w:val="5B561967"/>
    <w:rsid w:val="5B925F49"/>
    <w:rsid w:val="5BA261E3"/>
    <w:rsid w:val="5BC709A1"/>
    <w:rsid w:val="5BFD55F8"/>
    <w:rsid w:val="5C056287"/>
    <w:rsid w:val="5C152C9F"/>
    <w:rsid w:val="5C2F70CC"/>
    <w:rsid w:val="5C4E40FD"/>
    <w:rsid w:val="5C9522F3"/>
    <w:rsid w:val="5C9B41FC"/>
    <w:rsid w:val="5CD340E9"/>
    <w:rsid w:val="5DBE7F59"/>
    <w:rsid w:val="5DCD7DF2"/>
    <w:rsid w:val="5E1B7B71"/>
    <w:rsid w:val="5E3C3929"/>
    <w:rsid w:val="5EA94901"/>
    <w:rsid w:val="5EE475B9"/>
    <w:rsid w:val="5EF12152"/>
    <w:rsid w:val="5FC559AE"/>
    <w:rsid w:val="6027474E"/>
    <w:rsid w:val="605E26A9"/>
    <w:rsid w:val="606964BC"/>
    <w:rsid w:val="60A34368"/>
    <w:rsid w:val="60A54010"/>
    <w:rsid w:val="60E173FF"/>
    <w:rsid w:val="610872BF"/>
    <w:rsid w:val="611D27CD"/>
    <w:rsid w:val="61343606"/>
    <w:rsid w:val="61497D28"/>
    <w:rsid w:val="615A3846"/>
    <w:rsid w:val="61651BD7"/>
    <w:rsid w:val="61915F1E"/>
    <w:rsid w:val="61EC2DB5"/>
    <w:rsid w:val="62142C74"/>
    <w:rsid w:val="623D76BC"/>
    <w:rsid w:val="62572464"/>
    <w:rsid w:val="628C4EBC"/>
    <w:rsid w:val="633330CC"/>
    <w:rsid w:val="633F2762"/>
    <w:rsid w:val="634877EE"/>
    <w:rsid w:val="63A80B0C"/>
    <w:rsid w:val="63AF0497"/>
    <w:rsid w:val="63E92BFA"/>
    <w:rsid w:val="64875F7C"/>
    <w:rsid w:val="64931D8E"/>
    <w:rsid w:val="64976216"/>
    <w:rsid w:val="64A010A4"/>
    <w:rsid w:val="64CE4172"/>
    <w:rsid w:val="64D934D0"/>
    <w:rsid w:val="651A40E6"/>
    <w:rsid w:val="65285B05"/>
    <w:rsid w:val="654A3ABB"/>
    <w:rsid w:val="662B662D"/>
    <w:rsid w:val="66310536"/>
    <w:rsid w:val="66B97195"/>
    <w:rsid w:val="66F205F4"/>
    <w:rsid w:val="672B61CF"/>
    <w:rsid w:val="679E2C8B"/>
    <w:rsid w:val="67AE67A9"/>
    <w:rsid w:val="67FF1A2B"/>
    <w:rsid w:val="6827516E"/>
    <w:rsid w:val="68415D17"/>
    <w:rsid w:val="68634B29"/>
    <w:rsid w:val="688F5EDF"/>
    <w:rsid w:val="68960CA5"/>
    <w:rsid w:val="68B66FDB"/>
    <w:rsid w:val="68B74A5D"/>
    <w:rsid w:val="68BA215E"/>
    <w:rsid w:val="691D4401"/>
    <w:rsid w:val="69270594"/>
    <w:rsid w:val="699C7D1F"/>
    <w:rsid w:val="6A35744C"/>
    <w:rsid w:val="6A5D0610"/>
    <w:rsid w:val="6A6F052B"/>
    <w:rsid w:val="6AD65E13"/>
    <w:rsid w:val="6AE517EE"/>
    <w:rsid w:val="6AF44007"/>
    <w:rsid w:val="6B131038"/>
    <w:rsid w:val="6B9A0018"/>
    <w:rsid w:val="6BD552B9"/>
    <w:rsid w:val="6BDF5289"/>
    <w:rsid w:val="6C1369DD"/>
    <w:rsid w:val="6C2C7587"/>
    <w:rsid w:val="6C8D7438"/>
    <w:rsid w:val="6C940230"/>
    <w:rsid w:val="6CC77785"/>
    <w:rsid w:val="6CE412B4"/>
    <w:rsid w:val="6CF02B48"/>
    <w:rsid w:val="6D1E2392"/>
    <w:rsid w:val="6D2F00AE"/>
    <w:rsid w:val="6D561607"/>
    <w:rsid w:val="6D581273"/>
    <w:rsid w:val="6D663E0B"/>
    <w:rsid w:val="6D7B4CAA"/>
    <w:rsid w:val="6DCD1231"/>
    <w:rsid w:val="6DD204FB"/>
    <w:rsid w:val="6E262BC5"/>
    <w:rsid w:val="6E51728C"/>
    <w:rsid w:val="6E563714"/>
    <w:rsid w:val="6E613CA3"/>
    <w:rsid w:val="6EB072A6"/>
    <w:rsid w:val="6F4D0429"/>
    <w:rsid w:val="6F5B773E"/>
    <w:rsid w:val="6F7118E2"/>
    <w:rsid w:val="6F715165"/>
    <w:rsid w:val="6F8C598F"/>
    <w:rsid w:val="6FAC3CC5"/>
    <w:rsid w:val="70077857"/>
    <w:rsid w:val="700E4C63"/>
    <w:rsid w:val="7025268A"/>
    <w:rsid w:val="703A2630"/>
    <w:rsid w:val="705F78A2"/>
    <w:rsid w:val="70703A03"/>
    <w:rsid w:val="70AF364B"/>
    <w:rsid w:val="71104706"/>
    <w:rsid w:val="71342848"/>
    <w:rsid w:val="716C7E61"/>
    <w:rsid w:val="717C2C3C"/>
    <w:rsid w:val="71B50CE4"/>
    <w:rsid w:val="71CD1741"/>
    <w:rsid w:val="71D33AC1"/>
    <w:rsid w:val="72324637"/>
    <w:rsid w:val="7252741C"/>
    <w:rsid w:val="72935C87"/>
    <w:rsid w:val="729B16D5"/>
    <w:rsid w:val="730B6BCA"/>
    <w:rsid w:val="73116555"/>
    <w:rsid w:val="73403821"/>
    <w:rsid w:val="73532842"/>
    <w:rsid w:val="736D33EC"/>
    <w:rsid w:val="74192A7A"/>
    <w:rsid w:val="742D7FA7"/>
    <w:rsid w:val="74447BCC"/>
    <w:rsid w:val="7458686C"/>
    <w:rsid w:val="75215D72"/>
    <w:rsid w:val="75861371"/>
    <w:rsid w:val="759177EC"/>
    <w:rsid w:val="75A771F3"/>
    <w:rsid w:val="75B00123"/>
    <w:rsid w:val="76435113"/>
    <w:rsid w:val="77116A65"/>
    <w:rsid w:val="7775678A"/>
    <w:rsid w:val="77DB3F30"/>
    <w:rsid w:val="77FC7CE8"/>
    <w:rsid w:val="78404F59"/>
    <w:rsid w:val="7842023E"/>
    <w:rsid w:val="78BE1978"/>
    <w:rsid w:val="78D479CB"/>
    <w:rsid w:val="7907369D"/>
    <w:rsid w:val="79276150"/>
    <w:rsid w:val="79283BD2"/>
    <w:rsid w:val="794B2E8D"/>
    <w:rsid w:val="79602E32"/>
    <w:rsid w:val="79613778"/>
    <w:rsid w:val="799022FC"/>
    <w:rsid w:val="79A00398"/>
    <w:rsid w:val="79A83226"/>
    <w:rsid w:val="79C31852"/>
    <w:rsid w:val="7A1173D2"/>
    <w:rsid w:val="7A2233C9"/>
    <w:rsid w:val="7A284669"/>
    <w:rsid w:val="7A68455E"/>
    <w:rsid w:val="7A691FDF"/>
    <w:rsid w:val="7AB57EE0"/>
    <w:rsid w:val="7AB855E2"/>
    <w:rsid w:val="7AFC2853"/>
    <w:rsid w:val="7BD67FB8"/>
    <w:rsid w:val="7BDC5744"/>
    <w:rsid w:val="7BFC23F6"/>
    <w:rsid w:val="7C2557CE"/>
    <w:rsid w:val="7C26103C"/>
    <w:rsid w:val="7C281F5C"/>
    <w:rsid w:val="7C536688"/>
    <w:rsid w:val="7C800451"/>
    <w:rsid w:val="7CBF7F35"/>
    <w:rsid w:val="7CC0123A"/>
    <w:rsid w:val="7CE03CED"/>
    <w:rsid w:val="7D2C636B"/>
    <w:rsid w:val="7D4A591B"/>
    <w:rsid w:val="7D6C1353"/>
    <w:rsid w:val="7D72325C"/>
    <w:rsid w:val="7DE00530"/>
    <w:rsid w:val="7DED2BA6"/>
    <w:rsid w:val="7E720C01"/>
    <w:rsid w:val="7EB93573"/>
    <w:rsid w:val="7EE221B9"/>
    <w:rsid w:val="7EE840C2"/>
    <w:rsid w:val="7EEC634C"/>
    <w:rsid w:val="7F0823F9"/>
    <w:rsid w:val="7F32323D"/>
    <w:rsid w:val="7F882947"/>
    <w:rsid w:val="7F993EE6"/>
    <w:rsid w:val="7FEE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20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6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7">
    <w:name w:val="heading 4"/>
    <w:basedOn w:val="1"/>
    <w:next w:val="1"/>
    <w:link w:val="21"/>
    <w:unhideWhenUsed/>
    <w:qFormat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customStyle="1" w:styleId="3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lang w:val="en-US" w:eastAsia="zh-CN" w:bidi="ar-SA"/>
    </w:rPr>
  </w:style>
  <w:style w:type="paragraph" w:styleId="8">
    <w:name w:val="annotation text"/>
    <w:basedOn w:val="1"/>
    <w:link w:val="23"/>
    <w:qFormat/>
    <w:uiPriority w:val="0"/>
    <w:pPr>
      <w:jc w:val="left"/>
    </w:pPr>
  </w:style>
  <w:style w:type="paragraph" w:styleId="9">
    <w:name w:val="footer"/>
    <w:basedOn w:val="1"/>
    <w:qFormat/>
    <w:uiPriority w:val="99"/>
    <w:pPr>
      <w:tabs>
        <w:tab w:val="center" w:pos="4153"/>
        <w:tab w:val="right" w:pos="8306"/>
      </w:tabs>
      <w:autoSpaceDE w:val="0"/>
      <w:autoSpaceDN w:val="0"/>
      <w:adjustRightInd w:val="0"/>
      <w:snapToGrid w:val="0"/>
      <w:jc w:val="left"/>
    </w:pPr>
    <w:rPr>
      <w:rFonts w:ascii="宋体"/>
      <w:kern w:val="0"/>
      <w:sz w:val="18"/>
      <w:szCs w:val="20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annotation subject"/>
    <w:basedOn w:val="8"/>
    <w:next w:val="8"/>
    <w:link w:val="24"/>
    <w:qFormat/>
    <w:uiPriority w:val="0"/>
    <w:rPr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0"/>
    <w:rPr>
      <w:b/>
    </w:rPr>
  </w:style>
  <w:style w:type="character" w:styleId="16">
    <w:name w:val="page number"/>
    <w:basedOn w:val="14"/>
    <w:qFormat/>
    <w:uiPriority w:val="0"/>
  </w:style>
  <w:style w:type="character" w:styleId="17">
    <w:name w:val="annotation reference"/>
    <w:basedOn w:val="14"/>
    <w:qFormat/>
    <w:uiPriority w:val="0"/>
    <w:rPr>
      <w:sz w:val="21"/>
      <w:szCs w:val="21"/>
    </w:rPr>
  </w:style>
  <w:style w:type="paragraph" w:customStyle="1" w:styleId="18">
    <w:name w:val="首行缩进"/>
    <w:basedOn w:val="1"/>
    <w:qFormat/>
    <w:uiPriority w:val="0"/>
    <w:pPr>
      <w:spacing w:line="360" w:lineRule="auto"/>
      <w:ind w:firstLine="480" w:firstLineChars="200"/>
    </w:pPr>
    <w:rPr>
      <w:sz w:val="24"/>
      <w:szCs w:val="22"/>
      <w:lang w:val="zh-CN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character" w:customStyle="1" w:styleId="20">
    <w:name w:val="标题 1 字符"/>
    <w:basedOn w:val="14"/>
    <w:link w:val="4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1">
    <w:name w:val="标题 4 字符"/>
    <w:basedOn w:val="14"/>
    <w:link w:val="7"/>
    <w:qFormat/>
    <w:uiPriority w:val="0"/>
    <w:rPr>
      <w:rFonts w:asciiTheme="majorHAnsi" w:hAnsiTheme="majorHAnsi" w:eastAsiaTheme="majorEastAsia" w:cstheme="majorBidi"/>
      <w:b/>
      <w:bCs/>
      <w:kern w:val="2"/>
      <w:sz w:val="28"/>
      <w:szCs w:val="28"/>
    </w:rPr>
  </w:style>
  <w:style w:type="paragraph" w:customStyle="1" w:styleId="22">
    <w:name w:val="SOW正文"/>
    <w:basedOn w:val="1"/>
    <w:qFormat/>
    <w:uiPriority w:val="0"/>
    <w:pPr>
      <w:snapToGrid w:val="0"/>
      <w:spacing w:before="120" w:line="400" w:lineRule="exact"/>
      <w:ind w:firstLine="425"/>
    </w:pPr>
    <w:rPr>
      <w:sz w:val="24"/>
    </w:rPr>
  </w:style>
  <w:style w:type="character" w:customStyle="1" w:styleId="23">
    <w:name w:val="批注文字 字符"/>
    <w:basedOn w:val="14"/>
    <w:link w:val="8"/>
    <w:qFormat/>
    <w:uiPriority w:val="0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4">
    <w:name w:val="批注主题 字符"/>
    <w:basedOn w:val="23"/>
    <w:link w:val="11"/>
    <w:qFormat/>
    <w:uiPriority w:val="0"/>
    <w:rPr>
      <w:rFonts w:ascii="Times New Roman" w:hAnsi="Times New Roman" w:eastAsia="宋体" w:cs="Times New Roman"/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151</Words>
  <Characters>866</Characters>
  <Lines>7</Lines>
  <Paragraphs>2</Paragraphs>
  <TotalTime>5</TotalTime>
  <ScaleCrop>false</ScaleCrop>
  <LinksUpToDate>false</LinksUpToDate>
  <CharactersWithSpaces>1015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2026-10-15T09:21:00Z</dcterms:created>
  <dc:creator>liu</dc:creator>
  <cp:lastModifiedBy>sxc</cp:lastModifiedBy>
  <dcterms:modified xsi:type="dcterms:W3CDTF">2026-10-16T02:43:38Z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3C7D58D0AEB44B749D4987D9B4AC3BF5</vt:lpwstr>
  </property>
</Properties>
</file>